
<file path=[Content_Types].xml><?xml version="1.0" encoding="utf-8"?>
<Types xmlns="http://schemas.openxmlformats.org/package/2006/content-types">
  <Default Extension="xml" ContentType="application/xml"/>
  <Default Extension="bin" ContentType="application/vnd.openxmlformats-officedocument.oleObject"/>
  <Default Extension="jpeg" ContentType="image/jpeg"/>
  <Default Extension="JPG" ContentType="image/.jpg"/>
  <Default Extension="emf" ContentType="image/x-emf"/>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themeColor="background1"/>
  <w:body>
    <w:p>
      <w:pPr>
        <w:pStyle w:val="2"/>
        <w:bidi w:val="0"/>
        <w:rPr>
          <w:rFonts w:hint="eastAsia"/>
          <w:color w:val="1331E9"/>
          <w:highlight w:val="none"/>
          <w:lang w:eastAsia="zh-CN"/>
        </w:rPr>
      </w:pPr>
      <w:r>
        <w:rPr>
          <w:rFonts w:hint="eastAsia"/>
          <w:color w:val="1331E9"/>
          <w:highlight w:val="none"/>
          <w:lang w:val="en-US" w:eastAsia="zh-CN"/>
        </w:rPr>
        <w:t xml:space="preserve"> </w:t>
      </w:r>
      <w:r>
        <w:rPr>
          <w:rFonts w:hint="eastAsia"/>
          <w:color w:val="1331E9"/>
          <w:highlight w:val="none"/>
          <w:lang w:eastAsia="zh-CN"/>
        </w:rPr>
        <w:tab/>
      </w:r>
    </w:p>
    <w:p>
      <w:pPr>
        <w:pStyle w:val="2"/>
        <w:numPr>
          <w:ilvl w:val="0"/>
          <w:numId w:val="1"/>
        </w:numPr>
        <w:bidi w:val="0"/>
        <w:rPr>
          <w:rFonts w:hint="eastAsia"/>
          <w:color w:val="auto"/>
          <w:highlight w:val="none"/>
          <w:lang w:eastAsia="zh-CN"/>
        </w:rPr>
      </w:pPr>
      <w:r>
        <w:rPr>
          <w:rFonts w:hint="eastAsia"/>
          <w:color w:val="auto"/>
          <w:highlight w:val="none"/>
        </w:rPr>
        <w:t xml:space="preserve"> </w:t>
      </w:r>
      <w:r>
        <w:rPr>
          <w:rFonts w:hint="eastAsia"/>
          <w:color w:val="auto"/>
          <w:highlight w:val="none"/>
          <w:lang w:eastAsia="zh-CN"/>
        </w:rPr>
        <w:t>本项目</w:t>
      </w:r>
      <w:r>
        <w:rPr>
          <w:rFonts w:hint="eastAsia"/>
          <w:color w:val="auto"/>
          <w:highlight w:val="none"/>
        </w:rPr>
        <w:t>工程分析</w:t>
      </w:r>
      <w:r>
        <w:rPr>
          <w:rFonts w:hint="eastAsia"/>
          <w:color w:val="auto"/>
          <w:highlight w:val="none"/>
          <w:lang w:eastAsia="zh-CN"/>
        </w:rPr>
        <w:tab/>
      </w:r>
    </w:p>
    <w:p>
      <w:pPr>
        <w:numPr>
          <w:ilvl w:val="0"/>
          <w:numId w:val="0"/>
        </w:numPr>
        <w:rPr>
          <w:rFonts w:hint="eastAsia"/>
          <w:color w:val="1331E9"/>
          <w:highlight w:val="none"/>
          <w:lang w:eastAsia="zh-CN"/>
        </w:rPr>
      </w:pPr>
    </w:p>
    <w:p>
      <w:pPr>
        <w:pStyle w:val="3"/>
        <w:ind w:left="0" w:leftChars="0" w:firstLine="0" w:firstLineChars="0"/>
        <w:rPr>
          <w:rFonts w:hint="eastAsia" w:eastAsia="黑体"/>
          <w:color w:val="000000" w:themeColor="text1"/>
          <w:highlight w:val="none"/>
          <w:lang w:val="en-US" w:eastAsia="zh-CN"/>
          <w14:textFill>
            <w14:solidFill>
              <w14:schemeClr w14:val="tx1"/>
            </w14:solidFill>
          </w14:textFill>
        </w:rPr>
      </w:pPr>
      <w:r>
        <w:rPr>
          <w:rFonts w:hint="eastAsia"/>
          <w:color w:val="000000" w:themeColor="text1"/>
          <w:highlight w:val="none"/>
          <w14:textFill>
            <w14:solidFill>
              <w14:schemeClr w14:val="tx1"/>
            </w14:solidFill>
          </w14:textFill>
        </w:rPr>
        <w:t>3.</w:t>
      </w:r>
      <w:r>
        <w:rPr>
          <w:rFonts w:hint="eastAsia"/>
          <w:color w:val="000000" w:themeColor="text1"/>
          <w:highlight w:val="none"/>
          <w:lang w:eastAsia="zh-CN"/>
          <w14:textFill>
            <w14:solidFill>
              <w14:schemeClr w14:val="tx1"/>
            </w14:solidFill>
          </w14:textFill>
        </w:rPr>
        <w:t>1</w:t>
      </w:r>
      <w:r>
        <w:rPr>
          <w:rFonts w:hint="eastAsia"/>
          <w:color w:val="000000" w:themeColor="text1"/>
          <w:highlight w:val="none"/>
          <w14:textFill>
            <w14:solidFill>
              <w14:schemeClr w14:val="tx1"/>
            </w14:solidFill>
          </w14:textFill>
        </w:rPr>
        <w:t xml:space="preserve"> </w:t>
      </w:r>
      <w:r>
        <w:rPr>
          <w:rFonts w:hint="eastAsia"/>
          <w:color w:val="000000" w:themeColor="text1"/>
          <w:highlight w:val="none"/>
          <w:lang w:val="en-US" w:eastAsia="zh-CN"/>
          <w14:textFill>
            <w14:solidFill>
              <w14:schemeClr w14:val="tx1"/>
            </w14:solidFill>
          </w14:textFill>
        </w:rPr>
        <w:t xml:space="preserve"> </w:t>
      </w:r>
      <w:r>
        <w:rPr>
          <w:rFonts w:hint="eastAsia"/>
          <w:color w:val="000000" w:themeColor="text1"/>
          <w:highlight w:val="none"/>
          <w:lang w:eastAsia="zh-CN"/>
          <w14:textFill>
            <w14:solidFill>
              <w14:schemeClr w14:val="tx1"/>
            </w14:solidFill>
          </w14:textFill>
        </w:rPr>
        <w:t>项目</w:t>
      </w:r>
      <w:r>
        <w:rPr>
          <w:rFonts w:hint="eastAsia"/>
          <w:color w:val="000000" w:themeColor="text1"/>
          <w:highlight w:val="none"/>
          <w14:textFill>
            <w14:solidFill>
              <w14:schemeClr w14:val="tx1"/>
            </w14:solidFill>
          </w14:textFill>
        </w:rPr>
        <w:t>概况</w:t>
      </w:r>
    </w:p>
    <w:p>
      <w:pPr>
        <w:pStyle w:val="4"/>
        <w:rPr>
          <w:rFonts w:hint="default"/>
          <w:color w:val="000000" w:themeColor="text1"/>
          <w:highlight w:val="none"/>
          <w:lang w:val="en-US"/>
          <w14:textFill>
            <w14:solidFill>
              <w14:schemeClr w14:val="tx1"/>
            </w14:solidFill>
          </w14:textFill>
        </w:rPr>
      </w:pPr>
      <w:r>
        <w:rPr>
          <w:rFonts w:hint="eastAsia"/>
          <w:color w:val="000000" w:themeColor="text1"/>
          <w:highlight w:val="none"/>
          <w:lang w:val="en-US" w:eastAsia="zh-CN"/>
          <w14:textFill>
            <w14:solidFill>
              <w14:schemeClr w14:val="tx1"/>
            </w14:solidFill>
          </w14:textFill>
        </w:rPr>
        <w:t xml:space="preserve">3.1.1 </w:t>
      </w:r>
      <w:r>
        <w:rPr>
          <w:rFonts w:hint="eastAsia"/>
          <w:color w:val="000000" w:themeColor="text1"/>
          <w:highlight w:val="none"/>
          <w:lang w:eastAsia="zh-CN"/>
          <w14:textFill>
            <w14:solidFill>
              <w14:schemeClr w14:val="tx1"/>
            </w14:solidFill>
          </w14:textFill>
        </w:rPr>
        <w:t>项目</w:t>
      </w:r>
      <w:r>
        <w:rPr>
          <w:rFonts w:hint="eastAsia"/>
          <w:color w:val="000000" w:themeColor="text1"/>
          <w:highlight w:val="none"/>
          <w:lang w:val="en-US" w:eastAsia="zh-CN"/>
          <w14:textFill>
            <w14:solidFill>
              <w14:schemeClr w14:val="tx1"/>
            </w14:solidFill>
          </w14:textFill>
        </w:rPr>
        <w:t>由来</w:t>
      </w:r>
    </w:p>
    <w:p>
      <w:pPr>
        <w:pStyle w:val="5"/>
        <w:bidi w:val="0"/>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3.1.1.1  项目简介</w:t>
      </w:r>
    </w:p>
    <w:p>
      <w:pPr>
        <w:ind w:firstLine="480"/>
        <w:rPr>
          <w:rFonts w:hint="eastAsia" w:asciiTheme="minorEastAsia" w:hAnsiTheme="minorEastAsia" w:eastAsiaTheme="minorEastAsia" w:cstheme="minorEastAsia"/>
          <w:color w:val="000000" w:themeColor="text1"/>
          <w:szCs w:val="24"/>
          <w14:textFill>
            <w14:solidFill>
              <w14:schemeClr w14:val="tx1"/>
            </w14:solidFill>
          </w14:textFill>
        </w:rPr>
      </w:pPr>
      <w:r>
        <w:rPr>
          <w:rFonts w:hint="eastAsia" w:asciiTheme="minorEastAsia" w:hAnsiTheme="minorEastAsia" w:eastAsiaTheme="minorEastAsia" w:cstheme="minorEastAsia"/>
          <w:color w:val="000000" w:themeColor="text1"/>
          <w14:textFill>
            <w14:solidFill>
              <w14:schemeClr w14:val="tx1"/>
            </w14:solidFill>
          </w14:textFill>
        </w:rPr>
        <w:t>山东阿斯德科技有限公司现有</w:t>
      </w:r>
      <w:r>
        <w:rPr>
          <w:rFonts w:hint="eastAsia" w:asciiTheme="minorEastAsia" w:hAnsiTheme="minorEastAsia" w:eastAsiaTheme="minorEastAsia" w:cstheme="minorEastAsia"/>
          <w:color w:val="000000" w:themeColor="text1"/>
          <w:lang w:val="en-US" w:eastAsia="zh-CN"/>
          <w14:textFill>
            <w14:solidFill>
              <w14:schemeClr w14:val="tx1"/>
            </w14:solidFill>
          </w14:textFill>
        </w:rPr>
        <w:t>3</w:t>
      </w:r>
      <w:r>
        <w:rPr>
          <w:rFonts w:hint="eastAsia" w:asciiTheme="minorEastAsia" w:hAnsiTheme="minorEastAsia" w:eastAsiaTheme="minorEastAsia" w:cstheme="minorEastAsia"/>
          <w:color w:val="000000" w:themeColor="text1"/>
          <w14:textFill>
            <w14:solidFill>
              <w14:schemeClr w14:val="tx1"/>
            </w14:solidFill>
          </w14:textFill>
        </w:rPr>
        <w:t>万吨/年</w:t>
      </w:r>
      <w:r>
        <w:rPr>
          <w:rFonts w:hint="eastAsia" w:asciiTheme="minorEastAsia" w:hAnsiTheme="minorEastAsia" w:eastAsiaTheme="minorEastAsia" w:cstheme="minorEastAsia"/>
          <w:color w:val="000000" w:themeColor="text1"/>
          <w:lang w:val="en-US" w:eastAsia="zh-CN"/>
          <w14:textFill>
            <w14:solidFill>
              <w14:schemeClr w14:val="tx1"/>
            </w14:solidFill>
          </w14:textFill>
        </w:rPr>
        <w:t>甲酸钙</w:t>
      </w:r>
      <w:r>
        <w:rPr>
          <w:rFonts w:hint="eastAsia" w:asciiTheme="minorEastAsia" w:hAnsiTheme="minorEastAsia" w:eastAsiaTheme="minorEastAsia" w:cstheme="minorEastAsia"/>
          <w:color w:val="000000" w:themeColor="text1"/>
          <w14:textFill>
            <w14:solidFill>
              <w14:schemeClr w14:val="tx1"/>
            </w14:solidFill>
          </w14:textFill>
        </w:rPr>
        <w:t>装置，于201</w:t>
      </w:r>
      <w:r>
        <w:rPr>
          <w:rFonts w:hint="eastAsia" w:asciiTheme="minorEastAsia" w:hAnsiTheme="minorEastAsia" w:eastAsiaTheme="minorEastAsia" w:cstheme="minorEastAsia"/>
          <w:color w:val="000000" w:themeColor="text1"/>
          <w:lang w:val="en-US" w:eastAsia="zh-CN"/>
          <w14:textFill>
            <w14:solidFill>
              <w14:schemeClr w14:val="tx1"/>
            </w14:solidFill>
          </w14:textFill>
        </w:rPr>
        <w:t>9</w:t>
      </w:r>
      <w:r>
        <w:rPr>
          <w:rFonts w:hint="eastAsia" w:asciiTheme="minorEastAsia" w:hAnsiTheme="minorEastAsia" w:eastAsiaTheme="minorEastAsia" w:cstheme="minorEastAsia"/>
          <w:color w:val="000000" w:themeColor="text1"/>
          <w14:textFill>
            <w14:solidFill>
              <w14:schemeClr w14:val="tx1"/>
            </w14:solidFill>
          </w14:textFill>
        </w:rPr>
        <w:t>年</w:t>
      </w:r>
      <w:r>
        <w:rPr>
          <w:rFonts w:hint="eastAsia" w:asciiTheme="minorEastAsia" w:hAnsiTheme="minorEastAsia" w:eastAsiaTheme="minorEastAsia" w:cstheme="minorEastAsia"/>
          <w:color w:val="000000" w:themeColor="text1"/>
          <w:lang w:val="en-US" w:eastAsia="zh-CN"/>
          <w14:textFill>
            <w14:solidFill>
              <w14:schemeClr w14:val="tx1"/>
            </w14:solidFill>
          </w14:textFill>
        </w:rPr>
        <w:t>9</w:t>
      </w:r>
      <w:r>
        <w:rPr>
          <w:rFonts w:hint="eastAsia" w:asciiTheme="minorEastAsia" w:hAnsiTheme="minorEastAsia" w:eastAsiaTheme="minorEastAsia" w:cstheme="minorEastAsia"/>
          <w:color w:val="000000" w:themeColor="text1"/>
          <w14:textFill>
            <w14:solidFill>
              <w14:schemeClr w14:val="tx1"/>
            </w14:solidFill>
          </w14:textFill>
        </w:rPr>
        <w:t>月</w:t>
      </w:r>
      <w:r>
        <w:rPr>
          <w:rFonts w:hint="eastAsia" w:asciiTheme="minorEastAsia" w:hAnsiTheme="minorEastAsia" w:eastAsiaTheme="minorEastAsia" w:cstheme="minorEastAsia"/>
          <w:color w:val="000000" w:themeColor="text1"/>
          <w:lang w:val="en-US" w:eastAsia="zh-CN"/>
          <w14:textFill>
            <w14:solidFill>
              <w14:schemeClr w14:val="tx1"/>
            </w14:solidFill>
          </w14:textFill>
        </w:rPr>
        <w:t>通过自主验收，目前正常运行</w:t>
      </w:r>
      <w:r>
        <w:rPr>
          <w:rFonts w:hint="eastAsia" w:asciiTheme="minorEastAsia" w:hAnsiTheme="minorEastAsia" w:eastAsiaTheme="minorEastAsia" w:cstheme="minorEastAsia"/>
          <w:color w:val="000000" w:themeColor="text1"/>
          <w14:textFill>
            <w14:solidFill>
              <w14:schemeClr w14:val="tx1"/>
            </w14:solidFill>
          </w14:textFill>
        </w:rPr>
        <w:t>。</w:t>
      </w:r>
      <w:bookmarkStart w:id="0" w:name="OLE_LINK18"/>
      <w:bookmarkStart w:id="1" w:name="OLE_LINK17"/>
      <w:r>
        <w:rPr>
          <w:rFonts w:hint="eastAsia" w:asciiTheme="minorEastAsia" w:hAnsiTheme="minorEastAsia" w:eastAsiaTheme="minorEastAsia" w:cstheme="minorEastAsia"/>
          <w:color w:val="000000" w:themeColor="text1"/>
          <w:szCs w:val="24"/>
          <w14:textFill>
            <w14:solidFill>
              <w14:schemeClr w14:val="tx1"/>
            </w14:solidFill>
          </w14:textFill>
        </w:rPr>
        <w:t>公司</w:t>
      </w:r>
      <w:r>
        <w:rPr>
          <w:rFonts w:hint="eastAsia" w:asciiTheme="minorEastAsia" w:hAnsiTheme="minorEastAsia" w:eastAsiaTheme="minorEastAsia" w:cstheme="minorEastAsia"/>
          <w:color w:val="000000" w:themeColor="text1"/>
          <w:szCs w:val="24"/>
          <w:lang w:val="en-US" w:eastAsia="zh-CN"/>
          <w14:textFill>
            <w14:solidFill>
              <w14:schemeClr w14:val="tx1"/>
            </w14:solidFill>
          </w14:textFill>
        </w:rPr>
        <w:t>原</w:t>
      </w:r>
      <w:r>
        <w:rPr>
          <w:rFonts w:hint="eastAsia" w:asciiTheme="minorEastAsia" w:hAnsiTheme="minorEastAsia" w:eastAsiaTheme="minorEastAsia" w:cstheme="minorEastAsia"/>
          <w:color w:val="000000" w:themeColor="text1"/>
          <w:szCs w:val="24"/>
          <w14:textFill>
            <w14:solidFill>
              <w14:schemeClr w14:val="tx1"/>
            </w14:solidFill>
          </w14:textFill>
        </w:rPr>
        <w:t>甲酸钙装置采用自产甲酸和外购碳酸钙酸碱中和工艺生产甲酸钙。</w:t>
      </w:r>
      <w:r>
        <w:rPr>
          <w:rFonts w:hint="eastAsia" w:asciiTheme="minorEastAsia" w:hAnsiTheme="minorEastAsia" w:eastAsiaTheme="minorEastAsia" w:cstheme="minorEastAsia"/>
          <w:color w:val="000000" w:themeColor="text1"/>
          <w:szCs w:val="24"/>
          <w:lang w:val="en-US" w:eastAsia="zh-CN"/>
          <w14:textFill>
            <w14:solidFill>
              <w14:schemeClr w14:val="tx1"/>
            </w14:solidFill>
          </w14:textFill>
        </w:rPr>
        <w:t>原</w:t>
      </w:r>
      <w:r>
        <w:rPr>
          <w:rFonts w:hint="eastAsia" w:asciiTheme="minorEastAsia" w:hAnsiTheme="minorEastAsia" w:eastAsiaTheme="minorEastAsia" w:cstheme="minorEastAsia"/>
          <w:color w:val="000000" w:themeColor="text1"/>
          <w:szCs w:val="24"/>
          <w14:textFill>
            <w14:solidFill>
              <w14:schemeClr w14:val="tx1"/>
            </w14:solidFill>
          </w14:textFill>
        </w:rPr>
        <w:t>甲酸钙</w:t>
      </w:r>
      <w:r>
        <w:rPr>
          <w:rFonts w:hint="eastAsia" w:asciiTheme="minorEastAsia" w:hAnsiTheme="minorEastAsia" w:eastAsiaTheme="minorEastAsia" w:cstheme="minorEastAsia"/>
          <w:color w:val="000000" w:themeColor="text1"/>
          <w:szCs w:val="24"/>
          <w:lang w:val="en-US" w:eastAsia="zh-CN"/>
          <w14:textFill>
            <w14:solidFill>
              <w14:schemeClr w14:val="tx1"/>
            </w14:solidFill>
          </w14:textFill>
        </w:rPr>
        <w:t>装置生产</w:t>
      </w:r>
      <w:r>
        <w:rPr>
          <w:rFonts w:hint="eastAsia" w:asciiTheme="minorEastAsia" w:hAnsiTheme="minorEastAsia" w:eastAsiaTheme="minorEastAsia" w:cstheme="minorEastAsia"/>
          <w:color w:val="000000" w:themeColor="text1"/>
          <w:szCs w:val="24"/>
          <w14:textFill>
            <w14:solidFill>
              <w14:schemeClr w14:val="tx1"/>
            </w14:solidFill>
          </w14:textFill>
        </w:rPr>
        <w:t>工艺消耗自产甲酸较多，影响公司甲酸对外销量；且碳酸钙原料质量不稳定，对甲酸钙产品质量稳定性有较大影响；因此</w:t>
      </w:r>
      <w:r>
        <w:rPr>
          <w:rFonts w:hint="eastAsia" w:asciiTheme="minorEastAsia" w:hAnsiTheme="minorEastAsia" w:eastAsiaTheme="minorEastAsia" w:cstheme="minorEastAsia"/>
          <w:color w:val="000000" w:themeColor="text1"/>
          <w:szCs w:val="24"/>
          <w:lang w:val="en-US" w:eastAsia="zh-CN"/>
          <w14:textFill>
            <w14:solidFill>
              <w14:schemeClr w14:val="tx1"/>
            </w14:solidFill>
          </w14:textFill>
        </w:rPr>
        <w:t>公司</w:t>
      </w:r>
      <w:r>
        <w:rPr>
          <w:rFonts w:hint="eastAsia" w:asciiTheme="minorEastAsia" w:hAnsiTheme="minorEastAsia" w:eastAsiaTheme="minorEastAsia" w:cstheme="minorEastAsia"/>
          <w:color w:val="000000" w:themeColor="text1"/>
          <w:szCs w:val="24"/>
          <w14:textFill>
            <w14:solidFill>
              <w14:schemeClr w14:val="tx1"/>
            </w14:solidFill>
          </w14:textFill>
        </w:rPr>
        <w:t>提出将现有3万吨/年中和法甲酸钙装置</w:t>
      </w:r>
      <w:r>
        <w:rPr>
          <w:rFonts w:hint="eastAsia" w:asciiTheme="minorEastAsia" w:hAnsiTheme="minorEastAsia" w:eastAsiaTheme="minorEastAsia" w:cstheme="minorEastAsia"/>
          <w:color w:val="000000" w:themeColor="text1"/>
          <w:szCs w:val="24"/>
          <w:lang w:val="en-US" w:eastAsia="zh-CN"/>
          <w14:textFill>
            <w14:solidFill>
              <w14:schemeClr w14:val="tx1"/>
            </w14:solidFill>
          </w14:textFill>
        </w:rPr>
        <w:t>改扩建</w:t>
      </w:r>
      <w:r>
        <w:rPr>
          <w:rFonts w:hint="eastAsia" w:asciiTheme="minorEastAsia" w:hAnsiTheme="minorEastAsia" w:eastAsiaTheme="minorEastAsia" w:cstheme="minorEastAsia"/>
          <w:color w:val="000000" w:themeColor="text1"/>
          <w:szCs w:val="24"/>
          <w14:textFill>
            <w14:solidFill>
              <w14:schemeClr w14:val="tx1"/>
            </w14:solidFill>
          </w14:textFill>
        </w:rPr>
        <w:t>为5万吨/年CO羰基化法甲酸钙生产装置。</w:t>
      </w:r>
    </w:p>
    <w:p>
      <w:pPr>
        <w:ind w:firstLine="480"/>
        <w:rPr>
          <w:color w:val="000000" w:themeColor="text1"/>
          <w:szCs w:val="24"/>
          <w14:textFill>
            <w14:solidFill>
              <w14:schemeClr w14:val="tx1"/>
            </w14:solidFill>
          </w14:textFill>
        </w:rPr>
      </w:pPr>
      <w:r>
        <w:rPr>
          <w:rFonts w:hint="eastAsia"/>
          <w:color w:val="000000" w:themeColor="text1"/>
          <w:szCs w:val="24"/>
          <w:lang w:val="en-US" w:eastAsia="zh-CN"/>
          <w14:textFill>
            <w14:solidFill>
              <w14:schemeClr w14:val="tx1"/>
            </w14:solidFill>
          </w14:textFill>
        </w:rPr>
        <w:t>改扩建</w:t>
      </w:r>
      <w:r>
        <w:rPr>
          <w:rFonts w:hint="eastAsia"/>
          <w:color w:val="000000" w:themeColor="text1"/>
          <w:szCs w:val="24"/>
          <w14:textFill>
            <w14:solidFill>
              <w14:schemeClr w14:val="tx1"/>
            </w14:solidFill>
          </w14:textFill>
        </w:rPr>
        <w:t>后：①采用CO羰基化法工艺技术，该工艺技术中CO是其重要生产原料，提高公司CO利用率，降低二氧化碳的排放；②将不再以甲酸作为原材料，原内部自用甲酸可转外销，增加效益；③淘汰原有PLC控制连续中和法反应系统，采用DCS系统连续化反应生产甲酸钙，提升自动化水平及甲酸钙产品竞争力。</w:t>
      </w:r>
    </w:p>
    <w:bookmarkEnd w:id="0"/>
    <w:bookmarkEnd w:id="1"/>
    <w:p>
      <w:pPr>
        <w:pStyle w:val="5"/>
        <w:bidi w:val="0"/>
        <w:rPr>
          <w:rFonts w:hint="default"/>
          <w:lang w:val="en-US" w:eastAsia="zh-CN"/>
        </w:rPr>
      </w:pPr>
      <w:r>
        <w:rPr>
          <w:rFonts w:hint="eastAsia"/>
          <w:lang w:val="en-US" w:eastAsia="zh-CN"/>
        </w:rPr>
        <w:t>3.1.1.2 项目建设必要性</w:t>
      </w:r>
    </w:p>
    <w:p>
      <w:pPr>
        <w:pStyle w:val="90"/>
        <w:ind w:firstLine="480"/>
        <w:jc w:val="both"/>
        <w:rPr>
          <w:rFonts w:cs="Times New Roman"/>
          <w:color w:val="000000" w:themeColor="text1"/>
          <w:sz w:val="24"/>
          <w:szCs w:val="24"/>
          <w14:textFill>
            <w14:solidFill>
              <w14:schemeClr w14:val="tx1"/>
            </w14:solidFill>
          </w14:textFill>
        </w:rPr>
      </w:pPr>
      <w:r>
        <w:rPr>
          <w:rFonts w:cs="Times New Roman"/>
          <w:color w:val="000000" w:themeColor="text1"/>
          <w:sz w:val="24"/>
          <w:szCs w:val="24"/>
          <w14:textFill>
            <w14:solidFill>
              <w14:schemeClr w14:val="tx1"/>
            </w14:solidFill>
          </w14:textFill>
        </w:rPr>
        <w:t>本项目主要目的是对现有</w:t>
      </w:r>
      <w:r>
        <w:rPr>
          <w:rFonts w:hint="eastAsia" w:cs="Times New Roman"/>
          <w:color w:val="000000" w:themeColor="text1"/>
          <w:sz w:val="24"/>
          <w:szCs w:val="24"/>
          <w14:textFill>
            <w14:solidFill>
              <w14:schemeClr w14:val="tx1"/>
            </w14:solidFill>
          </w14:textFill>
        </w:rPr>
        <w:t>酸碱中和</w:t>
      </w:r>
      <w:r>
        <w:rPr>
          <w:rFonts w:cs="Times New Roman"/>
          <w:color w:val="000000" w:themeColor="text1"/>
          <w:sz w:val="24"/>
          <w:szCs w:val="24"/>
          <w14:textFill>
            <w14:solidFill>
              <w14:schemeClr w14:val="tx1"/>
            </w14:solidFill>
          </w14:textFill>
        </w:rPr>
        <w:t>生产甲酸钙工艺进行改造，以</w:t>
      </w:r>
      <w:r>
        <w:rPr>
          <w:rFonts w:hint="eastAsia" w:cs="Times New Roman"/>
          <w:color w:val="000000" w:themeColor="text1"/>
          <w:sz w:val="24"/>
          <w:szCs w:val="24"/>
          <w14:textFill>
            <w14:solidFill>
              <w14:schemeClr w14:val="tx1"/>
            </w14:solidFill>
          </w14:textFill>
        </w:rPr>
        <w:t>C</w:t>
      </w:r>
      <w:r>
        <w:rPr>
          <w:rFonts w:cs="Times New Roman"/>
          <w:color w:val="000000" w:themeColor="text1"/>
          <w:sz w:val="24"/>
          <w:szCs w:val="24"/>
          <w14:textFill>
            <w14:solidFill>
              <w14:schemeClr w14:val="tx1"/>
            </w14:solidFill>
          </w14:textFill>
        </w:rPr>
        <w:t>O和生石灰</w:t>
      </w:r>
      <w:r>
        <w:rPr>
          <w:rFonts w:hint="eastAsia" w:cs="Times New Roman"/>
          <w:color w:val="000000" w:themeColor="text1"/>
          <w:sz w:val="24"/>
          <w:szCs w:val="24"/>
          <w14:textFill>
            <w14:solidFill>
              <w14:schemeClr w14:val="tx1"/>
            </w14:solidFill>
          </w14:textFill>
        </w:rPr>
        <w:t>为原料，采用C</w:t>
      </w:r>
      <w:r>
        <w:rPr>
          <w:rFonts w:cs="Times New Roman"/>
          <w:color w:val="000000" w:themeColor="text1"/>
          <w:sz w:val="24"/>
          <w:szCs w:val="24"/>
          <w14:textFill>
            <w14:solidFill>
              <w14:schemeClr w14:val="tx1"/>
            </w14:solidFill>
          </w14:textFill>
        </w:rPr>
        <w:t>O羰基化法生产甲酸钙，建设生产规模为5万吨/年的甲酸钙生产装置。</w:t>
      </w:r>
    </w:p>
    <w:p>
      <w:pPr>
        <w:pStyle w:val="90"/>
        <w:ind w:firstLine="480"/>
        <w:jc w:val="both"/>
        <w:rPr>
          <w:rFonts w:cs="Times New Roman"/>
          <w:color w:val="000000" w:themeColor="text1"/>
          <w:sz w:val="24"/>
          <w:szCs w:val="24"/>
          <w14:textFill>
            <w14:solidFill>
              <w14:schemeClr w14:val="tx1"/>
            </w14:solidFill>
          </w14:textFill>
        </w:rPr>
      </w:pPr>
      <w:r>
        <w:rPr>
          <w:rFonts w:cs="Times New Roman"/>
          <w:color w:val="000000" w:themeColor="text1"/>
          <w:sz w:val="24"/>
          <w:szCs w:val="24"/>
          <w14:textFill>
            <w14:solidFill>
              <w14:schemeClr w14:val="tx1"/>
            </w14:solidFill>
          </w14:textFill>
        </w:rPr>
        <w:t>以</w:t>
      </w:r>
      <w:r>
        <w:rPr>
          <w:rFonts w:hint="eastAsia" w:cs="Times New Roman"/>
          <w:color w:val="000000" w:themeColor="text1"/>
          <w:sz w:val="24"/>
          <w:szCs w:val="24"/>
          <w14:textFill>
            <w14:solidFill>
              <w14:schemeClr w14:val="tx1"/>
            </w14:solidFill>
          </w14:textFill>
        </w:rPr>
        <w:t>C</w:t>
      </w:r>
      <w:r>
        <w:rPr>
          <w:rFonts w:cs="Times New Roman"/>
          <w:color w:val="000000" w:themeColor="text1"/>
          <w:sz w:val="24"/>
          <w:szCs w:val="24"/>
          <w14:textFill>
            <w14:solidFill>
              <w14:schemeClr w14:val="tx1"/>
            </w14:solidFill>
          </w14:textFill>
        </w:rPr>
        <w:t>O及生石灰为原料，采用</w:t>
      </w:r>
      <w:r>
        <w:rPr>
          <w:rFonts w:hint="eastAsia" w:cs="Times New Roman"/>
          <w:color w:val="000000" w:themeColor="text1"/>
          <w:sz w:val="24"/>
          <w:szCs w:val="24"/>
          <w14:textFill>
            <w14:solidFill>
              <w14:schemeClr w14:val="tx1"/>
            </w14:solidFill>
          </w14:textFill>
        </w:rPr>
        <w:t>C</w:t>
      </w:r>
      <w:r>
        <w:rPr>
          <w:rFonts w:cs="Times New Roman"/>
          <w:color w:val="000000" w:themeColor="text1"/>
          <w:sz w:val="24"/>
          <w:szCs w:val="24"/>
          <w14:textFill>
            <w14:solidFill>
              <w14:schemeClr w14:val="tx1"/>
            </w14:solidFill>
          </w14:textFill>
        </w:rPr>
        <w:t>O羰基化合成甲酸钙工艺符合绿色化学的要求，</w:t>
      </w:r>
      <w:r>
        <w:rPr>
          <w:rFonts w:hint="eastAsia" w:cs="Times New Roman"/>
          <w:color w:val="000000" w:themeColor="text1"/>
          <w:sz w:val="24"/>
          <w:szCs w:val="24"/>
          <w:lang w:val="en-US" w:eastAsia="zh-CN"/>
          <w14:textFill>
            <w14:solidFill>
              <w14:schemeClr w14:val="tx1"/>
            </w14:solidFill>
          </w14:textFill>
        </w:rPr>
        <w:t>经济价值高</w:t>
      </w:r>
      <w:r>
        <w:rPr>
          <w:rFonts w:cs="Times New Roman"/>
          <w:color w:val="000000" w:themeColor="text1"/>
          <w:sz w:val="24"/>
          <w:szCs w:val="24"/>
          <w14:textFill>
            <w14:solidFill>
              <w14:schemeClr w14:val="tx1"/>
            </w14:solidFill>
          </w14:textFill>
        </w:rPr>
        <w:t>，是能够化害为利、变废为宝的新型循环经济体系，该技术的研究开发成功，将具有以下重要意义：</w:t>
      </w:r>
    </w:p>
    <w:p>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cs="Times New Roman"/>
          <w:color w:val="000000" w:themeColor="text1"/>
          <w:sz w:val="24"/>
          <w:szCs w:val="24"/>
          <w14:textFill>
            <w14:solidFill>
              <w14:schemeClr w14:val="tx1"/>
            </w14:solidFill>
          </w14:textFill>
        </w:rPr>
      </w:pPr>
      <w:r>
        <w:rPr>
          <w:rFonts w:hint="eastAsia" w:cs="Times New Roman"/>
          <w:color w:val="1E36E6"/>
          <w:sz w:val="24"/>
          <w:szCs w:val="24"/>
        </w:rPr>
        <w:t>（1）本项目主要原料之一为CO，来源有二：</w:t>
      </w:r>
      <w:r>
        <w:rPr>
          <w:rFonts w:hint="eastAsia" w:ascii="宋体" w:hAnsi="宋体" w:eastAsia="宋体" w:cs="宋体"/>
          <w:color w:val="1E36E6"/>
          <w:sz w:val="24"/>
          <w:szCs w:val="24"/>
        </w:rPr>
        <w:t>①</w:t>
      </w:r>
      <w:r>
        <w:rPr>
          <w:rFonts w:hint="eastAsia" w:ascii="宋体" w:hAnsi="宋体" w:eastAsia="宋体" w:cs="宋体"/>
          <w:color w:val="1E36E6"/>
          <w:sz w:val="24"/>
          <w:szCs w:val="24"/>
          <w:lang w:val="en-US" w:eastAsia="zh-CN"/>
        </w:rPr>
        <w:t>末站CO</w:t>
      </w:r>
      <w:r>
        <w:rPr>
          <w:rFonts w:hint="eastAsia" w:cs="宋体"/>
          <w:color w:val="1E36E6"/>
          <w:sz w:val="24"/>
          <w:szCs w:val="24"/>
          <w:lang w:val="en-US" w:eastAsia="zh-CN"/>
        </w:rPr>
        <w:t>变压吸附工艺及装备实际生产中的优化</w:t>
      </w:r>
      <w:r>
        <w:rPr>
          <w:rFonts w:hint="eastAsia" w:ascii="宋体" w:hAnsi="宋体" w:eastAsia="宋体" w:cs="宋体"/>
          <w:color w:val="1E36E6"/>
          <w:sz w:val="24"/>
          <w:szCs w:val="24"/>
        </w:rPr>
        <w:t>，变压吸附回收率由设计的84.</w:t>
      </w:r>
      <w:r>
        <w:rPr>
          <w:rFonts w:hint="eastAsia" w:ascii="宋体" w:hAnsi="宋体" w:eastAsia="宋体" w:cs="宋体"/>
          <w:color w:val="1E36E6"/>
          <w:sz w:val="24"/>
          <w:szCs w:val="24"/>
          <w:lang w:val="en-US" w:eastAsia="zh-CN"/>
        </w:rPr>
        <w:t>92</w:t>
      </w:r>
      <w:r>
        <w:rPr>
          <w:rFonts w:hint="eastAsia" w:ascii="宋体" w:hAnsi="宋体" w:eastAsia="宋体" w:cs="宋体"/>
          <w:color w:val="1E36E6"/>
          <w:sz w:val="24"/>
          <w:szCs w:val="24"/>
        </w:rPr>
        <w:t>%提高到了89.56%，</w:t>
      </w:r>
      <w:r>
        <w:rPr>
          <w:rFonts w:hint="eastAsia" w:ascii="宋体" w:hAnsi="宋体" w:eastAsia="宋体" w:cs="宋体"/>
          <w:color w:val="1E36E6"/>
          <w:sz w:val="24"/>
          <w:szCs w:val="24"/>
          <w:lang w:val="en-US" w:eastAsia="zh-CN"/>
        </w:rPr>
        <w:t>则末站净化处理后原料气增加为21610.5</w:t>
      </w:r>
      <w:r>
        <w:rPr>
          <w:rFonts w:hint="eastAsia" w:ascii="宋体" w:hAnsi="宋体" w:eastAsia="宋体" w:cs="宋体"/>
          <w:color w:val="1E36E6"/>
          <w:sz w:val="24"/>
          <w:szCs w:val="24"/>
        </w:rPr>
        <w:t>Nm</w:t>
      </w:r>
      <w:r>
        <w:rPr>
          <w:rFonts w:hint="eastAsia" w:ascii="宋体" w:hAnsi="宋体" w:eastAsia="宋体" w:cs="宋体"/>
          <w:color w:val="1E36E6"/>
          <w:sz w:val="24"/>
          <w:szCs w:val="24"/>
          <w:vertAlign w:val="superscript"/>
        </w:rPr>
        <w:t>3</w:t>
      </w:r>
      <w:r>
        <w:rPr>
          <w:rFonts w:hint="eastAsia" w:ascii="宋体" w:hAnsi="宋体" w:eastAsia="宋体" w:cs="宋体"/>
          <w:color w:val="1E36E6"/>
          <w:sz w:val="24"/>
          <w:szCs w:val="24"/>
        </w:rPr>
        <w:t>/h</w:t>
      </w:r>
      <w:r>
        <w:rPr>
          <w:rFonts w:hint="eastAsia" w:ascii="宋体" w:hAnsi="宋体" w:eastAsia="宋体" w:cs="宋体"/>
          <w:color w:val="1E36E6"/>
          <w:sz w:val="24"/>
          <w:szCs w:val="24"/>
          <w:highlight w:val="none"/>
          <w:lang w:eastAsia="zh-CN"/>
        </w:rPr>
        <w:t>（</w:t>
      </w:r>
      <w:r>
        <w:rPr>
          <w:rFonts w:hint="eastAsia" w:ascii="宋体" w:hAnsi="宋体" w:eastAsia="宋体" w:cs="宋体"/>
          <w:color w:val="1E36E6"/>
          <w:sz w:val="24"/>
          <w:szCs w:val="24"/>
          <w:highlight w:val="none"/>
          <w:lang w:val="en-US" w:eastAsia="zh-CN"/>
        </w:rPr>
        <w:t>CO含量99.5%，21502.5</w:t>
      </w:r>
      <w:r>
        <w:rPr>
          <w:rFonts w:hint="eastAsia" w:ascii="宋体" w:hAnsi="宋体" w:eastAsia="宋体" w:cs="宋体"/>
          <w:color w:val="1E36E6"/>
          <w:sz w:val="24"/>
          <w:szCs w:val="24"/>
          <w:highlight w:val="none"/>
        </w:rPr>
        <w:t>Nm</w:t>
      </w:r>
      <w:r>
        <w:rPr>
          <w:rFonts w:hint="eastAsia" w:ascii="宋体" w:hAnsi="宋体" w:eastAsia="宋体" w:cs="宋体"/>
          <w:color w:val="1E36E6"/>
          <w:sz w:val="24"/>
          <w:szCs w:val="24"/>
          <w:highlight w:val="none"/>
          <w:vertAlign w:val="superscript"/>
        </w:rPr>
        <w:t>3</w:t>
      </w:r>
      <w:r>
        <w:rPr>
          <w:rFonts w:hint="eastAsia" w:ascii="宋体" w:hAnsi="宋体" w:eastAsia="宋体" w:cs="宋体"/>
          <w:color w:val="1E36E6"/>
          <w:sz w:val="24"/>
          <w:szCs w:val="24"/>
          <w:highlight w:val="none"/>
        </w:rPr>
        <w:t>/h</w:t>
      </w:r>
      <w:r>
        <w:rPr>
          <w:rFonts w:hint="eastAsia" w:ascii="宋体" w:hAnsi="宋体" w:eastAsia="宋体" w:cs="宋体"/>
          <w:color w:val="1E36E6"/>
          <w:sz w:val="24"/>
          <w:szCs w:val="24"/>
          <w:highlight w:val="none"/>
          <w:lang w:val="en-US" w:eastAsia="zh-CN"/>
        </w:rPr>
        <w:t xml:space="preserve"> </w:t>
      </w:r>
      <w:r>
        <w:rPr>
          <w:rFonts w:hint="eastAsia" w:ascii="宋体" w:hAnsi="宋体" w:eastAsia="宋体" w:cs="宋体"/>
          <w:color w:val="1E36E6"/>
          <w:sz w:val="24"/>
          <w:szCs w:val="24"/>
          <w:highlight w:val="none"/>
          <w:lang w:eastAsia="zh-CN"/>
        </w:rPr>
        <w:t>）</w:t>
      </w:r>
      <w:r>
        <w:rPr>
          <w:rFonts w:hint="eastAsia" w:ascii="宋体" w:hAnsi="宋体" w:eastAsia="宋体" w:cs="宋体"/>
          <w:color w:val="1E36E6"/>
          <w:sz w:val="24"/>
          <w:szCs w:val="24"/>
          <w:lang w:eastAsia="zh-CN"/>
        </w:rPr>
        <w:t>，</w:t>
      </w:r>
      <w:r>
        <w:rPr>
          <w:rFonts w:hint="eastAsia" w:ascii="宋体" w:hAnsi="宋体" w:eastAsia="宋体" w:cs="宋体"/>
          <w:color w:val="1E36E6"/>
          <w:sz w:val="24"/>
          <w:szCs w:val="24"/>
          <w:lang w:val="en-US" w:eastAsia="zh-CN"/>
        </w:rPr>
        <w:t>原料气</w:t>
      </w:r>
      <w:r>
        <w:rPr>
          <w:rFonts w:hint="eastAsia" w:ascii="宋体" w:hAnsi="宋体" w:eastAsia="宋体" w:cs="宋体"/>
          <w:color w:val="1E36E6"/>
          <w:sz w:val="24"/>
          <w:szCs w:val="24"/>
        </w:rPr>
        <w:t>损失量</w:t>
      </w:r>
      <w:r>
        <w:rPr>
          <w:rFonts w:hint="eastAsia" w:ascii="宋体" w:hAnsi="宋体" w:eastAsia="宋体" w:cs="宋体"/>
          <w:color w:val="1E36E6"/>
          <w:sz w:val="24"/>
          <w:szCs w:val="24"/>
          <w:lang w:val="en-US" w:eastAsia="zh-CN"/>
        </w:rPr>
        <w:t>减少910.5</w:t>
      </w:r>
      <w:r>
        <w:rPr>
          <w:rFonts w:hint="eastAsia" w:ascii="宋体" w:hAnsi="宋体" w:eastAsia="宋体" w:cs="宋体"/>
          <w:color w:val="1E36E6"/>
          <w:sz w:val="24"/>
          <w:szCs w:val="24"/>
        </w:rPr>
        <w:t>Nm</w:t>
      </w:r>
      <w:r>
        <w:rPr>
          <w:rFonts w:hint="eastAsia" w:ascii="宋体" w:hAnsi="宋体" w:eastAsia="宋体" w:cs="宋体"/>
          <w:color w:val="1E36E6"/>
          <w:sz w:val="24"/>
          <w:szCs w:val="24"/>
          <w:vertAlign w:val="superscript"/>
        </w:rPr>
        <w:t>3</w:t>
      </w:r>
      <w:r>
        <w:rPr>
          <w:rFonts w:hint="eastAsia" w:ascii="宋体" w:hAnsi="宋体" w:eastAsia="宋体" w:cs="宋体"/>
          <w:color w:val="1E36E6"/>
          <w:sz w:val="24"/>
          <w:szCs w:val="24"/>
        </w:rPr>
        <w:t>/h</w:t>
      </w:r>
      <w:r>
        <w:rPr>
          <w:rFonts w:hint="eastAsia" w:ascii="宋体" w:hAnsi="宋体" w:eastAsia="宋体" w:cs="宋体"/>
          <w:color w:val="1E36E6"/>
          <w:sz w:val="24"/>
          <w:szCs w:val="24"/>
          <w:lang w:eastAsia="zh-CN"/>
        </w:rPr>
        <w:t>。</w:t>
      </w:r>
      <w:r>
        <w:rPr>
          <w:rFonts w:hint="eastAsia" w:ascii="宋体" w:hAnsi="宋体" w:eastAsia="宋体" w:cs="宋体"/>
          <w:color w:val="1E36E6"/>
          <w:sz w:val="24"/>
          <w:szCs w:val="24"/>
        </w:rPr>
        <w:t>②甲酸甲酯装置</w:t>
      </w:r>
      <w:r>
        <w:rPr>
          <w:rFonts w:hint="eastAsia" w:cs="宋体"/>
          <w:color w:val="1E36E6"/>
          <w:sz w:val="24"/>
          <w:szCs w:val="24"/>
          <w:lang w:val="en-US" w:eastAsia="zh-CN"/>
        </w:rPr>
        <w:t>实际生产中优化改造</w:t>
      </w:r>
      <w:r>
        <w:rPr>
          <w:rFonts w:hint="eastAsia" w:ascii="宋体" w:hAnsi="宋体" w:eastAsia="宋体" w:cs="宋体"/>
          <w:color w:val="1E36E6"/>
          <w:sz w:val="24"/>
          <w:szCs w:val="24"/>
        </w:rPr>
        <w:t>，CO转化率</w:t>
      </w:r>
      <w:r>
        <w:rPr>
          <w:rFonts w:hint="eastAsia" w:ascii="宋体" w:hAnsi="宋体" w:eastAsia="宋体" w:cs="宋体"/>
          <w:color w:val="1E36E6"/>
          <w:sz w:val="24"/>
          <w:szCs w:val="24"/>
          <w:lang w:val="en-US" w:eastAsia="zh-CN"/>
        </w:rPr>
        <w:t>提高</w:t>
      </w:r>
      <w:r>
        <w:rPr>
          <w:rFonts w:hint="eastAsia" w:cs="宋体"/>
          <w:color w:val="1E36E6"/>
          <w:sz w:val="24"/>
          <w:szCs w:val="24"/>
          <w:lang w:val="en-US" w:eastAsia="zh-CN"/>
        </w:rPr>
        <w:t>以及放空尾气回收</w:t>
      </w:r>
      <w:r>
        <w:rPr>
          <w:rFonts w:hint="eastAsia" w:ascii="宋体" w:hAnsi="宋体" w:eastAsia="宋体" w:cs="宋体"/>
          <w:color w:val="1E36E6"/>
          <w:sz w:val="24"/>
          <w:szCs w:val="24"/>
        </w:rPr>
        <w:t>，</w:t>
      </w:r>
      <w:r>
        <w:rPr>
          <w:rFonts w:hint="eastAsia" w:ascii="宋体" w:hAnsi="宋体" w:eastAsia="宋体" w:cs="宋体"/>
          <w:color w:val="1E36E6"/>
          <w:sz w:val="24"/>
          <w:szCs w:val="24"/>
          <w:lang w:val="en-US" w:eastAsia="zh-CN"/>
        </w:rPr>
        <w:t>生产单位甲酸甲酯的CO使用量由设计的491</w:t>
      </w:r>
      <w:r>
        <w:rPr>
          <w:rFonts w:hint="eastAsia" w:ascii="宋体" w:hAnsi="宋体" w:eastAsia="宋体" w:cs="宋体"/>
          <w:color w:val="1E36E6"/>
          <w:sz w:val="24"/>
          <w:szCs w:val="24"/>
        </w:rPr>
        <w:t>Nm</w:t>
      </w:r>
      <w:r>
        <w:rPr>
          <w:rFonts w:hint="eastAsia" w:ascii="宋体" w:hAnsi="宋体" w:eastAsia="宋体" w:cs="宋体"/>
          <w:color w:val="1E36E6"/>
          <w:sz w:val="24"/>
          <w:szCs w:val="24"/>
          <w:vertAlign w:val="superscript"/>
        </w:rPr>
        <w:t>3</w:t>
      </w:r>
      <w:r>
        <w:rPr>
          <w:rFonts w:hint="eastAsia" w:ascii="宋体" w:hAnsi="宋体" w:eastAsia="宋体" w:cs="宋体"/>
          <w:color w:val="1E36E6"/>
          <w:sz w:val="24"/>
          <w:szCs w:val="24"/>
          <w:vertAlign w:val="baseline"/>
          <w:lang w:val="en-US" w:eastAsia="zh-CN"/>
        </w:rPr>
        <w:t>/t</w:t>
      </w:r>
      <w:r>
        <w:rPr>
          <w:rFonts w:hint="eastAsia" w:ascii="宋体" w:hAnsi="宋体" w:eastAsia="宋体" w:cs="宋体"/>
          <w:color w:val="1E36E6"/>
          <w:sz w:val="24"/>
          <w:szCs w:val="24"/>
        </w:rPr>
        <w:t>降低</w:t>
      </w:r>
      <w:r>
        <w:rPr>
          <w:rFonts w:hint="eastAsia" w:ascii="宋体" w:hAnsi="宋体" w:eastAsia="宋体" w:cs="宋体"/>
          <w:color w:val="1E36E6"/>
          <w:sz w:val="24"/>
          <w:szCs w:val="24"/>
          <w:lang w:val="en-US" w:eastAsia="zh-CN"/>
        </w:rPr>
        <w:t>到440</w:t>
      </w:r>
      <w:r>
        <w:rPr>
          <w:rFonts w:hint="eastAsia" w:ascii="宋体" w:hAnsi="宋体" w:eastAsia="宋体" w:cs="宋体"/>
          <w:color w:val="1E36E6"/>
          <w:sz w:val="24"/>
          <w:szCs w:val="24"/>
        </w:rPr>
        <w:t>Nm</w:t>
      </w:r>
      <w:r>
        <w:rPr>
          <w:rFonts w:hint="eastAsia" w:ascii="宋体" w:hAnsi="宋体" w:eastAsia="宋体" w:cs="宋体"/>
          <w:color w:val="1E36E6"/>
          <w:sz w:val="24"/>
          <w:szCs w:val="24"/>
          <w:vertAlign w:val="superscript"/>
        </w:rPr>
        <w:t>3</w:t>
      </w:r>
      <w:r>
        <w:rPr>
          <w:rFonts w:hint="eastAsia" w:ascii="宋体" w:hAnsi="宋体" w:eastAsia="宋体" w:cs="宋体"/>
          <w:color w:val="1E36E6"/>
          <w:sz w:val="24"/>
          <w:szCs w:val="24"/>
          <w:vertAlign w:val="baseline"/>
          <w:lang w:val="en-US" w:eastAsia="zh-CN"/>
        </w:rPr>
        <w:t>/t</w:t>
      </w:r>
      <w:r>
        <w:rPr>
          <w:rFonts w:hint="eastAsia" w:ascii="宋体" w:hAnsi="宋体" w:eastAsia="宋体" w:cs="宋体"/>
          <w:color w:val="1E36E6"/>
          <w:sz w:val="24"/>
          <w:szCs w:val="24"/>
          <w:vertAlign w:val="baseline"/>
          <w:lang w:eastAsia="zh-CN"/>
        </w:rPr>
        <w:t>，</w:t>
      </w:r>
      <w:r>
        <w:rPr>
          <w:rFonts w:hint="eastAsia" w:ascii="宋体" w:hAnsi="宋体" w:eastAsia="宋体" w:cs="宋体"/>
          <w:color w:val="1E36E6"/>
          <w:sz w:val="24"/>
          <w:szCs w:val="24"/>
          <w:vertAlign w:val="baseline"/>
          <w:lang w:val="en-US" w:eastAsia="zh-CN"/>
        </w:rPr>
        <w:t>原料气</w:t>
      </w:r>
      <w:r>
        <w:rPr>
          <w:rFonts w:hint="eastAsia" w:ascii="宋体" w:hAnsi="宋体" w:eastAsia="宋体" w:cs="宋体"/>
          <w:color w:val="1E36E6"/>
          <w:sz w:val="24"/>
          <w:szCs w:val="24"/>
          <w:lang w:val="en-US" w:eastAsia="zh-CN"/>
        </w:rPr>
        <w:t>使用</w:t>
      </w:r>
      <w:r>
        <w:rPr>
          <w:rFonts w:hint="eastAsia" w:ascii="宋体" w:hAnsi="宋体" w:eastAsia="宋体" w:cs="宋体"/>
          <w:color w:val="1E36E6"/>
          <w:sz w:val="24"/>
          <w:szCs w:val="24"/>
        </w:rPr>
        <w:t>量</w:t>
      </w:r>
      <w:r>
        <w:rPr>
          <w:rFonts w:hint="eastAsia" w:ascii="宋体" w:hAnsi="宋体" w:eastAsia="宋体" w:cs="宋体"/>
          <w:color w:val="1E36E6"/>
          <w:sz w:val="24"/>
          <w:szCs w:val="24"/>
          <w:lang w:val="en-US" w:eastAsia="zh-CN"/>
        </w:rPr>
        <w:t>减少</w:t>
      </w:r>
      <w:r>
        <w:rPr>
          <w:rFonts w:hint="eastAsia" w:ascii="宋体" w:hAnsi="宋体" w:eastAsia="宋体" w:cs="宋体"/>
          <w:color w:val="1E36E6"/>
          <w:sz w:val="24"/>
          <w:szCs w:val="24"/>
        </w:rPr>
        <w:t>为</w:t>
      </w:r>
      <w:r>
        <w:rPr>
          <w:rFonts w:hint="eastAsia" w:ascii="宋体" w:hAnsi="宋体" w:eastAsia="宋体" w:cs="宋体"/>
          <w:color w:val="1E36E6"/>
          <w:sz w:val="24"/>
          <w:szCs w:val="24"/>
          <w:lang w:val="en-US" w:eastAsia="zh-CN"/>
        </w:rPr>
        <w:t>16582.9</w:t>
      </w:r>
      <w:r>
        <w:rPr>
          <w:rFonts w:hint="eastAsia" w:ascii="宋体" w:hAnsi="宋体" w:eastAsia="宋体" w:cs="宋体"/>
          <w:color w:val="1E36E6"/>
          <w:sz w:val="24"/>
          <w:szCs w:val="24"/>
        </w:rPr>
        <w:t>Nm</w:t>
      </w:r>
      <w:r>
        <w:rPr>
          <w:rFonts w:hint="eastAsia" w:ascii="宋体" w:hAnsi="宋体" w:eastAsia="宋体" w:cs="宋体"/>
          <w:color w:val="1E36E6"/>
          <w:sz w:val="24"/>
          <w:szCs w:val="24"/>
          <w:vertAlign w:val="superscript"/>
        </w:rPr>
        <w:t>3</w:t>
      </w:r>
      <w:r>
        <w:rPr>
          <w:rFonts w:hint="eastAsia" w:ascii="宋体" w:hAnsi="宋体" w:eastAsia="宋体" w:cs="宋体"/>
          <w:color w:val="1E36E6"/>
          <w:sz w:val="24"/>
          <w:szCs w:val="24"/>
        </w:rPr>
        <w:t>/h</w:t>
      </w:r>
      <w:r>
        <w:rPr>
          <w:rFonts w:hint="eastAsia" w:ascii="宋体" w:hAnsi="宋体" w:eastAsia="宋体" w:cs="宋体"/>
          <w:color w:val="1E36E6"/>
          <w:sz w:val="24"/>
          <w:szCs w:val="24"/>
          <w:highlight w:val="none"/>
          <w:lang w:eastAsia="zh-CN"/>
        </w:rPr>
        <w:t>（</w:t>
      </w:r>
      <w:r>
        <w:rPr>
          <w:rFonts w:hint="eastAsia" w:ascii="宋体" w:hAnsi="宋体" w:eastAsia="宋体" w:cs="宋体"/>
          <w:color w:val="1E36E6"/>
          <w:sz w:val="24"/>
          <w:szCs w:val="24"/>
          <w:highlight w:val="none"/>
          <w:lang w:val="en-US" w:eastAsia="zh-CN"/>
        </w:rPr>
        <w:t>CO含量99.5%，16500</w:t>
      </w:r>
      <w:r>
        <w:rPr>
          <w:rFonts w:hint="eastAsia" w:ascii="宋体" w:hAnsi="宋体" w:eastAsia="宋体" w:cs="宋体"/>
          <w:color w:val="1E36E6"/>
          <w:sz w:val="24"/>
          <w:szCs w:val="24"/>
          <w:highlight w:val="none"/>
        </w:rPr>
        <w:t>Nm</w:t>
      </w:r>
      <w:r>
        <w:rPr>
          <w:rFonts w:hint="eastAsia" w:ascii="宋体" w:hAnsi="宋体" w:eastAsia="宋体" w:cs="宋体"/>
          <w:color w:val="1E36E6"/>
          <w:sz w:val="24"/>
          <w:szCs w:val="24"/>
          <w:highlight w:val="none"/>
          <w:vertAlign w:val="superscript"/>
        </w:rPr>
        <w:t>3</w:t>
      </w:r>
      <w:r>
        <w:rPr>
          <w:rFonts w:hint="eastAsia" w:ascii="宋体" w:hAnsi="宋体" w:eastAsia="宋体" w:cs="宋体"/>
          <w:color w:val="1E36E6"/>
          <w:sz w:val="24"/>
          <w:szCs w:val="24"/>
          <w:highlight w:val="none"/>
        </w:rPr>
        <w:t>/h</w:t>
      </w:r>
      <w:r>
        <w:rPr>
          <w:rFonts w:hint="eastAsia" w:ascii="宋体" w:hAnsi="宋体" w:eastAsia="宋体" w:cs="宋体"/>
          <w:color w:val="1E36E6"/>
          <w:sz w:val="24"/>
          <w:szCs w:val="24"/>
          <w:highlight w:val="none"/>
          <w:lang w:val="en-US" w:eastAsia="zh-CN"/>
        </w:rPr>
        <w:t xml:space="preserve"> </w:t>
      </w:r>
      <w:r>
        <w:rPr>
          <w:rFonts w:hint="eastAsia" w:ascii="宋体" w:hAnsi="宋体" w:eastAsia="宋体" w:cs="宋体"/>
          <w:color w:val="1E36E6"/>
          <w:sz w:val="24"/>
          <w:szCs w:val="24"/>
          <w:highlight w:val="none"/>
          <w:lang w:eastAsia="zh-CN"/>
        </w:rPr>
        <w:t>）</w:t>
      </w:r>
      <w:r>
        <w:rPr>
          <w:rFonts w:hint="eastAsia" w:ascii="宋体" w:hAnsi="宋体" w:eastAsia="宋体" w:cs="宋体"/>
          <w:color w:val="1E36E6"/>
          <w:sz w:val="24"/>
          <w:szCs w:val="24"/>
        </w:rPr>
        <w:t>，</w:t>
      </w:r>
      <w:r>
        <w:rPr>
          <w:rFonts w:hint="eastAsia" w:ascii="宋体" w:hAnsi="宋体" w:eastAsia="宋体" w:cs="宋体"/>
          <w:color w:val="1E36E6"/>
          <w:sz w:val="24"/>
          <w:szCs w:val="24"/>
          <w:lang w:val="en-US" w:eastAsia="zh-CN"/>
        </w:rPr>
        <w:t>原料气使用</w:t>
      </w:r>
      <w:r>
        <w:rPr>
          <w:rFonts w:hint="eastAsia" w:ascii="宋体" w:hAnsi="宋体" w:eastAsia="宋体" w:cs="宋体"/>
          <w:color w:val="1E36E6"/>
          <w:sz w:val="24"/>
          <w:szCs w:val="24"/>
        </w:rPr>
        <w:t>量</w:t>
      </w:r>
      <w:r>
        <w:rPr>
          <w:rFonts w:hint="eastAsia" w:ascii="宋体" w:hAnsi="宋体" w:eastAsia="宋体" w:cs="宋体"/>
          <w:color w:val="1E36E6"/>
          <w:sz w:val="24"/>
          <w:szCs w:val="24"/>
          <w:lang w:val="en-US" w:eastAsia="zh-CN"/>
        </w:rPr>
        <w:t>减少2110.0</w:t>
      </w:r>
      <w:r>
        <w:rPr>
          <w:rFonts w:hint="eastAsia" w:ascii="宋体" w:hAnsi="宋体" w:eastAsia="宋体" w:cs="宋体"/>
          <w:color w:val="1E36E6"/>
          <w:sz w:val="24"/>
          <w:szCs w:val="24"/>
        </w:rPr>
        <w:t>Nm</w:t>
      </w:r>
      <w:r>
        <w:rPr>
          <w:rFonts w:hint="eastAsia" w:ascii="宋体" w:hAnsi="宋体" w:eastAsia="宋体" w:cs="宋体"/>
          <w:color w:val="1E36E6"/>
          <w:sz w:val="24"/>
          <w:szCs w:val="24"/>
          <w:vertAlign w:val="superscript"/>
        </w:rPr>
        <w:t>3</w:t>
      </w:r>
      <w:r>
        <w:rPr>
          <w:rFonts w:hint="eastAsia" w:ascii="宋体" w:hAnsi="宋体" w:eastAsia="宋体" w:cs="宋体"/>
          <w:color w:val="1E36E6"/>
          <w:sz w:val="24"/>
          <w:szCs w:val="24"/>
        </w:rPr>
        <w:t>/h</w:t>
      </w:r>
      <w:r>
        <w:rPr>
          <w:rFonts w:hint="eastAsia" w:ascii="宋体" w:hAnsi="宋体" w:eastAsia="宋体" w:cs="宋体"/>
          <w:color w:val="1E36E6"/>
          <w:sz w:val="24"/>
          <w:szCs w:val="24"/>
          <w:lang w:eastAsia="zh-CN"/>
        </w:rPr>
        <w:t>。</w:t>
      </w:r>
      <w:r>
        <w:rPr>
          <w:rFonts w:hint="eastAsia" w:ascii="宋体" w:hAnsi="宋体" w:eastAsia="宋体" w:cs="宋体"/>
          <w:color w:val="1E36E6"/>
          <w:sz w:val="24"/>
          <w:szCs w:val="24"/>
          <w:lang w:val="en-US" w:eastAsia="zh-CN"/>
        </w:rPr>
        <w:t>可</w:t>
      </w:r>
      <w:r>
        <w:rPr>
          <w:rFonts w:hint="eastAsia" w:cs="Times New Roman"/>
          <w:color w:val="1E36E6"/>
          <w:sz w:val="24"/>
          <w:szCs w:val="24"/>
        </w:rPr>
        <w:t>满足</w:t>
      </w:r>
      <w:r>
        <w:rPr>
          <w:rFonts w:hint="eastAsia" w:cs="Times New Roman"/>
          <w:color w:val="1E36E6"/>
          <w:sz w:val="24"/>
          <w:szCs w:val="24"/>
          <w:lang w:val="en-US" w:eastAsia="zh-CN"/>
        </w:rPr>
        <w:t>厂区现有项目和</w:t>
      </w:r>
      <w:r>
        <w:rPr>
          <w:rFonts w:hint="eastAsia" w:cs="Times New Roman"/>
          <w:color w:val="1E36E6"/>
          <w:sz w:val="24"/>
          <w:szCs w:val="24"/>
        </w:rPr>
        <w:t>本项目需要</w:t>
      </w:r>
      <w:r>
        <w:rPr>
          <w:rFonts w:hint="eastAsia" w:cs="Times New Roman"/>
          <w:color w:val="1E36E6"/>
          <w:sz w:val="24"/>
          <w:szCs w:val="24"/>
          <w:lang w:eastAsia="zh-CN"/>
        </w:rPr>
        <w:t>。</w:t>
      </w:r>
      <w:r>
        <w:rPr>
          <w:rFonts w:hint="eastAsia" w:cs="Times New Roman"/>
          <w:color w:val="1E36E6"/>
          <w:sz w:val="24"/>
          <w:szCs w:val="24"/>
          <w:lang w:val="en-US" w:eastAsia="zh-CN"/>
        </w:rPr>
        <w:t>CO来源及可靠性详见后续章节“3.1.7  CO原料气来源及厂区内原料气平衡”。</w:t>
      </w:r>
      <w:r>
        <w:rPr>
          <w:rFonts w:hint="eastAsia" w:cs="Times New Roman"/>
          <w:color w:val="000000" w:themeColor="text1"/>
          <w:sz w:val="24"/>
          <w:szCs w:val="24"/>
          <w14:textFill>
            <w14:solidFill>
              <w14:schemeClr w14:val="tx1"/>
            </w14:solidFill>
          </w14:textFill>
        </w:rPr>
        <w:t>将该部分CO用于本项目作为原料，</w:t>
      </w:r>
      <w:r>
        <w:rPr>
          <w:rFonts w:cs="Times New Roman"/>
          <w:color w:val="000000" w:themeColor="text1"/>
          <w:sz w:val="24"/>
          <w:szCs w:val="24"/>
          <w14:textFill>
            <w14:solidFill>
              <w14:schemeClr w14:val="tx1"/>
            </w14:solidFill>
          </w14:textFill>
        </w:rPr>
        <w:t>既获得了低廉的原材料，又最大限度地减少了二氧化碳的排放，</w:t>
      </w:r>
      <w:r>
        <w:rPr>
          <w:rFonts w:ascii="宋体" w:hAnsi="宋体" w:cs="Times New Roman"/>
          <w:color w:val="000000" w:themeColor="text1"/>
          <w:sz w:val="24"/>
          <w:szCs w:val="24"/>
          <w14:textFill>
            <w14:solidFill>
              <w14:schemeClr w14:val="tx1"/>
            </w14:solidFill>
          </w14:textFill>
        </w:rPr>
        <w:t>对“三废”资源化利</w:t>
      </w:r>
      <w:r>
        <w:rPr>
          <w:rFonts w:cs="Times New Roman"/>
          <w:color w:val="000000" w:themeColor="text1"/>
          <w:sz w:val="24"/>
          <w:szCs w:val="24"/>
          <w14:textFill>
            <w14:solidFill>
              <w14:schemeClr w14:val="tx1"/>
            </w14:solidFill>
          </w14:textFill>
        </w:rPr>
        <w:t>用、发展循环经济以及CO</w:t>
      </w:r>
      <w:r>
        <w:rPr>
          <w:rFonts w:cs="Times New Roman"/>
          <w:color w:val="000000" w:themeColor="text1"/>
          <w:sz w:val="24"/>
          <w:szCs w:val="24"/>
          <w:vertAlign w:val="subscript"/>
          <w14:textFill>
            <w14:solidFill>
              <w14:schemeClr w14:val="tx1"/>
            </w14:solidFill>
          </w14:textFill>
        </w:rPr>
        <w:t>2</w:t>
      </w:r>
      <w:r>
        <w:rPr>
          <w:rFonts w:cs="Times New Roman"/>
          <w:color w:val="000000" w:themeColor="text1"/>
          <w:sz w:val="24"/>
          <w:szCs w:val="24"/>
          <w14:textFill>
            <w14:solidFill>
              <w14:schemeClr w14:val="tx1"/>
            </w14:solidFill>
          </w14:textFill>
        </w:rPr>
        <w:t>减排起到了示范作用，变废为宝，使环境、经济和社会效益得以协调和统一；</w:t>
      </w:r>
    </w:p>
    <w:p>
      <w:pPr>
        <w:pStyle w:val="90"/>
        <w:ind w:firstLine="480"/>
        <w:jc w:val="both"/>
        <w:rPr>
          <w:rFonts w:cs="Times New Roman"/>
          <w:color w:val="000000" w:themeColor="text1"/>
          <w:sz w:val="24"/>
          <w:szCs w:val="24"/>
          <w14:textFill>
            <w14:solidFill>
              <w14:schemeClr w14:val="tx1"/>
            </w14:solidFill>
          </w14:textFill>
        </w:rPr>
      </w:pPr>
      <w:r>
        <w:rPr>
          <w:rFonts w:hint="eastAsia" w:cs="Times New Roman"/>
          <w:color w:val="000000" w:themeColor="text1"/>
          <w:sz w:val="24"/>
          <w:szCs w:val="24"/>
          <w14:textFill>
            <w14:solidFill>
              <w14:schemeClr w14:val="tx1"/>
            </w14:solidFill>
          </w14:textFill>
        </w:rPr>
        <w:t>（</w:t>
      </w:r>
      <w:r>
        <w:rPr>
          <w:rFonts w:cs="Times New Roman"/>
          <w:color w:val="000000" w:themeColor="text1"/>
          <w:sz w:val="24"/>
          <w:szCs w:val="24"/>
          <w14:textFill>
            <w14:solidFill>
              <w14:schemeClr w14:val="tx1"/>
            </w14:solidFill>
          </w14:textFill>
        </w:rPr>
        <w:t>2</w:t>
      </w:r>
      <w:r>
        <w:rPr>
          <w:rFonts w:hint="eastAsia" w:cs="Times New Roman"/>
          <w:color w:val="000000" w:themeColor="text1"/>
          <w:sz w:val="24"/>
          <w:szCs w:val="24"/>
          <w14:textFill>
            <w14:solidFill>
              <w14:schemeClr w14:val="tx1"/>
            </w14:solidFill>
          </w14:textFill>
        </w:rPr>
        <w:t>）</w:t>
      </w:r>
      <w:r>
        <w:rPr>
          <w:rFonts w:cs="Times New Roman"/>
          <w:color w:val="000000" w:themeColor="text1"/>
          <w:sz w:val="24"/>
          <w:szCs w:val="24"/>
          <w14:textFill>
            <w14:solidFill>
              <w14:schemeClr w14:val="tx1"/>
            </w14:solidFill>
          </w14:textFill>
        </w:rPr>
        <w:t>以</w:t>
      </w:r>
      <w:r>
        <w:rPr>
          <w:rFonts w:hint="eastAsia" w:cs="Times New Roman"/>
          <w:color w:val="000000" w:themeColor="text1"/>
          <w:sz w:val="24"/>
          <w:szCs w:val="24"/>
          <w14:textFill>
            <w14:solidFill>
              <w14:schemeClr w14:val="tx1"/>
            </w14:solidFill>
          </w14:textFill>
        </w:rPr>
        <w:t>生石灰</w:t>
      </w:r>
      <w:r>
        <w:rPr>
          <w:rFonts w:cs="Times New Roman"/>
          <w:color w:val="000000" w:themeColor="text1"/>
          <w:sz w:val="24"/>
          <w:szCs w:val="24"/>
          <w14:textFill>
            <w14:solidFill>
              <w14:schemeClr w14:val="tx1"/>
            </w14:solidFill>
          </w14:textFill>
        </w:rPr>
        <w:t>为原料，</w:t>
      </w:r>
      <w:r>
        <w:rPr>
          <w:rFonts w:hint="eastAsia" w:cs="Times New Roman"/>
          <w:color w:val="000000" w:themeColor="text1"/>
          <w:sz w:val="24"/>
          <w:szCs w:val="24"/>
          <w14:textFill>
            <w14:solidFill>
              <w14:schemeClr w14:val="tx1"/>
            </w14:solidFill>
          </w14:textFill>
        </w:rPr>
        <w:t>可以</w:t>
      </w:r>
      <w:r>
        <w:rPr>
          <w:rFonts w:cs="Times New Roman"/>
          <w:color w:val="000000" w:themeColor="text1"/>
          <w:sz w:val="24"/>
          <w:szCs w:val="24"/>
          <w14:textFill>
            <w14:solidFill>
              <w14:schemeClr w14:val="tx1"/>
            </w14:solidFill>
          </w14:textFill>
        </w:rPr>
        <w:t>获得便捷低廉的原材料；</w:t>
      </w:r>
    </w:p>
    <w:p>
      <w:pPr>
        <w:pStyle w:val="90"/>
        <w:ind w:firstLine="480"/>
        <w:jc w:val="both"/>
        <w:rPr>
          <w:rFonts w:cs="Times New Roman"/>
          <w:color w:val="000000" w:themeColor="text1"/>
          <w:sz w:val="24"/>
          <w:szCs w:val="24"/>
          <w14:textFill>
            <w14:solidFill>
              <w14:schemeClr w14:val="tx1"/>
            </w14:solidFill>
          </w14:textFill>
        </w:rPr>
      </w:pPr>
      <w:r>
        <w:rPr>
          <w:rFonts w:hint="eastAsia" w:cs="Times New Roman"/>
          <w:color w:val="000000" w:themeColor="text1"/>
          <w:sz w:val="24"/>
          <w:szCs w:val="24"/>
          <w14:textFill>
            <w14:solidFill>
              <w14:schemeClr w14:val="tx1"/>
            </w14:solidFill>
          </w14:textFill>
        </w:rPr>
        <w:t>（</w:t>
      </w:r>
      <w:r>
        <w:rPr>
          <w:rFonts w:cs="Times New Roman"/>
          <w:color w:val="000000" w:themeColor="text1"/>
          <w:sz w:val="24"/>
          <w:szCs w:val="24"/>
          <w14:textFill>
            <w14:solidFill>
              <w14:schemeClr w14:val="tx1"/>
            </w14:solidFill>
          </w14:textFill>
        </w:rPr>
        <w:t>3</w:t>
      </w:r>
      <w:r>
        <w:rPr>
          <w:rFonts w:hint="eastAsia" w:cs="Times New Roman"/>
          <w:color w:val="000000" w:themeColor="text1"/>
          <w:sz w:val="24"/>
          <w:szCs w:val="24"/>
          <w14:textFill>
            <w14:solidFill>
              <w14:schemeClr w14:val="tx1"/>
            </w14:solidFill>
          </w14:textFill>
        </w:rPr>
        <w:t>）</w:t>
      </w:r>
      <w:r>
        <w:rPr>
          <w:rFonts w:cs="Times New Roman"/>
          <w:color w:val="000000" w:themeColor="text1"/>
          <w:sz w:val="24"/>
          <w:szCs w:val="24"/>
          <w14:textFill>
            <w14:solidFill>
              <w14:schemeClr w14:val="tx1"/>
            </w14:solidFill>
          </w14:textFill>
        </w:rPr>
        <w:t>本项目采用新型</w:t>
      </w:r>
      <w:r>
        <w:rPr>
          <w:rFonts w:hint="eastAsia" w:cs="Times New Roman"/>
          <w:color w:val="000000" w:themeColor="text1"/>
          <w:sz w:val="24"/>
          <w:szCs w:val="24"/>
          <w:lang w:val="en-US" w:eastAsia="zh-CN"/>
          <w14:textFill>
            <w14:solidFill>
              <w14:schemeClr w14:val="tx1"/>
            </w14:solidFill>
          </w14:textFill>
        </w:rPr>
        <w:t>CO</w:t>
      </w:r>
      <w:r>
        <w:rPr>
          <w:rFonts w:cs="Times New Roman"/>
          <w:color w:val="000000" w:themeColor="text1"/>
          <w:sz w:val="24"/>
          <w:szCs w:val="24"/>
          <w14:textFill>
            <w14:solidFill>
              <w14:schemeClr w14:val="tx1"/>
            </w14:solidFill>
          </w14:textFill>
        </w:rPr>
        <w:t>羰基化合成甲酸钙工艺，与传统方法相比具有原子经济性高、成本低廉、反应条件温和、设备材质要求低等一系列优势，是新型的绿色碳一化工路线；</w:t>
      </w:r>
    </w:p>
    <w:p>
      <w:pPr>
        <w:pStyle w:val="90"/>
        <w:ind w:firstLine="480"/>
        <w:jc w:val="both"/>
        <w:rPr>
          <w:rFonts w:cs="Times New Roman"/>
          <w:color w:val="000000" w:themeColor="text1"/>
          <w:sz w:val="24"/>
          <w:szCs w:val="24"/>
          <w14:textFill>
            <w14:solidFill>
              <w14:schemeClr w14:val="tx1"/>
            </w14:solidFill>
          </w14:textFill>
        </w:rPr>
      </w:pPr>
      <w:r>
        <w:rPr>
          <w:rFonts w:hint="eastAsia" w:cs="Times New Roman"/>
          <w:color w:val="000000" w:themeColor="text1"/>
          <w:sz w:val="24"/>
          <w:szCs w:val="24"/>
          <w14:textFill>
            <w14:solidFill>
              <w14:schemeClr w14:val="tx1"/>
            </w14:solidFill>
          </w14:textFill>
        </w:rPr>
        <w:t>（</w:t>
      </w:r>
      <w:r>
        <w:rPr>
          <w:rFonts w:cs="Times New Roman"/>
          <w:color w:val="000000" w:themeColor="text1"/>
          <w:sz w:val="24"/>
          <w:szCs w:val="24"/>
          <w14:textFill>
            <w14:solidFill>
              <w14:schemeClr w14:val="tx1"/>
            </w14:solidFill>
          </w14:textFill>
        </w:rPr>
        <w:t>4</w:t>
      </w:r>
      <w:r>
        <w:rPr>
          <w:rFonts w:hint="eastAsia" w:cs="Times New Roman"/>
          <w:color w:val="000000" w:themeColor="text1"/>
          <w:sz w:val="24"/>
          <w:szCs w:val="24"/>
          <w14:textFill>
            <w14:solidFill>
              <w14:schemeClr w14:val="tx1"/>
            </w14:solidFill>
          </w14:textFill>
        </w:rPr>
        <w:t>）本项目</w:t>
      </w:r>
      <w:r>
        <w:rPr>
          <w:rFonts w:hint="eastAsia" w:cs="Times New Roman"/>
          <w:color w:val="000000" w:themeColor="text1"/>
          <w:sz w:val="24"/>
          <w:szCs w:val="24"/>
          <w:lang w:val="en-US" w:eastAsia="zh-CN"/>
          <w14:textFill>
            <w14:solidFill>
              <w14:schemeClr w14:val="tx1"/>
            </w14:solidFill>
          </w14:textFill>
        </w:rPr>
        <w:t>扩建区域位于公司</w:t>
      </w:r>
      <w:r>
        <w:rPr>
          <w:rFonts w:hint="eastAsia" w:cs="Times New Roman"/>
          <w:color w:val="000000" w:themeColor="text1"/>
          <w:sz w:val="24"/>
          <w:szCs w:val="24"/>
          <w14:textFill>
            <w14:solidFill>
              <w14:schemeClr w14:val="tx1"/>
            </w14:solidFill>
          </w14:textFill>
        </w:rPr>
        <w:t>现有厂区南侧空地，该部分用地为预留的后期发展用地。由于公司整体规划布局，该部分土地一直未能充分利用。通过本项目建设，将进一步盘活山东阿斯德现有土地资产，提高土地利用价值</w:t>
      </w:r>
      <w:r>
        <w:rPr>
          <w:rFonts w:cs="Times New Roman"/>
          <w:color w:val="000000" w:themeColor="text1"/>
          <w:sz w:val="24"/>
          <w:szCs w:val="24"/>
          <w14:textFill>
            <w14:solidFill>
              <w14:schemeClr w14:val="tx1"/>
            </w14:solidFill>
          </w14:textFill>
        </w:rPr>
        <w:t>；</w:t>
      </w:r>
    </w:p>
    <w:p>
      <w:pPr>
        <w:pStyle w:val="90"/>
        <w:ind w:firstLine="480"/>
        <w:jc w:val="both"/>
        <w:rPr>
          <w:rFonts w:cs="Times New Roman"/>
          <w:color w:val="000000" w:themeColor="text1"/>
          <w:sz w:val="24"/>
          <w:szCs w:val="24"/>
          <w14:textFill>
            <w14:solidFill>
              <w14:schemeClr w14:val="tx1"/>
            </w14:solidFill>
          </w14:textFill>
        </w:rPr>
      </w:pPr>
      <w:r>
        <w:rPr>
          <w:rFonts w:hint="eastAsia" w:cs="Times New Roman"/>
          <w:color w:val="000000" w:themeColor="text1"/>
          <w:sz w:val="24"/>
          <w:szCs w:val="24"/>
          <w14:textFill>
            <w14:solidFill>
              <w14:schemeClr w14:val="tx1"/>
            </w14:solidFill>
          </w14:textFill>
        </w:rPr>
        <w:t>（</w:t>
      </w:r>
      <w:r>
        <w:rPr>
          <w:rFonts w:cs="Times New Roman"/>
          <w:color w:val="000000" w:themeColor="text1"/>
          <w:sz w:val="24"/>
          <w:szCs w:val="24"/>
          <w14:textFill>
            <w14:solidFill>
              <w14:schemeClr w14:val="tx1"/>
            </w14:solidFill>
          </w14:textFill>
        </w:rPr>
        <w:t>5</w:t>
      </w:r>
      <w:r>
        <w:rPr>
          <w:rFonts w:hint="eastAsia" w:cs="Times New Roman"/>
          <w:color w:val="000000" w:themeColor="text1"/>
          <w:sz w:val="24"/>
          <w:szCs w:val="24"/>
          <w14:textFill>
            <w14:solidFill>
              <w14:schemeClr w14:val="tx1"/>
            </w14:solidFill>
          </w14:textFill>
        </w:rPr>
        <w:t>）</w:t>
      </w:r>
      <w:r>
        <w:rPr>
          <w:rFonts w:cs="Times New Roman"/>
          <w:color w:val="000000" w:themeColor="text1"/>
          <w:sz w:val="24"/>
          <w:szCs w:val="24"/>
          <w14:textFill>
            <w14:solidFill>
              <w14:schemeClr w14:val="tx1"/>
            </w14:solidFill>
          </w14:textFill>
        </w:rPr>
        <w:t>本项目的建设将充分体现产、学、研的紧密结合和价值提升，为企业不断地科技创新奠定坚实的基础。</w:t>
      </w:r>
    </w:p>
    <w:p>
      <w:pPr>
        <w:pStyle w:val="90"/>
        <w:ind w:firstLine="480"/>
        <w:jc w:val="both"/>
        <w:rPr>
          <w:rFonts w:cs="Times New Roman"/>
          <w:color w:val="000000" w:themeColor="text1"/>
          <w:sz w:val="24"/>
          <w:szCs w:val="24"/>
          <w14:textFill>
            <w14:solidFill>
              <w14:schemeClr w14:val="tx1"/>
            </w14:solidFill>
          </w14:textFill>
        </w:rPr>
      </w:pPr>
      <w:r>
        <w:rPr>
          <w:rFonts w:hint="eastAsia" w:cs="Times New Roman"/>
          <w:color w:val="000000" w:themeColor="text1"/>
          <w:sz w:val="24"/>
          <w:szCs w:val="24"/>
          <w14:textFill>
            <w14:solidFill>
              <w14:schemeClr w14:val="tx1"/>
            </w14:solidFill>
          </w14:textFill>
        </w:rPr>
        <w:t>综上所述，本项目的实施将盘活现有土地利用效率，降低企业原料成本，提高企业效益，提高CO利用率，减少二氧化碳排放，提高自动化控制水平。因此，建设是很有必要的。</w:t>
      </w:r>
    </w:p>
    <w:p>
      <w:pPr>
        <w:pStyle w:val="5"/>
        <w:bidi w:val="0"/>
        <w:rPr>
          <w:rFonts w:hint="default"/>
          <w:color w:val="0000FF"/>
          <w:lang w:val="en-US"/>
        </w:rPr>
      </w:pPr>
      <w:r>
        <w:rPr>
          <w:rFonts w:hint="eastAsia"/>
          <w:color w:val="0000FF"/>
          <w:lang w:val="en-US" w:eastAsia="zh-CN"/>
        </w:rPr>
        <w:t>3.1.1.3  技术可行性</w:t>
      </w:r>
    </w:p>
    <w:p>
      <w:pPr>
        <w:ind w:firstLine="480"/>
        <w:rPr>
          <w:rFonts w:hint="eastAsia"/>
          <w:color w:val="0000FF"/>
        </w:rPr>
      </w:pPr>
      <w:bookmarkStart w:id="2" w:name="_Toc214951048"/>
      <w:r>
        <w:rPr>
          <w:rFonts w:hint="eastAsia"/>
          <w:color w:val="0000FF"/>
        </w:rPr>
        <w:t>天津大学自2006年开始进行氢氧化钙</w:t>
      </w:r>
      <w:r>
        <w:rPr>
          <w:rFonts w:hint="eastAsia"/>
          <w:color w:val="0000FF"/>
          <w:lang w:val="en-US" w:eastAsia="zh-CN"/>
        </w:rPr>
        <w:t>/CO</w:t>
      </w:r>
      <w:r>
        <w:rPr>
          <w:rFonts w:hint="eastAsia"/>
          <w:color w:val="0000FF"/>
        </w:rPr>
        <w:t>羰基化合成甲酸钙的小试研究，分别针对间歇釜式、连续釜式等不同反应器形式，考察了不同反应温度压力条件、原料气组成，停留时间等工艺条件对合成反应的影响，获得了反应动力学方程，形成了一系列的专有技术。在实验室前期工作的基础上，完成了200L反应釜模试，与贵州某黄磷企业合作进行了</w:t>
      </w:r>
      <w:r>
        <w:rPr>
          <w:color w:val="0000FF"/>
        </w:rPr>
        <w:t>1500</w:t>
      </w:r>
      <w:r>
        <w:rPr>
          <w:rFonts w:hint="eastAsia"/>
          <w:color w:val="0000FF"/>
        </w:rPr>
        <w:t>吨/年规模的中试放大项目，该项目得到了国家十二五863重点项目“钙基工业固废制备脱硫剂及脱硝固废再生技术与示范”的支持，放大后的反应进一步验证了该技术的可靠性，形成了工业化的成套技术。</w:t>
      </w:r>
    </w:p>
    <w:p>
      <w:pPr>
        <w:ind w:firstLine="480"/>
        <w:rPr>
          <w:rFonts w:hint="eastAsia"/>
          <w:color w:val="0000FF"/>
        </w:rPr>
      </w:pPr>
      <w:r>
        <w:rPr>
          <w:rFonts w:hint="eastAsia"/>
          <w:color w:val="0000FF"/>
        </w:rPr>
        <w:t>天津大学拥有由氢氧化钙</w:t>
      </w:r>
      <w:r>
        <w:rPr>
          <w:rFonts w:hint="eastAsia"/>
          <w:color w:val="0000FF"/>
          <w:lang w:val="en-US" w:eastAsia="zh-CN"/>
        </w:rPr>
        <w:t>/CO</w:t>
      </w:r>
      <w:r>
        <w:rPr>
          <w:rFonts w:hint="eastAsia"/>
          <w:color w:val="0000FF"/>
        </w:rPr>
        <w:t>羰基化制备甲酸钙的连续生产工艺技术，已获得专利：由氢氧化钙羰基化制备甲酸钙的连续生产工艺（CN201310061028）、由黄磷尾气制备甲酸钙的连续生产方法（CN201710791173）。</w:t>
      </w:r>
    </w:p>
    <w:p>
      <w:pPr>
        <w:ind w:firstLine="480"/>
        <w:rPr>
          <w:color w:val="0000FF"/>
        </w:rPr>
      </w:pPr>
      <w:r>
        <w:rPr>
          <w:rFonts w:hint="eastAsia"/>
          <w:color w:val="0000FF"/>
        </w:rPr>
        <w:t>另外，天津大学也与内蒙古包头海平面高分子工业有限公司九原分公司合作</w:t>
      </w:r>
      <w:r>
        <w:rPr>
          <w:color w:val="0000FF"/>
        </w:rPr>
        <w:t>建设</w:t>
      </w:r>
      <w:r>
        <w:rPr>
          <w:rFonts w:hint="eastAsia"/>
          <w:color w:val="0000FF"/>
        </w:rPr>
        <w:t>1.</w:t>
      </w:r>
      <w:r>
        <w:rPr>
          <w:color w:val="0000FF"/>
        </w:rPr>
        <w:t>5</w:t>
      </w:r>
      <w:r>
        <w:rPr>
          <w:rFonts w:hint="eastAsia"/>
          <w:color w:val="0000FF"/>
        </w:rPr>
        <w:t>万吨/年电石炉尾气制甲酸钙项目，目前已正常投产运行。</w:t>
      </w:r>
      <w:r>
        <w:rPr>
          <w:rFonts w:hint="eastAsia"/>
          <w:color w:val="0000FF"/>
          <w:lang w:val="en-US" w:eastAsia="zh-CN"/>
        </w:rPr>
        <w:t>公司对九原公司甲酸钙项目进行了实地考察（图3.1-1九原公司生产照片）同时，公司与天津市众天科技发展有限公司（依托天津大学化工学院一碳化工课题组）签订了工业装置合作协议（附件10）。</w:t>
      </w:r>
      <w:r>
        <w:rPr>
          <w:rFonts w:hint="eastAsia"/>
          <w:color w:val="0000FF"/>
        </w:rPr>
        <w:t>因此</w:t>
      </w:r>
      <w:r>
        <w:rPr>
          <w:color w:val="0000FF"/>
        </w:rPr>
        <w:t>建设5万吨规模的</w:t>
      </w:r>
      <w:r>
        <w:rPr>
          <w:rFonts w:hint="eastAsia"/>
          <w:color w:val="0000FF"/>
        </w:rPr>
        <w:t>甲酸</w:t>
      </w:r>
      <w:r>
        <w:rPr>
          <w:color w:val="0000FF"/>
        </w:rPr>
        <w:t>钙</w:t>
      </w:r>
      <w:r>
        <w:rPr>
          <w:rFonts w:hint="eastAsia"/>
          <w:color w:val="0000FF"/>
          <w:lang w:val="en-US" w:eastAsia="zh-CN"/>
        </w:rPr>
        <w:t>具有技术可行性</w:t>
      </w:r>
      <w:r>
        <w:rPr>
          <w:color w:val="0000FF"/>
        </w:rPr>
        <w:t>。</w:t>
      </w:r>
    </w:p>
    <w:p>
      <w:pPr>
        <w:pStyle w:val="31"/>
        <w:jc w:val="center"/>
        <w:rPr>
          <w:rFonts w:hint="eastAsia" w:ascii="黑体" w:hAnsi="黑体" w:eastAsia="黑体" w:cs="黑体"/>
          <w:color w:val="0000FF"/>
          <w:lang w:val="en-US"/>
        </w:rPr>
      </w:pPr>
      <w:r>
        <w:rPr>
          <w:rFonts w:hint="eastAsia" w:ascii="黑体" w:hAnsi="黑体" w:eastAsia="黑体" w:cs="黑体"/>
        </w:rPr>
        <w:drawing>
          <wp:anchor distT="0" distB="0" distL="114300" distR="114300" simplePos="0" relativeHeight="251678720" behindDoc="0" locked="0" layoutInCell="1" allowOverlap="1">
            <wp:simplePos x="0" y="0"/>
            <wp:positionH relativeFrom="column">
              <wp:posOffset>2559685</wp:posOffset>
            </wp:positionH>
            <wp:positionV relativeFrom="paragraph">
              <wp:posOffset>243205</wp:posOffset>
            </wp:positionV>
            <wp:extent cx="2865120" cy="2798445"/>
            <wp:effectExtent l="0" t="0" r="11430" b="1905"/>
            <wp:wrapSquare wrapText="bothSides"/>
            <wp:docPr id="10" name="图片 8" descr="IMG_20231013_102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8" descr="IMG_20231013_102843"/>
                    <pic:cNvPicPr>
                      <a:picLocks noChangeAspect="1"/>
                    </pic:cNvPicPr>
                  </pic:nvPicPr>
                  <pic:blipFill>
                    <a:blip r:embed="rId18"/>
                    <a:stretch>
                      <a:fillRect/>
                    </a:stretch>
                  </pic:blipFill>
                  <pic:spPr>
                    <a:xfrm>
                      <a:off x="0" y="0"/>
                      <a:ext cx="2865120" cy="2798445"/>
                    </a:xfrm>
                    <a:prstGeom prst="rect">
                      <a:avLst/>
                    </a:prstGeom>
                    <a:noFill/>
                    <a:ln>
                      <a:noFill/>
                    </a:ln>
                  </pic:spPr>
                </pic:pic>
              </a:graphicData>
            </a:graphic>
          </wp:anchor>
        </w:drawing>
      </w:r>
      <w:r>
        <w:rPr>
          <w:rFonts w:hint="eastAsia" w:ascii="黑体" w:hAnsi="黑体" w:eastAsia="黑体" w:cs="黑体"/>
        </w:rPr>
        <w:drawing>
          <wp:anchor distT="0" distB="0" distL="114300" distR="114300" simplePos="0" relativeHeight="251677696" behindDoc="0" locked="0" layoutInCell="1" allowOverlap="1">
            <wp:simplePos x="0" y="0"/>
            <wp:positionH relativeFrom="column">
              <wp:posOffset>9525</wp:posOffset>
            </wp:positionH>
            <wp:positionV relativeFrom="paragraph">
              <wp:posOffset>234950</wp:posOffset>
            </wp:positionV>
            <wp:extent cx="2277110" cy="2809240"/>
            <wp:effectExtent l="0" t="0" r="8890" b="10160"/>
            <wp:wrapSquare wrapText="bothSides"/>
            <wp:docPr id="9" name="图片 7" descr="IMG_20231013_105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 descr="IMG_20231013_105705"/>
                    <pic:cNvPicPr>
                      <a:picLocks noChangeAspect="1"/>
                    </pic:cNvPicPr>
                  </pic:nvPicPr>
                  <pic:blipFill>
                    <a:blip r:embed="rId19"/>
                    <a:stretch>
                      <a:fillRect/>
                    </a:stretch>
                  </pic:blipFill>
                  <pic:spPr>
                    <a:xfrm>
                      <a:off x="0" y="0"/>
                      <a:ext cx="2277110" cy="2809240"/>
                    </a:xfrm>
                    <a:prstGeom prst="rect">
                      <a:avLst/>
                    </a:prstGeom>
                    <a:noFill/>
                    <a:ln>
                      <a:noFill/>
                    </a:ln>
                  </pic:spPr>
                </pic:pic>
              </a:graphicData>
            </a:graphic>
          </wp:anchor>
        </w:drawing>
      </w:r>
      <w:r>
        <w:rPr>
          <w:rFonts w:hint="eastAsia" w:ascii="黑体" w:hAnsi="黑体" w:eastAsia="黑体" w:cs="黑体"/>
          <w:color w:val="0000FF"/>
          <w:lang w:val="en-US" w:eastAsia="zh-CN"/>
        </w:rPr>
        <w:t>图3.1-1 九原公司生产照片</w:t>
      </w:r>
    </w:p>
    <w:bookmarkEnd w:id="2"/>
    <w:p>
      <w:pPr>
        <w:pStyle w:val="4"/>
        <w:rPr>
          <w:rFonts w:hint="default"/>
          <w:color w:val="auto"/>
          <w:highlight w:val="none"/>
          <w:lang w:val="en-US" w:eastAsia="zh-CN"/>
        </w:rPr>
      </w:pPr>
      <w:r>
        <w:rPr>
          <w:rFonts w:hint="eastAsia"/>
          <w:color w:val="auto"/>
          <w:highlight w:val="none"/>
        </w:rPr>
        <w:t>3.</w:t>
      </w:r>
      <w:r>
        <w:rPr>
          <w:rFonts w:hint="eastAsia"/>
          <w:color w:val="auto"/>
          <w:highlight w:val="none"/>
          <w:lang w:eastAsia="zh-CN"/>
        </w:rPr>
        <w:t>1</w:t>
      </w:r>
      <w:r>
        <w:rPr>
          <w:rFonts w:hint="eastAsia"/>
          <w:color w:val="auto"/>
          <w:highlight w:val="none"/>
        </w:rPr>
        <w:t>.</w:t>
      </w:r>
      <w:r>
        <w:rPr>
          <w:rFonts w:hint="eastAsia"/>
          <w:color w:val="auto"/>
          <w:highlight w:val="none"/>
          <w:lang w:val="en-US" w:eastAsia="zh-CN"/>
        </w:rPr>
        <w:t>2</w:t>
      </w:r>
      <w:r>
        <w:rPr>
          <w:rFonts w:hint="eastAsia"/>
          <w:color w:val="auto"/>
          <w:highlight w:val="none"/>
        </w:rPr>
        <w:t xml:space="preserve"> </w:t>
      </w:r>
      <w:r>
        <w:rPr>
          <w:rFonts w:hint="eastAsia"/>
          <w:color w:val="auto"/>
          <w:highlight w:val="none"/>
          <w:lang w:val="en-US" w:eastAsia="zh-CN"/>
        </w:rPr>
        <w:t xml:space="preserve"> </w:t>
      </w:r>
      <w:r>
        <w:rPr>
          <w:rFonts w:hint="eastAsia"/>
          <w:color w:val="auto"/>
          <w:highlight w:val="none"/>
          <w:lang w:eastAsia="zh-CN"/>
        </w:rPr>
        <w:t>基本</w:t>
      </w:r>
      <w:r>
        <w:rPr>
          <w:rFonts w:hint="eastAsia"/>
          <w:color w:val="auto"/>
          <w:highlight w:val="none"/>
          <w:lang w:val="en-US" w:eastAsia="zh-CN"/>
        </w:rPr>
        <w:t>概况</w:t>
      </w:r>
    </w:p>
    <w:p>
      <w:pPr>
        <w:pStyle w:val="61"/>
        <w:rPr>
          <w:rFonts w:hint="default" w:eastAsia="宋体"/>
          <w:color w:val="auto"/>
          <w:highlight w:val="none"/>
          <w:lang w:val="en-US" w:eastAsia="zh-CN"/>
        </w:rPr>
      </w:pPr>
      <w:r>
        <w:rPr>
          <w:rFonts w:hint="eastAsia"/>
          <w:b/>
          <w:bCs/>
          <w:color w:val="auto"/>
          <w:highlight w:val="none"/>
        </w:rPr>
        <w:t>项目名称</w:t>
      </w:r>
      <w:r>
        <w:rPr>
          <w:rFonts w:hint="eastAsia"/>
          <w:color w:val="auto"/>
          <w:highlight w:val="none"/>
        </w:rPr>
        <w:t>：</w:t>
      </w:r>
      <w:r>
        <w:rPr>
          <w:rFonts w:hint="eastAsia"/>
          <w:color w:val="auto"/>
          <w:lang w:val="en-US" w:eastAsia="zh-CN"/>
        </w:rPr>
        <w:t>5万吨/年CO羰基化法生产甲酸钙项目</w:t>
      </w:r>
    </w:p>
    <w:p>
      <w:pPr>
        <w:rPr>
          <w:rFonts w:hint="eastAsia"/>
          <w:color w:val="auto"/>
          <w:highlight w:val="none"/>
          <w:lang w:eastAsia="zh-CN"/>
        </w:rPr>
      </w:pPr>
      <w:r>
        <w:rPr>
          <w:rFonts w:hint="eastAsia"/>
          <w:b/>
          <w:bCs/>
          <w:color w:val="auto"/>
          <w:highlight w:val="none"/>
        </w:rPr>
        <w:t>建设单位</w:t>
      </w:r>
      <w:r>
        <w:rPr>
          <w:rFonts w:hint="eastAsia"/>
          <w:color w:val="auto"/>
          <w:highlight w:val="none"/>
        </w:rPr>
        <w:t>：</w:t>
      </w:r>
      <w:r>
        <w:rPr>
          <w:rFonts w:hint="eastAsia"/>
          <w:color w:val="auto"/>
          <w:highlight w:val="none"/>
          <w:lang w:eastAsia="zh-CN"/>
        </w:rPr>
        <w:t>山东</w:t>
      </w:r>
      <w:r>
        <w:rPr>
          <w:rFonts w:hint="eastAsia"/>
          <w:color w:val="auto"/>
          <w:highlight w:val="none"/>
          <w:lang w:val="en-US" w:eastAsia="zh-CN"/>
        </w:rPr>
        <w:t>阿斯德科技</w:t>
      </w:r>
      <w:r>
        <w:rPr>
          <w:rFonts w:hint="eastAsia"/>
          <w:color w:val="auto"/>
          <w:highlight w:val="none"/>
          <w:lang w:eastAsia="zh-CN"/>
        </w:rPr>
        <w:t>有限公司</w:t>
      </w:r>
    </w:p>
    <w:p>
      <w:pPr>
        <w:rPr>
          <w:rFonts w:hint="eastAsia" w:ascii="Times New Roman" w:hAnsi="Times New Roman"/>
          <w:color w:val="auto"/>
        </w:rPr>
      </w:pPr>
      <w:r>
        <w:rPr>
          <w:rFonts w:hint="eastAsia"/>
          <w:b/>
          <w:bCs/>
          <w:color w:val="auto"/>
          <w:highlight w:val="none"/>
          <w:lang w:val="en-US" w:eastAsia="zh-CN"/>
        </w:rPr>
        <w:t>建设地点</w:t>
      </w:r>
      <w:r>
        <w:rPr>
          <w:rFonts w:hint="eastAsia"/>
          <w:color w:val="auto"/>
          <w:highlight w:val="none"/>
          <w:lang w:val="en-US" w:eastAsia="zh-CN"/>
        </w:rPr>
        <w:t>：</w:t>
      </w:r>
      <w:r>
        <w:rPr>
          <w:rFonts w:hint="eastAsia" w:ascii="宋体" w:hAnsi="宋体" w:eastAsia="宋体" w:cs="宋体"/>
          <w:color w:val="auto"/>
          <w:kern w:val="2"/>
          <w:sz w:val="24"/>
          <w:szCs w:val="24"/>
          <w:lang w:val="en-US" w:eastAsia="zh-CN" w:bidi="ar-SA"/>
        </w:rPr>
        <w:t>位于肥城市化工产业园山东阿</w:t>
      </w:r>
      <w:r>
        <w:rPr>
          <w:rFonts w:hint="eastAsia"/>
          <w:color w:val="auto"/>
          <w:highlight w:val="none"/>
          <w:lang w:val="en-US" w:eastAsia="zh-CN"/>
        </w:rPr>
        <w:t>斯德科技</w:t>
      </w:r>
      <w:r>
        <w:rPr>
          <w:rFonts w:hint="eastAsia"/>
          <w:color w:val="auto"/>
          <w:highlight w:val="none"/>
          <w:lang w:eastAsia="zh-CN"/>
        </w:rPr>
        <w:t>有限公司</w:t>
      </w:r>
      <w:r>
        <w:rPr>
          <w:rFonts w:hint="eastAsia"/>
          <w:color w:val="auto"/>
          <w:highlight w:val="none"/>
          <w:lang w:val="en-US" w:eastAsia="zh-CN"/>
        </w:rPr>
        <w:t>现有厂区内</w:t>
      </w:r>
    </w:p>
    <w:p>
      <w:pPr>
        <w:pStyle w:val="61"/>
        <w:ind w:left="480" w:leftChars="200" w:firstLine="0" w:firstLineChars="0"/>
        <w:rPr>
          <w:rFonts w:hint="default" w:eastAsia="宋体"/>
          <w:b/>
          <w:bCs/>
          <w:color w:val="auto"/>
          <w:highlight w:val="none"/>
          <w:lang w:val="en-US" w:eastAsia="zh-CN"/>
        </w:rPr>
      </w:pPr>
      <w:r>
        <w:rPr>
          <w:rFonts w:hint="eastAsia"/>
          <w:b/>
          <w:bCs/>
          <w:color w:val="auto"/>
          <w:highlight w:val="none"/>
          <w:lang w:val="en-US" w:eastAsia="zh-CN"/>
        </w:rPr>
        <w:t>建设性质：</w:t>
      </w:r>
      <w:r>
        <w:rPr>
          <w:rFonts w:hint="eastAsia"/>
          <w:b w:val="0"/>
          <w:bCs w:val="0"/>
          <w:color w:val="auto"/>
          <w:highlight w:val="none"/>
          <w:lang w:val="en-US" w:eastAsia="zh-CN"/>
        </w:rPr>
        <w:t>改扩建</w:t>
      </w:r>
    </w:p>
    <w:p>
      <w:pPr>
        <w:pStyle w:val="61"/>
        <w:ind w:left="480" w:leftChars="200" w:firstLine="0" w:firstLineChars="0"/>
        <w:rPr>
          <w:rFonts w:hint="default" w:eastAsia="宋体"/>
          <w:color w:val="auto"/>
          <w:highlight w:val="none"/>
          <w:lang w:val="en-US" w:eastAsia="zh-CN"/>
        </w:rPr>
      </w:pPr>
      <w:r>
        <w:rPr>
          <w:rFonts w:hint="eastAsia"/>
          <w:b/>
          <w:bCs/>
          <w:color w:val="auto"/>
          <w:highlight w:val="none"/>
        </w:rPr>
        <w:t>项目投资</w:t>
      </w:r>
      <w:r>
        <w:rPr>
          <w:rFonts w:hint="eastAsia"/>
          <w:color w:val="auto"/>
          <w:highlight w:val="none"/>
        </w:rPr>
        <w:t>:</w:t>
      </w:r>
      <w:r>
        <w:rPr>
          <w:rFonts w:hint="eastAsia"/>
          <w:color w:val="auto"/>
          <w:highlight w:val="none"/>
          <w:lang w:val="en-US" w:eastAsia="zh-CN"/>
        </w:rPr>
        <w:t xml:space="preserve"> </w:t>
      </w:r>
      <w:r>
        <w:rPr>
          <w:rFonts w:hint="eastAsia"/>
          <w:color w:val="auto"/>
          <w:highlight w:val="none"/>
        </w:rPr>
        <w:t>总投资</w:t>
      </w:r>
      <w:r>
        <w:rPr>
          <w:rFonts w:hint="eastAsia"/>
          <w:color w:val="auto"/>
          <w:highlight w:val="none"/>
          <w:lang w:val="en-US" w:eastAsia="zh-CN"/>
        </w:rPr>
        <w:t>9012.38</w:t>
      </w:r>
      <w:r>
        <w:rPr>
          <w:rFonts w:hint="eastAsia"/>
          <w:color w:val="auto"/>
          <w:highlight w:val="none"/>
        </w:rPr>
        <w:t>万元</w:t>
      </w:r>
    </w:p>
    <w:p>
      <w:pPr>
        <w:pStyle w:val="61"/>
        <w:rPr>
          <w:rFonts w:hint="eastAsia" w:asciiTheme="minorEastAsia" w:hAnsiTheme="minorEastAsia" w:eastAsiaTheme="minorEastAsia" w:cstheme="minorEastAsia"/>
          <w:color w:val="auto"/>
          <w:highlight w:val="none"/>
          <w:lang w:val="en-US" w:eastAsia="zh-CN"/>
        </w:rPr>
      </w:pPr>
      <w:r>
        <w:rPr>
          <w:rFonts w:hint="eastAsia" w:asciiTheme="minorEastAsia" w:hAnsiTheme="minorEastAsia" w:eastAsiaTheme="minorEastAsia" w:cstheme="minorEastAsia"/>
          <w:b/>
          <w:bCs/>
          <w:color w:val="auto"/>
          <w:highlight w:val="none"/>
          <w:lang w:val="en-US" w:eastAsia="zh-CN"/>
        </w:rPr>
        <w:t>国民经济</w:t>
      </w:r>
      <w:r>
        <w:rPr>
          <w:rFonts w:hint="eastAsia" w:asciiTheme="minorEastAsia" w:hAnsiTheme="minorEastAsia" w:eastAsiaTheme="minorEastAsia" w:cstheme="minorEastAsia"/>
          <w:b/>
          <w:bCs/>
          <w:color w:val="auto"/>
          <w:highlight w:val="none"/>
        </w:rPr>
        <w:t>行业类别</w:t>
      </w:r>
      <w:r>
        <w:rPr>
          <w:rFonts w:hint="eastAsia" w:asciiTheme="minorEastAsia" w:hAnsiTheme="minorEastAsia" w:eastAsiaTheme="minorEastAsia" w:cstheme="minorEastAsia"/>
          <w:b/>
          <w:bCs/>
          <w:color w:val="auto"/>
          <w:highlight w:val="none"/>
          <w:lang w:val="en-US" w:eastAsia="zh-CN"/>
        </w:rPr>
        <w:t>：</w:t>
      </w:r>
      <w:r>
        <w:rPr>
          <w:rFonts w:hint="eastAsia" w:asciiTheme="minorEastAsia" w:hAnsiTheme="minorEastAsia" w:eastAsiaTheme="minorEastAsia" w:cstheme="minorEastAsia"/>
          <w:color w:val="auto"/>
          <w:lang w:val="en-US" w:eastAsia="zh-CN"/>
        </w:rPr>
        <w:t>C2614有机化学原料制造</w:t>
      </w:r>
    </w:p>
    <w:p>
      <w:pPr>
        <w:bidi w:val="0"/>
        <w:rPr>
          <w:rFonts w:hint="eastAsia" w:ascii="宋体" w:hAnsi="宋体" w:eastAsia="宋体" w:cs="宋体"/>
          <w:color w:val="auto"/>
          <w:sz w:val="24"/>
          <w:szCs w:val="24"/>
          <w:highlight w:val="none"/>
          <w:lang w:val="en-US" w:eastAsia="zh-CN"/>
        </w:rPr>
      </w:pPr>
      <w:r>
        <w:rPr>
          <w:rFonts w:hint="eastAsia" w:ascii="宋体" w:hAnsi="宋体" w:eastAsia="宋体" w:cs="宋体"/>
          <w:b/>
          <w:bCs/>
          <w:color w:val="auto"/>
          <w:highlight w:val="none"/>
          <w:lang w:val="en-US" w:eastAsia="zh-CN"/>
        </w:rPr>
        <w:t>环境影响评价行业类别：</w:t>
      </w:r>
      <w:r>
        <w:rPr>
          <w:rFonts w:hint="eastAsia" w:ascii="宋体" w:hAnsi="宋体" w:eastAsia="宋体" w:cs="宋体"/>
          <w:color w:val="auto"/>
          <w:sz w:val="24"/>
          <w:szCs w:val="24"/>
          <w:highlight w:val="none"/>
          <w:lang w:val="en-US" w:eastAsia="zh-CN"/>
        </w:rPr>
        <w:t>二十三、化学原料和化学制品制造业44中的基础化学原料制造261。</w:t>
      </w:r>
    </w:p>
    <w:p>
      <w:pPr>
        <w:bidi w:val="0"/>
        <w:rPr>
          <w:rFonts w:hint="eastAsia"/>
          <w:color w:val="auto"/>
          <w:highlight w:val="none"/>
        </w:rPr>
      </w:pPr>
      <w:r>
        <w:rPr>
          <w:rFonts w:hint="eastAsia"/>
          <w:b/>
          <w:bCs/>
          <w:color w:val="auto"/>
          <w:highlight w:val="none"/>
        </w:rPr>
        <w:t>工作制度:</w:t>
      </w:r>
      <w:r>
        <w:rPr>
          <w:rFonts w:hint="eastAsia"/>
          <w:color w:val="auto"/>
          <w:highlight w:val="none"/>
          <w:lang w:val="en-US" w:eastAsia="zh-CN"/>
        </w:rPr>
        <w:t>本项目</w:t>
      </w:r>
      <w:r>
        <w:rPr>
          <w:rFonts w:hint="eastAsia"/>
          <w:color w:val="auto"/>
          <w:highlight w:val="none"/>
        </w:rPr>
        <w:t>劳动定员</w:t>
      </w:r>
      <w:r>
        <w:rPr>
          <w:rFonts w:hint="eastAsia"/>
          <w:color w:val="auto"/>
          <w:highlight w:val="none"/>
          <w:lang w:val="en-US" w:eastAsia="zh-CN"/>
        </w:rPr>
        <w:t>36人</w:t>
      </w:r>
      <w:r>
        <w:rPr>
          <w:rFonts w:hint="eastAsia"/>
          <w:color w:val="auto"/>
          <w:highlight w:val="none"/>
          <w:lang w:eastAsia="zh-CN"/>
        </w:rPr>
        <w:t>，</w:t>
      </w:r>
      <w:r>
        <w:rPr>
          <w:rFonts w:hint="eastAsia"/>
          <w:color w:val="auto"/>
          <w:highlight w:val="none"/>
          <w:lang w:val="en-US" w:eastAsia="zh-CN"/>
        </w:rPr>
        <w:t>其中新增14人，</w:t>
      </w:r>
      <w:r>
        <w:rPr>
          <w:rFonts w:hint="eastAsia"/>
          <w:color w:val="auto"/>
          <w:highlight w:val="none"/>
        </w:rPr>
        <w:t>年工作日为</w:t>
      </w:r>
      <w:r>
        <w:rPr>
          <w:rFonts w:hint="eastAsia"/>
          <w:color w:val="auto"/>
          <w:highlight w:val="none"/>
          <w:lang w:val="en-US" w:eastAsia="zh-CN"/>
        </w:rPr>
        <w:t>333</w:t>
      </w:r>
      <w:r>
        <w:rPr>
          <w:rFonts w:hint="eastAsia"/>
          <w:color w:val="auto"/>
          <w:highlight w:val="none"/>
        </w:rPr>
        <w:t>天，操作人员按四班三倒连续运转工作制，每班工作8小时，年工作时间</w:t>
      </w:r>
      <w:r>
        <w:rPr>
          <w:rFonts w:hint="eastAsia"/>
          <w:color w:val="auto"/>
          <w:highlight w:val="none"/>
          <w:lang w:val="en-US" w:eastAsia="zh-CN"/>
        </w:rPr>
        <w:t>8000</w:t>
      </w:r>
      <w:r>
        <w:rPr>
          <w:rFonts w:hint="eastAsia"/>
          <w:color w:val="auto"/>
          <w:highlight w:val="none"/>
        </w:rPr>
        <w:t>小时。</w:t>
      </w:r>
    </w:p>
    <w:p>
      <w:pPr>
        <w:pStyle w:val="61"/>
        <w:rPr>
          <w:rFonts w:hint="default" w:ascii="宋体" w:hAnsi="宋体" w:eastAsia="宋体" w:cstheme="minorBidi"/>
          <w:color w:val="auto"/>
          <w:kern w:val="2"/>
          <w:sz w:val="24"/>
          <w:szCs w:val="24"/>
          <w:highlight w:val="none"/>
          <w:lang w:val="en-US" w:eastAsia="zh-CN" w:bidi="ar-SA"/>
        </w:rPr>
      </w:pPr>
      <w:r>
        <w:rPr>
          <w:rFonts w:hint="eastAsia" w:ascii="宋体" w:hAnsi="宋体" w:eastAsia="宋体" w:cs="宋体"/>
          <w:b/>
          <w:bCs/>
          <w:color w:val="auto"/>
          <w:highlight w:val="none"/>
          <w:lang w:val="en-US" w:eastAsia="zh-CN"/>
        </w:rPr>
        <w:t>建设内容及规模：</w:t>
      </w:r>
      <w:r>
        <w:rPr>
          <w:rFonts w:hint="eastAsia" w:ascii="宋体" w:hAnsi="宋体" w:eastAsia="宋体" w:cs="Times New Roman"/>
          <w:color w:val="auto"/>
          <w:kern w:val="2"/>
          <w:sz w:val="24"/>
          <w:szCs w:val="24"/>
          <w:highlight w:val="none"/>
          <w:lang w:val="en-US" w:eastAsia="zh-CN" w:bidi="ar-SA"/>
        </w:rPr>
        <w:t>本项目占地面积</w:t>
      </w:r>
      <w:r>
        <w:rPr>
          <w:rFonts w:hint="eastAsia" w:cs="宋体"/>
          <w:i w:val="0"/>
          <w:iCs w:val="0"/>
          <w:color w:val="000000"/>
          <w:kern w:val="0"/>
          <w:sz w:val="24"/>
          <w:szCs w:val="24"/>
          <w:u w:val="none"/>
          <w:lang w:val="en-US" w:eastAsia="zh-CN" w:bidi="ar"/>
        </w:rPr>
        <w:t>7769.02</w:t>
      </w:r>
      <w:r>
        <w:rPr>
          <w:rFonts w:hint="eastAsia" w:ascii="宋体" w:hAnsi="宋体" w:eastAsia="宋体" w:cs="Times New Roman"/>
          <w:color w:val="auto"/>
          <w:kern w:val="2"/>
          <w:sz w:val="24"/>
          <w:szCs w:val="24"/>
          <w:highlight w:val="none"/>
          <w:lang w:val="en-US" w:eastAsia="zh-CN" w:bidi="ar-SA"/>
        </w:rPr>
        <w:t>m</w:t>
      </w:r>
      <w:r>
        <w:rPr>
          <w:rFonts w:hint="eastAsia" w:ascii="宋体" w:hAnsi="宋体" w:eastAsia="宋体" w:cs="Times New Roman"/>
          <w:color w:val="auto"/>
          <w:kern w:val="2"/>
          <w:sz w:val="24"/>
          <w:szCs w:val="24"/>
          <w:highlight w:val="none"/>
          <w:vertAlign w:val="superscript"/>
          <w:lang w:val="en-US" w:eastAsia="zh-CN" w:bidi="ar-SA"/>
        </w:rPr>
        <w:t>2</w:t>
      </w:r>
      <w:r>
        <w:rPr>
          <w:rFonts w:hint="eastAsia" w:ascii="宋体" w:hAnsi="宋体" w:eastAsia="宋体" w:cs="Times New Roman"/>
          <w:color w:val="auto"/>
          <w:kern w:val="2"/>
          <w:sz w:val="24"/>
          <w:szCs w:val="24"/>
          <w:highlight w:val="none"/>
          <w:lang w:val="en-US" w:eastAsia="zh-CN" w:bidi="ar-SA"/>
        </w:rPr>
        <w:t>，对</w:t>
      </w:r>
      <w:r>
        <w:rPr>
          <w:rFonts w:hint="eastAsia" w:cs="Times New Roman"/>
          <w:color w:val="auto"/>
          <w:kern w:val="2"/>
          <w:sz w:val="24"/>
          <w:szCs w:val="24"/>
          <w:highlight w:val="none"/>
          <w:lang w:val="en-US" w:eastAsia="zh-CN" w:bidi="ar-SA"/>
        </w:rPr>
        <w:t>原</w:t>
      </w:r>
      <w:r>
        <w:rPr>
          <w:rFonts w:hint="eastAsia" w:ascii="宋体" w:hAnsi="宋体" w:eastAsia="宋体" w:cs="Times New Roman"/>
          <w:color w:val="auto"/>
          <w:kern w:val="2"/>
          <w:sz w:val="24"/>
          <w:szCs w:val="24"/>
          <w:highlight w:val="none"/>
          <w:lang w:val="en-US" w:eastAsia="zh-CN" w:bidi="ar-SA"/>
        </w:rPr>
        <w:t>甲酸钙装置进行升级改造，主要包括两方面：一是生产工艺由酸碱中和法优化为一氧化碳和氢氧化钙羰基化法；二是产能由3万吨/年扩建为5万吨/年。建成后，装置包括扩建单元和原甲酸钙单元。扩建单元内新建石灰消化厂房</w:t>
      </w:r>
      <w:r>
        <w:rPr>
          <w:rFonts w:hint="eastAsia" w:cs="Times New Roman"/>
          <w:color w:val="auto"/>
          <w:kern w:val="2"/>
          <w:sz w:val="24"/>
          <w:szCs w:val="24"/>
          <w:highlight w:val="none"/>
          <w:lang w:val="en-US" w:eastAsia="zh-CN" w:bidi="ar-SA"/>
        </w:rPr>
        <w:t>（包含过滤系统）</w:t>
      </w:r>
      <w:r>
        <w:rPr>
          <w:rFonts w:hint="eastAsia" w:ascii="宋体" w:hAnsi="宋体" w:eastAsia="宋体" w:cs="Times New Roman"/>
          <w:color w:val="auto"/>
          <w:kern w:val="2"/>
          <w:sz w:val="24"/>
          <w:szCs w:val="24"/>
          <w:highlight w:val="none"/>
          <w:lang w:val="en-US" w:eastAsia="zh-CN" w:bidi="ar-SA"/>
        </w:rPr>
        <w:t>、甲酸钙合成框架、压缩机厂房。原甲酸钙单元内（现有联合厂房内）新建MVR蒸发框架，干燥系统、包装系统设备利用装置现有设备。本次改扩建淘汰现有反应釜、蒸发釜设备等，新上石灰消化设备、反应器设备等。循环水系统、脱盐水站、空压制氮站、综合机修车间、中央控制室、中央化验室、污水处理站等公辅工程、储运工程等</w:t>
      </w:r>
      <w:r>
        <w:rPr>
          <w:rFonts w:hint="eastAsia" w:cs="Times New Roman"/>
          <w:color w:val="auto"/>
          <w:kern w:val="2"/>
          <w:sz w:val="24"/>
          <w:szCs w:val="24"/>
          <w:highlight w:val="none"/>
          <w:lang w:val="en-US" w:eastAsia="zh-CN" w:bidi="ar-SA"/>
        </w:rPr>
        <w:t>依托现有</w:t>
      </w:r>
      <w:r>
        <w:rPr>
          <w:rFonts w:hint="eastAsia" w:ascii="宋体" w:hAnsi="宋体" w:eastAsia="宋体" w:cs="Times New Roman"/>
          <w:color w:val="auto"/>
          <w:kern w:val="2"/>
          <w:sz w:val="24"/>
          <w:szCs w:val="24"/>
          <w:highlight w:val="none"/>
          <w:lang w:val="en-US" w:eastAsia="zh-CN" w:bidi="ar-SA"/>
        </w:rPr>
        <w:t>。本次建设后年产5万吨甲酸钙产品。</w:t>
      </w:r>
    </w:p>
    <w:p>
      <w:pPr>
        <w:pStyle w:val="4"/>
        <w:pageBreakBefore w:val="0"/>
        <w:widowControl w:val="0"/>
        <w:kinsoku/>
        <w:wordWrap/>
        <w:overflowPunct/>
        <w:topLinePunct w:val="0"/>
        <w:autoSpaceDE/>
        <w:autoSpaceDN/>
        <w:bidi w:val="0"/>
        <w:adjustRightInd/>
        <w:snapToGrid/>
        <w:textAlignment w:val="auto"/>
        <w:rPr>
          <w:rFonts w:hint="eastAsia"/>
          <w:color w:val="auto"/>
          <w:highlight w:val="none"/>
          <w:lang w:eastAsia="zh-CN"/>
        </w:rPr>
      </w:pPr>
      <w:r>
        <w:rPr>
          <w:rFonts w:hint="eastAsia"/>
          <w:color w:val="auto"/>
          <w:highlight w:val="none"/>
        </w:rPr>
        <w:t>3.</w:t>
      </w:r>
      <w:r>
        <w:rPr>
          <w:rFonts w:hint="eastAsia"/>
          <w:color w:val="auto"/>
          <w:highlight w:val="none"/>
          <w:lang w:eastAsia="zh-CN"/>
        </w:rPr>
        <w:t>1</w:t>
      </w:r>
      <w:r>
        <w:rPr>
          <w:rFonts w:hint="eastAsia"/>
          <w:color w:val="auto"/>
          <w:highlight w:val="none"/>
        </w:rPr>
        <w:t>.</w:t>
      </w:r>
      <w:r>
        <w:rPr>
          <w:rFonts w:hint="eastAsia"/>
          <w:color w:val="auto"/>
          <w:highlight w:val="none"/>
          <w:lang w:val="en-US" w:eastAsia="zh-CN"/>
        </w:rPr>
        <w:t>3</w:t>
      </w:r>
      <w:r>
        <w:rPr>
          <w:rFonts w:hint="eastAsia"/>
          <w:color w:val="auto"/>
          <w:highlight w:val="none"/>
        </w:rPr>
        <w:t xml:space="preserve"> </w:t>
      </w:r>
      <w:r>
        <w:rPr>
          <w:rFonts w:hint="eastAsia"/>
          <w:color w:val="auto"/>
          <w:highlight w:val="none"/>
          <w:lang w:val="en-US" w:eastAsia="zh-CN"/>
        </w:rPr>
        <w:t xml:space="preserve"> </w:t>
      </w:r>
      <w:r>
        <w:rPr>
          <w:rFonts w:hint="eastAsia"/>
          <w:color w:val="auto"/>
          <w:highlight w:val="none"/>
        </w:rPr>
        <w:t>项目组成</w:t>
      </w:r>
    </w:p>
    <w:p>
      <w:pPr>
        <w:pStyle w:val="61"/>
        <w:pageBreakBefore w:val="0"/>
        <w:widowControl w:val="0"/>
        <w:kinsoku/>
        <w:wordWrap/>
        <w:overflowPunct/>
        <w:topLinePunct w:val="0"/>
        <w:autoSpaceDE/>
        <w:autoSpaceDN/>
        <w:bidi w:val="0"/>
        <w:adjustRightInd/>
        <w:snapToGrid/>
        <w:textAlignment w:val="auto"/>
        <w:rPr>
          <w:rFonts w:hint="eastAsia"/>
          <w:color w:val="auto"/>
          <w:highlight w:val="none"/>
        </w:rPr>
      </w:pPr>
      <w:r>
        <w:rPr>
          <w:rFonts w:hint="eastAsia"/>
          <w:color w:val="auto"/>
          <w:highlight w:val="none"/>
          <w:lang w:eastAsia="zh-CN"/>
        </w:rPr>
        <w:t>本项目</w:t>
      </w:r>
      <w:r>
        <w:rPr>
          <w:rFonts w:hint="eastAsia"/>
          <w:color w:val="auto"/>
          <w:highlight w:val="none"/>
        </w:rPr>
        <w:t>组成具体见表3.1-1。</w:t>
      </w:r>
    </w:p>
    <w:p>
      <w:pPr>
        <w:pStyle w:val="54"/>
        <w:rPr>
          <w:rFonts w:hint="eastAsia"/>
          <w:color w:val="auto"/>
          <w:highlight w:val="none"/>
        </w:rPr>
      </w:pPr>
      <w:r>
        <w:rPr>
          <w:rFonts w:hint="eastAsia"/>
          <w:color w:val="auto"/>
          <w:highlight w:val="none"/>
        </w:rPr>
        <w:t xml:space="preserve">表3.1-1  </w:t>
      </w:r>
      <w:r>
        <w:rPr>
          <w:rFonts w:hint="eastAsia"/>
          <w:color w:val="auto"/>
          <w:highlight w:val="none"/>
          <w:lang w:eastAsia="zh-CN"/>
        </w:rPr>
        <w:t>本项目</w:t>
      </w:r>
      <w:r>
        <w:rPr>
          <w:rFonts w:hint="eastAsia"/>
          <w:color w:val="auto"/>
          <w:highlight w:val="none"/>
        </w:rPr>
        <w:t>组成一览表</w:t>
      </w:r>
    </w:p>
    <w:tbl>
      <w:tblPr>
        <w:tblStyle w:val="32"/>
        <w:tblW w:w="5004"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471"/>
        <w:gridCol w:w="679"/>
        <w:gridCol w:w="703"/>
        <w:gridCol w:w="5038"/>
        <w:gridCol w:w="143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91" w:hRule="atLeast"/>
        </w:trPr>
        <w:tc>
          <w:tcPr>
            <w:tcW w:w="283" w:type="pct"/>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类别</w:t>
            </w:r>
          </w:p>
        </w:tc>
        <w:tc>
          <w:tcPr>
            <w:tcW w:w="829" w:type="pct"/>
            <w:gridSpan w:val="2"/>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项目组成</w:t>
            </w:r>
          </w:p>
        </w:tc>
        <w:tc>
          <w:tcPr>
            <w:tcW w:w="3026" w:type="pct"/>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主要建设内容</w:t>
            </w:r>
          </w:p>
        </w:tc>
        <w:tc>
          <w:tcPr>
            <w:tcW w:w="860" w:type="pct"/>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30" w:hRule="atLeast"/>
        </w:trPr>
        <w:tc>
          <w:tcPr>
            <w:tcW w:w="283" w:type="pct"/>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主体工程</w:t>
            </w:r>
          </w:p>
        </w:tc>
        <w:tc>
          <w:tcPr>
            <w:tcW w:w="829" w:type="pct"/>
            <w:gridSpan w:val="2"/>
            <w:noWrap w:val="0"/>
            <w:vAlign w:val="center"/>
          </w:tcPr>
          <w:p>
            <w:pPr>
              <w:keepNext w:val="0"/>
              <w:keepLines w:val="0"/>
              <w:pageBreakBefore w:val="0"/>
              <w:widowControl w:val="0"/>
              <w:kinsoku/>
              <w:wordWrap/>
              <w:overflowPunct/>
              <w:topLinePunct w:val="0"/>
              <w:bidi w:val="0"/>
              <w:snapToGrid/>
              <w:spacing w:line="360" w:lineRule="exact"/>
              <w:ind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kern w:val="2"/>
                <w:sz w:val="21"/>
                <w:szCs w:val="21"/>
                <w:highlight w:val="none"/>
                <w:lang w:val="en-US" w:eastAsia="zh-CN"/>
              </w:rPr>
              <w:t>甲酸钙装置</w:t>
            </w:r>
          </w:p>
        </w:tc>
        <w:tc>
          <w:tcPr>
            <w:tcW w:w="3026" w:type="pct"/>
            <w:noWrap w:val="0"/>
            <w:vAlign w:val="center"/>
          </w:tcPr>
          <w:p>
            <w:pPr>
              <w:keepNext w:val="0"/>
              <w:keepLines w:val="0"/>
              <w:pageBreakBefore w:val="0"/>
              <w:widowControl w:val="0"/>
              <w:kinsoku/>
              <w:wordWrap/>
              <w:overflowPunct/>
              <w:topLinePunct w:val="0"/>
              <w:bidi w:val="0"/>
              <w:snapToGrid/>
              <w:spacing w:after="0" w:line="360" w:lineRule="exact"/>
              <w:ind w:left="0" w:leftChars="0" w:firstLine="0" w:firstLineChars="0"/>
              <w:jc w:val="left"/>
              <w:textAlignment w:val="auto"/>
              <w:rPr>
                <w:rFonts w:hint="default" w:ascii="宋体" w:hAnsi="宋体" w:eastAsia="宋体" w:cs="宋体"/>
                <w:color w:val="auto"/>
                <w:kern w:val="2"/>
                <w:sz w:val="21"/>
                <w:szCs w:val="21"/>
                <w:highlight w:val="none"/>
                <w:lang w:val="en-US" w:eastAsia="zh-CN" w:bidi="ar-SA"/>
              </w:rPr>
            </w:pPr>
            <w:r>
              <w:rPr>
                <w:rFonts w:hint="eastAsia" w:cs="宋体"/>
                <w:color w:val="auto"/>
                <w:sz w:val="21"/>
                <w:szCs w:val="21"/>
                <w:highlight w:val="none"/>
                <w:vertAlign w:val="baseline"/>
                <w:lang w:val="en-US" w:eastAsia="zh-CN"/>
              </w:rPr>
              <w:t>1套</w:t>
            </w:r>
            <w:r>
              <w:rPr>
                <w:rFonts w:hint="eastAsia" w:ascii="宋体" w:hAnsi="宋体" w:eastAsia="宋体" w:cs="宋体"/>
                <w:color w:val="auto"/>
                <w:sz w:val="21"/>
                <w:szCs w:val="21"/>
                <w:highlight w:val="none"/>
                <w:vertAlign w:val="baseline"/>
                <w:lang w:val="en-US" w:eastAsia="zh-CN"/>
              </w:rPr>
              <w:t>装置包括位于扩建单元的石灰消化厂房</w:t>
            </w:r>
            <w:r>
              <w:rPr>
                <w:rFonts w:hint="eastAsia" w:ascii="宋体" w:hAnsi="宋体" w:eastAsia="宋体" w:cs="宋体"/>
                <w:color w:val="auto"/>
                <w:kern w:val="2"/>
                <w:sz w:val="21"/>
                <w:szCs w:val="21"/>
                <w:highlight w:val="none"/>
                <w:lang w:val="en-US" w:eastAsia="zh-CN" w:bidi="ar-SA"/>
              </w:rPr>
              <w:t>（包含过滤系统）</w:t>
            </w:r>
            <w:r>
              <w:rPr>
                <w:rFonts w:hint="eastAsia" w:ascii="宋体" w:hAnsi="宋体" w:eastAsia="宋体" w:cs="宋体"/>
                <w:color w:val="auto"/>
                <w:sz w:val="21"/>
                <w:szCs w:val="21"/>
                <w:highlight w:val="none"/>
                <w:vertAlign w:val="baseline"/>
                <w:lang w:val="en-US" w:eastAsia="zh-CN"/>
              </w:rPr>
              <w:t>、甲酸钙合成框架、压缩机厂房等，以及原甲酸钙单元（现有联合厂房内）的</w:t>
            </w:r>
            <w:r>
              <w:rPr>
                <w:rFonts w:hint="eastAsia" w:ascii="宋体" w:hAnsi="宋体" w:eastAsia="宋体" w:cs="宋体"/>
                <w:color w:val="auto"/>
                <w:sz w:val="21"/>
                <w:szCs w:val="21"/>
                <w:lang w:bidi="en-US"/>
              </w:rPr>
              <w:t>MVR</w:t>
            </w:r>
            <w:r>
              <w:rPr>
                <w:rFonts w:hint="eastAsia" w:ascii="宋体" w:hAnsi="宋体" w:eastAsia="宋体" w:cs="宋体"/>
                <w:color w:val="auto"/>
                <w:sz w:val="21"/>
                <w:szCs w:val="21"/>
                <w:lang w:val="en-US" w:eastAsia="zh-CN" w:bidi="en-US"/>
              </w:rPr>
              <w:t>蒸发框架</w:t>
            </w:r>
            <w:r>
              <w:rPr>
                <w:rFonts w:hint="eastAsia" w:ascii="宋体" w:hAnsi="宋体" w:eastAsia="宋体" w:cs="宋体"/>
                <w:color w:val="auto"/>
                <w:sz w:val="21"/>
                <w:szCs w:val="21"/>
                <w:lang w:bidi="en-US"/>
              </w:rPr>
              <w:t>、干燥</w:t>
            </w:r>
            <w:r>
              <w:rPr>
                <w:rFonts w:hint="eastAsia" w:ascii="宋体" w:hAnsi="宋体" w:eastAsia="宋体" w:cs="宋体"/>
                <w:color w:val="auto"/>
                <w:sz w:val="21"/>
                <w:szCs w:val="21"/>
                <w:lang w:val="en-US" w:eastAsia="zh-CN" w:bidi="en-US"/>
              </w:rPr>
              <w:t>系统</w:t>
            </w:r>
            <w:r>
              <w:rPr>
                <w:rFonts w:hint="eastAsia" w:ascii="宋体" w:hAnsi="宋体" w:eastAsia="宋体" w:cs="宋体"/>
                <w:color w:val="auto"/>
                <w:sz w:val="21"/>
                <w:szCs w:val="21"/>
                <w:lang w:bidi="en-US"/>
              </w:rPr>
              <w:t>、包装</w:t>
            </w:r>
            <w:r>
              <w:rPr>
                <w:rFonts w:hint="eastAsia" w:ascii="宋体" w:hAnsi="宋体" w:eastAsia="宋体" w:cs="宋体"/>
                <w:color w:val="auto"/>
                <w:sz w:val="21"/>
                <w:szCs w:val="21"/>
                <w:lang w:val="en-US" w:eastAsia="zh-CN" w:bidi="en-US"/>
              </w:rPr>
              <w:t>系统等。</w:t>
            </w:r>
            <w:r>
              <w:rPr>
                <w:rFonts w:hint="eastAsia" w:cs="宋体"/>
                <w:color w:val="auto"/>
                <w:sz w:val="21"/>
                <w:szCs w:val="21"/>
                <w:lang w:val="en-US" w:eastAsia="zh-CN" w:bidi="en-US"/>
              </w:rPr>
              <w:t>产能为5万t/a。</w:t>
            </w:r>
          </w:p>
        </w:tc>
        <w:tc>
          <w:tcPr>
            <w:tcW w:w="860" w:type="pct"/>
            <w:noWrap w:val="0"/>
            <w:vAlign w:val="center"/>
          </w:tcPr>
          <w:p>
            <w:pPr>
              <w:keepNext w:val="0"/>
              <w:keepLines w:val="0"/>
              <w:pageBreakBefore w:val="0"/>
              <w:widowControl w:val="0"/>
              <w:kinsoku/>
              <w:wordWrap/>
              <w:overflowPunct/>
              <w:topLinePunct w:val="0"/>
              <w:bidi w:val="0"/>
              <w:snapToGrid/>
              <w:spacing w:line="360" w:lineRule="exact"/>
              <w:ind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扩建单元及</w:t>
            </w:r>
            <w:r>
              <w:rPr>
                <w:rFonts w:hint="eastAsia" w:ascii="宋体" w:hAnsi="宋体" w:eastAsia="宋体" w:cs="宋体"/>
                <w:color w:val="auto"/>
                <w:sz w:val="21"/>
                <w:szCs w:val="21"/>
                <w:lang w:bidi="en-US"/>
              </w:rPr>
              <w:t>MVR</w:t>
            </w:r>
            <w:r>
              <w:rPr>
                <w:rFonts w:hint="eastAsia" w:ascii="宋体" w:hAnsi="宋体" w:eastAsia="宋体" w:cs="宋体"/>
                <w:color w:val="auto"/>
                <w:sz w:val="21"/>
                <w:szCs w:val="21"/>
                <w:lang w:val="en-US" w:eastAsia="zh-CN" w:bidi="en-US"/>
              </w:rPr>
              <w:t>蒸发框架新建，</w:t>
            </w:r>
            <w:r>
              <w:rPr>
                <w:rFonts w:hint="eastAsia" w:ascii="宋体" w:hAnsi="宋体" w:eastAsia="宋体" w:cs="宋体"/>
                <w:color w:val="auto"/>
                <w:sz w:val="21"/>
                <w:szCs w:val="21"/>
                <w:lang w:bidi="en-US"/>
              </w:rPr>
              <w:t>干燥</w:t>
            </w:r>
            <w:r>
              <w:rPr>
                <w:rFonts w:hint="eastAsia" w:ascii="宋体" w:hAnsi="宋体" w:eastAsia="宋体" w:cs="宋体"/>
                <w:color w:val="auto"/>
                <w:sz w:val="21"/>
                <w:szCs w:val="21"/>
                <w:lang w:val="en-US" w:eastAsia="zh-CN" w:bidi="en-US"/>
              </w:rPr>
              <w:t>系统</w:t>
            </w:r>
            <w:r>
              <w:rPr>
                <w:rFonts w:hint="eastAsia" w:ascii="宋体" w:hAnsi="宋体" w:eastAsia="宋体" w:cs="宋体"/>
                <w:color w:val="auto"/>
                <w:sz w:val="21"/>
                <w:szCs w:val="21"/>
                <w:lang w:bidi="en-US"/>
              </w:rPr>
              <w:t>、包装</w:t>
            </w:r>
            <w:r>
              <w:rPr>
                <w:rFonts w:hint="eastAsia" w:ascii="宋体" w:hAnsi="宋体" w:eastAsia="宋体" w:cs="宋体"/>
                <w:color w:val="auto"/>
                <w:sz w:val="21"/>
                <w:szCs w:val="21"/>
                <w:lang w:val="en-US" w:eastAsia="zh-CN" w:bidi="en-US"/>
              </w:rPr>
              <w:t>系统设备利旧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 w:hRule="atLeast"/>
        </w:trPr>
        <w:tc>
          <w:tcPr>
            <w:tcW w:w="283" w:type="pct"/>
            <w:vMerge w:val="restart"/>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公用工程</w:t>
            </w:r>
          </w:p>
        </w:tc>
        <w:tc>
          <w:tcPr>
            <w:tcW w:w="829" w:type="pct"/>
            <w:gridSpan w:val="2"/>
            <w:noWrap w:val="0"/>
            <w:vAlign w:val="center"/>
          </w:tcPr>
          <w:p>
            <w:pPr>
              <w:keepNext w:val="0"/>
              <w:keepLines w:val="0"/>
              <w:pageBreakBefore w:val="0"/>
              <w:widowControl w:val="0"/>
              <w:kinsoku/>
              <w:wordWrap/>
              <w:overflowPunct/>
              <w:topLinePunct w:val="0"/>
              <w:bidi w:val="0"/>
              <w:snapToGrid/>
              <w:spacing w:line="360" w:lineRule="exact"/>
              <w:ind w:firstLine="0" w:firstLineChars="0"/>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供水</w:t>
            </w:r>
          </w:p>
        </w:tc>
        <w:tc>
          <w:tcPr>
            <w:tcW w:w="3026" w:type="pct"/>
            <w:noWrap w:val="0"/>
            <w:vAlign w:val="center"/>
          </w:tcPr>
          <w:p>
            <w:pPr>
              <w:keepNext w:val="0"/>
              <w:keepLines w:val="0"/>
              <w:pageBreakBefore w:val="0"/>
              <w:widowControl w:val="0"/>
              <w:kinsoku/>
              <w:wordWrap/>
              <w:overflowPunct/>
              <w:topLinePunct w:val="0"/>
              <w:autoSpaceDE w:val="0"/>
              <w:autoSpaceDN w:val="0"/>
              <w:bidi w:val="0"/>
              <w:adjustRightInd w:val="0"/>
              <w:snapToGrid/>
              <w:spacing w:after="0" w:line="360" w:lineRule="exact"/>
              <w:ind w:firstLine="0" w:firstLineChars="0"/>
              <w:jc w:val="left"/>
              <w:textAlignment w:val="auto"/>
              <w:rPr>
                <w:rFonts w:hint="eastAsia" w:ascii="宋体" w:hAnsi="宋体" w:eastAsia="宋体" w:cs="宋体"/>
                <w:color w:val="auto"/>
                <w:kern w:val="2"/>
                <w:sz w:val="21"/>
                <w:szCs w:val="21"/>
                <w:highlight w:val="none"/>
                <w:vertAlign w:val="baseline"/>
                <w:lang w:val="en-US" w:eastAsia="zh-CN" w:bidi="ar-SA"/>
              </w:rPr>
            </w:pPr>
            <w:r>
              <w:rPr>
                <w:rFonts w:hint="eastAsia" w:ascii="宋体" w:hAnsi="宋体" w:eastAsia="宋体" w:cs="宋体"/>
                <w:color w:val="auto"/>
                <w:sz w:val="21"/>
                <w:szCs w:val="21"/>
              </w:rPr>
              <w:t>由</w:t>
            </w:r>
            <w:r>
              <w:rPr>
                <w:rFonts w:hint="eastAsia" w:ascii="宋体" w:hAnsi="宋体" w:eastAsia="宋体" w:cs="宋体"/>
                <w:color w:val="auto"/>
                <w:sz w:val="21"/>
                <w:szCs w:val="21"/>
                <w:lang w:val="en-US" w:eastAsia="zh-CN"/>
              </w:rPr>
              <w:t>园区供水管网</w:t>
            </w:r>
            <w:r>
              <w:rPr>
                <w:rFonts w:hint="eastAsia" w:ascii="宋体" w:hAnsi="宋体" w:eastAsia="宋体" w:cs="宋体"/>
                <w:color w:val="auto"/>
                <w:sz w:val="21"/>
                <w:szCs w:val="21"/>
              </w:rPr>
              <w:t>供应</w:t>
            </w:r>
            <w:r>
              <w:rPr>
                <w:rFonts w:hint="eastAsia" w:ascii="宋体" w:hAnsi="宋体" w:eastAsia="宋体" w:cs="宋体"/>
                <w:color w:val="auto"/>
                <w:sz w:val="21"/>
                <w:szCs w:val="21"/>
                <w:lang w:eastAsia="zh-CN"/>
              </w:rPr>
              <w:t>。</w:t>
            </w:r>
          </w:p>
        </w:tc>
        <w:tc>
          <w:tcPr>
            <w:tcW w:w="860" w:type="pct"/>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 w:hRule="atLeast"/>
        </w:trPr>
        <w:tc>
          <w:tcPr>
            <w:tcW w:w="283" w:type="pct"/>
            <w:vMerge w:val="continue"/>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auto"/>
                <w:kern w:val="2"/>
                <w:sz w:val="21"/>
                <w:szCs w:val="21"/>
                <w:highlight w:val="none"/>
                <w:lang w:val="en-US" w:eastAsia="zh-CN" w:bidi="ar-SA"/>
              </w:rPr>
            </w:pPr>
          </w:p>
        </w:tc>
        <w:tc>
          <w:tcPr>
            <w:tcW w:w="829" w:type="pct"/>
            <w:gridSpan w:val="2"/>
            <w:noWrap w:val="0"/>
            <w:vAlign w:val="center"/>
          </w:tcPr>
          <w:p>
            <w:pPr>
              <w:keepNext w:val="0"/>
              <w:keepLines w:val="0"/>
              <w:pageBreakBefore w:val="0"/>
              <w:widowControl w:val="0"/>
              <w:kinsoku/>
              <w:wordWrap/>
              <w:overflowPunct/>
              <w:topLinePunct w:val="0"/>
              <w:bidi w:val="0"/>
              <w:snapToGrid/>
              <w:spacing w:line="360" w:lineRule="exact"/>
              <w:ind w:firstLine="0" w:firstLineChars="0"/>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供电</w:t>
            </w:r>
          </w:p>
        </w:tc>
        <w:tc>
          <w:tcPr>
            <w:tcW w:w="3026" w:type="pct"/>
            <w:noWrap w:val="0"/>
            <w:vAlign w:val="center"/>
          </w:tcPr>
          <w:p>
            <w:pPr>
              <w:keepNext w:val="0"/>
              <w:keepLines w:val="0"/>
              <w:pageBreakBefore w:val="0"/>
              <w:widowControl w:val="0"/>
              <w:kinsoku/>
              <w:wordWrap/>
              <w:overflowPunct/>
              <w:topLinePunct w:val="0"/>
              <w:autoSpaceDE w:val="0"/>
              <w:autoSpaceDN w:val="0"/>
              <w:bidi w:val="0"/>
              <w:adjustRightInd w:val="0"/>
              <w:snapToGrid/>
              <w:spacing w:after="0" w:line="360" w:lineRule="exact"/>
              <w:ind w:firstLine="0" w:firstLineChars="0"/>
              <w:jc w:val="left"/>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lang w:val="en-US" w:eastAsia="zh-CN" w:bidi="ar-SA"/>
              </w:rPr>
              <w:t>由园区</w:t>
            </w:r>
            <w:r>
              <w:rPr>
                <w:rFonts w:hint="eastAsia" w:ascii="宋体" w:hAnsi="宋体" w:eastAsia="宋体" w:cs="宋体"/>
                <w:color w:val="auto"/>
                <w:kern w:val="2"/>
                <w:sz w:val="21"/>
                <w:szCs w:val="21"/>
                <w:lang w:val="zh-CN" w:eastAsia="zh-CN" w:bidi="ar-SA"/>
              </w:rPr>
              <w:t>供电</w:t>
            </w:r>
            <w:r>
              <w:rPr>
                <w:rFonts w:hint="eastAsia" w:ascii="宋体" w:hAnsi="宋体" w:eastAsia="宋体" w:cs="宋体"/>
                <w:color w:val="auto"/>
                <w:kern w:val="2"/>
                <w:sz w:val="21"/>
                <w:szCs w:val="21"/>
                <w:lang w:val="en-US" w:eastAsia="zh-CN" w:bidi="ar-SA"/>
              </w:rPr>
              <w:t>系统供应。</w:t>
            </w:r>
          </w:p>
        </w:tc>
        <w:tc>
          <w:tcPr>
            <w:tcW w:w="860" w:type="pct"/>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 w:hRule="atLeast"/>
        </w:trPr>
        <w:tc>
          <w:tcPr>
            <w:tcW w:w="283" w:type="pct"/>
            <w:vMerge w:val="continue"/>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auto"/>
                <w:kern w:val="2"/>
                <w:sz w:val="21"/>
                <w:szCs w:val="21"/>
                <w:highlight w:val="none"/>
                <w:lang w:val="en-US" w:eastAsia="zh-CN" w:bidi="ar-SA"/>
              </w:rPr>
            </w:pPr>
          </w:p>
        </w:tc>
        <w:tc>
          <w:tcPr>
            <w:tcW w:w="829" w:type="pct"/>
            <w:gridSpan w:val="2"/>
            <w:noWrap w:val="0"/>
            <w:vAlign w:val="center"/>
          </w:tcPr>
          <w:p>
            <w:pPr>
              <w:keepNext w:val="0"/>
              <w:keepLines w:val="0"/>
              <w:pageBreakBefore w:val="0"/>
              <w:widowControl w:val="0"/>
              <w:kinsoku/>
              <w:wordWrap/>
              <w:overflowPunct/>
              <w:topLinePunct w:val="0"/>
              <w:bidi w:val="0"/>
              <w:snapToGrid/>
              <w:spacing w:line="360" w:lineRule="exact"/>
              <w:ind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eastAsia="zh-CN"/>
              </w:rPr>
              <w:t>供热</w:t>
            </w:r>
          </w:p>
        </w:tc>
        <w:tc>
          <w:tcPr>
            <w:tcW w:w="3026" w:type="pct"/>
            <w:noWrap w:val="0"/>
            <w:vAlign w:val="center"/>
          </w:tcPr>
          <w:p>
            <w:pPr>
              <w:keepNext w:val="0"/>
              <w:keepLines w:val="0"/>
              <w:pageBreakBefore w:val="0"/>
              <w:widowControl w:val="0"/>
              <w:kinsoku/>
              <w:wordWrap/>
              <w:overflowPunct/>
              <w:topLinePunct w:val="0"/>
              <w:autoSpaceDE w:val="0"/>
              <w:autoSpaceDN w:val="0"/>
              <w:bidi w:val="0"/>
              <w:adjustRightInd w:val="0"/>
              <w:snapToGrid/>
              <w:spacing w:after="0" w:line="360" w:lineRule="exact"/>
              <w:ind w:firstLine="0" w:firstLineChars="0"/>
              <w:jc w:val="left"/>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lang w:val="en-US" w:eastAsia="zh-CN"/>
              </w:rPr>
              <w:t>蒸</w:t>
            </w:r>
            <w:r>
              <w:rPr>
                <w:rFonts w:hint="eastAsia" w:ascii="宋体" w:hAnsi="宋体" w:eastAsia="宋体" w:cs="宋体"/>
                <w:color w:val="auto"/>
                <w:sz w:val="21"/>
                <w:szCs w:val="21"/>
              </w:rPr>
              <w:t>汽由</w:t>
            </w:r>
            <w:r>
              <w:rPr>
                <w:rFonts w:hint="eastAsia" w:ascii="宋体" w:hAnsi="宋体" w:eastAsia="宋体" w:cs="宋体"/>
                <w:color w:val="auto"/>
                <w:sz w:val="21"/>
                <w:szCs w:val="21"/>
                <w:lang w:val="en-US" w:eastAsia="zh-CN"/>
              </w:rPr>
              <w:t>厂区内</w:t>
            </w:r>
            <w:r>
              <w:rPr>
                <w:rFonts w:hint="eastAsia" w:cs="宋体"/>
                <w:color w:val="auto"/>
                <w:sz w:val="21"/>
                <w:szCs w:val="21"/>
                <w:lang w:val="en-US" w:eastAsia="zh-CN"/>
              </w:rPr>
              <w:t>现有</w:t>
            </w:r>
            <w:r>
              <w:rPr>
                <w:rFonts w:hint="eastAsia" w:ascii="宋体" w:hAnsi="宋体" w:eastAsia="宋体" w:cs="宋体"/>
                <w:color w:val="auto"/>
                <w:sz w:val="21"/>
                <w:szCs w:val="21"/>
                <w:lang w:val="en-US" w:eastAsia="zh-CN"/>
              </w:rPr>
              <w:t>2</w:t>
            </w:r>
            <w:r>
              <w:rPr>
                <w:rFonts w:hint="eastAsia" w:ascii="宋体" w:hAnsi="宋体" w:eastAsia="宋体" w:cs="宋体"/>
                <w:color w:val="auto"/>
                <w:sz w:val="21"/>
                <w:szCs w:val="21"/>
              </w:rPr>
              <w:t>台260t/h高温高压煤粉锅炉</w:t>
            </w:r>
            <w:r>
              <w:rPr>
                <w:rFonts w:hint="eastAsia" w:ascii="宋体" w:hAnsi="宋体" w:eastAsia="宋体" w:cs="宋体"/>
                <w:color w:val="auto"/>
                <w:sz w:val="21"/>
                <w:szCs w:val="21"/>
                <w:lang w:val="en-US" w:eastAsia="zh-CN"/>
              </w:rPr>
              <w:t>提供</w:t>
            </w:r>
            <w:r>
              <w:rPr>
                <w:rFonts w:hint="eastAsia" w:ascii="宋体" w:hAnsi="宋体" w:eastAsia="宋体" w:cs="宋体"/>
                <w:color w:val="auto"/>
                <w:sz w:val="21"/>
                <w:szCs w:val="21"/>
                <w:lang w:eastAsia="zh-CN"/>
              </w:rPr>
              <w:t>。</w:t>
            </w:r>
            <w:r>
              <w:rPr>
                <w:rFonts w:hint="eastAsia" w:ascii="宋体" w:hAnsi="宋体" w:eastAsia="宋体" w:cs="宋体"/>
                <w:color w:val="auto"/>
                <w:sz w:val="21"/>
                <w:szCs w:val="21"/>
                <w:lang w:val="en-US" w:eastAsia="zh-CN"/>
              </w:rPr>
              <w:t>本项目蒸汽用量10.6t/h，</w:t>
            </w:r>
            <w:r>
              <w:rPr>
                <w:rFonts w:hint="eastAsia" w:ascii="宋体" w:hAnsi="宋体" w:eastAsia="宋体" w:cs="宋体"/>
                <w:i w:val="0"/>
                <w:iCs w:val="0"/>
                <w:color w:val="auto"/>
                <w:sz w:val="21"/>
                <w:szCs w:val="21"/>
                <w:highlight w:val="none"/>
                <w:u w:val="none"/>
                <w:lang w:val="en-US" w:eastAsia="zh-CN"/>
              </w:rPr>
              <w:t>其中158.8℃</w:t>
            </w:r>
            <w:r>
              <w:rPr>
                <w:rFonts w:hint="eastAsia" w:cs="宋体"/>
                <w:i w:val="0"/>
                <w:iCs w:val="0"/>
                <w:color w:val="auto"/>
                <w:sz w:val="21"/>
                <w:szCs w:val="21"/>
                <w:highlight w:val="none"/>
                <w:u w:val="none"/>
                <w:lang w:val="en-US" w:eastAsia="zh-CN"/>
              </w:rPr>
              <w:t>、</w:t>
            </w:r>
            <w:r>
              <w:rPr>
                <w:rFonts w:hint="eastAsia" w:ascii="宋体" w:hAnsi="宋体" w:eastAsia="宋体" w:cs="宋体"/>
                <w:i w:val="0"/>
                <w:iCs w:val="0"/>
                <w:color w:val="auto"/>
                <w:sz w:val="21"/>
                <w:szCs w:val="21"/>
                <w:highlight w:val="none"/>
                <w:u w:val="none"/>
                <w:lang w:val="en-US" w:eastAsia="zh-CN"/>
              </w:rPr>
              <w:t>0.5MPa蒸汽1.19t/h,226℃</w:t>
            </w:r>
            <w:r>
              <w:rPr>
                <w:rFonts w:hint="eastAsia" w:cs="宋体"/>
                <w:i w:val="0"/>
                <w:iCs w:val="0"/>
                <w:color w:val="auto"/>
                <w:sz w:val="21"/>
                <w:szCs w:val="21"/>
                <w:highlight w:val="none"/>
                <w:u w:val="none"/>
                <w:lang w:val="en-US" w:eastAsia="zh-CN"/>
              </w:rPr>
              <w:t>、</w:t>
            </w:r>
            <w:r>
              <w:rPr>
                <w:rFonts w:hint="eastAsia" w:ascii="宋体" w:hAnsi="宋体" w:eastAsia="宋体" w:cs="宋体"/>
                <w:i w:val="0"/>
                <w:iCs w:val="0"/>
                <w:color w:val="auto"/>
                <w:sz w:val="21"/>
                <w:szCs w:val="21"/>
                <w:highlight w:val="none"/>
                <w:u w:val="none"/>
                <w:lang w:val="en-US" w:eastAsia="zh-CN"/>
              </w:rPr>
              <w:t>2.5MPa蒸汽 9.41t/h。</w:t>
            </w:r>
          </w:p>
        </w:tc>
        <w:tc>
          <w:tcPr>
            <w:tcW w:w="860" w:type="pct"/>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lang w:val="en-US" w:eastAsia="zh-CN"/>
              </w:rPr>
              <w:t>依托现有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 w:hRule="atLeast"/>
        </w:trPr>
        <w:tc>
          <w:tcPr>
            <w:tcW w:w="283" w:type="pct"/>
            <w:vMerge w:val="restart"/>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1331E9"/>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辅助工程</w:t>
            </w:r>
          </w:p>
        </w:tc>
        <w:tc>
          <w:tcPr>
            <w:tcW w:w="829" w:type="pct"/>
            <w:gridSpan w:val="2"/>
            <w:noWrap w:val="0"/>
            <w:vAlign w:val="center"/>
          </w:tcPr>
          <w:p>
            <w:pPr>
              <w:keepNext w:val="0"/>
              <w:keepLines w:val="0"/>
              <w:pageBreakBefore w:val="0"/>
              <w:widowControl w:val="0"/>
              <w:kinsoku/>
              <w:wordWrap/>
              <w:overflowPunct/>
              <w:topLinePunct w:val="0"/>
              <w:bidi w:val="0"/>
              <w:snapToGrid/>
              <w:spacing w:line="360" w:lineRule="exact"/>
              <w:ind w:firstLine="0" w:firstLineChars="0"/>
              <w:jc w:val="center"/>
              <w:textAlignment w:val="auto"/>
              <w:rPr>
                <w:rFonts w:hint="eastAsia" w:ascii="宋体" w:hAnsi="宋体" w:eastAsia="宋体" w:cs="宋体"/>
                <w:color w:val="1331E9"/>
                <w:sz w:val="21"/>
                <w:szCs w:val="21"/>
                <w:highlight w:val="none"/>
                <w:lang w:val="en-US" w:eastAsia="zh-CN"/>
              </w:rPr>
            </w:pPr>
            <w:r>
              <w:rPr>
                <w:rFonts w:hint="eastAsia" w:ascii="宋体" w:hAnsi="宋体" w:eastAsia="宋体" w:cs="宋体"/>
                <w:color w:val="auto"/>
                <w:sz w:val="21"/>
                <w:szCs w:val="21"/>
                <w:highlight w:val="none"/>
                <w:lang w:val="en-US" w:eastAsia="zh-CN"/>
              </w:rPr>
              <w:t>循环水系统</w:t>
            </w:r>
          </w:p>
        </w:tc>
        <w:tc>
          <w:tcPr>
            <w:tcW w:w="3026" w:type="pct"/>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left"/>
              <w:textAlignment w:val="auto"/>
              <w:rPr>
                <w:rFonts w:hint="eastAsia" w:ascii="宋体" w:hAnsi="宋体" w:eastAsia="宋体" w:cs="宋体"/>
                <w:color w:val="1331E9"/>
                <w:kern w:val="2"/>
                <w:sz w:val="21"/>
                <w:szCs w:val="21"/>
                <w:highlight w:val="none"/>
                <w:lang w:val="en-US"/>
              </w:rPr>
            </w:pPr>
            <w:r>
              <w:rPr>
                <w:rFonts w:hint="eastAsia" w:ascii="宋体" w:hAnsi="宋体" w:eastAsia="宋体" w:cs="宋体"/>
                <w:color w:val="auto"/>
                <w:sz w:val="21"/>
                <w:szCs w:val="21"/>
              </w:rPr>
              <w:t>厂区现有循环水系统，</w:t>
            </w:r>
            <w:r>
              <w:rPr>
                <w:rFonts w:hint="eastAsia" w:ascii="宋体" w:hAnsi="宋体" w:eastAsia="宋体" w:cs="宋体"/>
                <w:color w:val="auto"/>
                <w:sz w:val="21"/>
                <w:szCs w:val="21"/>
                <w:highlight w:val="none"/>
              </w:rPr>
              <w:t>凉水塔6座</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rPr>
              <w:t>总循环能力</w:t>
            </w:r>
            <w:r>
              <w:rPr>
                <w:rFonts w:hint="eastAsia" w:ascii="宋体" w:hAnsi="宋体" w:eastAsia="宋体" w:cs="宋体"/>
                <w:color w:val="auto"/>
                <w:sz w:val="21"/>
                <w:szCs w:val="21"/>
                <w:lang w:val="en-US" w:eastAsia="zh-CN"/>
              </w:rPr>
              <w:t>24</w:t>
            </w:r>
            <w:r>
              <w:rPr>
                <w:rFonts w:hint="eastAsia" w:ascii="宋体" w:hAnsi="宋体" w:eastAsia="宋体" w:cs="宋体"/>
                <w:color w:val="auto"/>
                <w:sz w:val="21"/>
                <w:szCs w:val="21"/>
              </w:rPr>
              <w:t>000m</w:t>
            </w:r>
            <w:r>
              <w:rPr>
                <w:rFonts w:hint="eastAsia" w:ascii="宋体" w:hAnsi="宋体" w:eastAsia="宋体" w:cs="宋体"/>
                <w:color w:val="auto"/>
                <w:sz w:val="21"/>
                <w:szCs w:val="21"/>
                <w:vertAlign w:val="superscript"/>
              </w:rPr>
              <w:t>3</w:t>
            </w:r>
            <w:r>
              <w:rPr>
                <w:rFonts w:hint="eastAsia" w:ascii="宋体" w:hAnsi="宋体" w:eastAsia="宋体" w:cs="宋体"/>
                <w:color w:val="auto"/>
                <w:sz w:val="21"/>
                <w:szCs w:val="21"/>
              </w:rPr>
              <w:t>/h</w:t>
            </w:r>
            <w:r>
              <w:rPr>
                <w:rFonts w:hint="eastAsia" w:ascii="宋体" w:hAnsi="宋体" w:eastAsia="宋体" w:cs="宋体"/>
                <w:color w:val="auto"/>
                <w:sz w:val="21"/>
                <w:szCs w:val="21"/>
                <w:highlight w:val="none"/>
              </w:rPr>
              <w:t>。</w:t>
            </w:r>
            <w:r>
              <w:rPr>
                <w:rFonts w:hint="eastAsia" w:ascii="宋体" w:hAnsi="宋体" w:eastAsia="宋体" w:cs="宋体"/>
                <w:color w:val="auto"/>
                <w:sz w:val="21"/>
                <w:szCs w:val="21"/>
                <w:lang w:val="en-US" w:eastAsia="zh-CN"/>
              </w:rPr>
              <w:t>本项目循环量769.10</w:t>
            </w:r>
            <w:r>
              <w:rPr>
                <w:rFonts w:hint="eastAsia" w:ascii="宋体" w:hAnsi="宋体" w:eastAsia="宋体" w:cs="宋体"/>
                <w:color w:val="auto"/>
                <w:sz w:val="21"/>
                <w:szCs w:val="21"/>
                <w:highlight w:val="none"/>
              </w:rPr>
              <w:t>m</w:t>
            </w:r>
            <w:r>
              <w:rPr>
                <w:rFonts w:hint="eastAsia" w:ascii="宋体" w:hAnsi="宋体" w:eastAsia="宋体" w:cs="宋体"/>
                <w:color w:val="auto"/>
                <w:sz w:val="21"/>
                <w:szCs w:val="21"/>
                <w:highlight w:val="none"/>
                <w:vertAlign w:val="superscript"/>
              </w:rPr>
              <w:t>3</w:t>
            </w:r>
            <w:r>
              <w:rPr>
                <w:rFonts w:hint="eastAsia" w:ascii="宋体" w:hAnsi="宋体" w:eastAsia="宋体" w:cs="宋体"/>
                <w:color w:val="auto"/>
                <w:sz w:val="21"/>
                <w:szCs w:val="21"/>
                <w:highlight w:val="none"/>
              </w:rPr>
              <w:t>/h</w:t>
            </w:r>
            <w:r>
              <w:rPr>
                <w:rFonts w:hint="eastAsia" w:ascii="宋体" w:hAnsi="宋体" w:eastAsia="宋体" w:cs="宋体"/>
                <w:color w:val="auto"/>
                <w:sz w:val="21"/>
                <w:szCs w:val="21"/>
                <w:highlight w:val="none"/>
                <w:lang w:eastAsia="zh-CN"/>
              </w:rPr>
              <w:t>。</w:t>
            </w:r>
          </w:p>
        </w:tc>
        <w:tc>
          <w:tcPr>
            <w:tcW w:w="860" w:type="pct"/>
            <w:noWrap w:val="0"/>
            <w:vAlign w:val="center"/>
          </w:tcPr>
          <w:p>
            <w:pPr>
              <w:keepNext w:val="0"/>
              <w:keepLines w:val="0"/>
              <w:pageBreakBefore w:val="0"/>
              <w:widowControl w:val="0"/>
              <w:kinsoku/>
              <w:wordWrap/>
              <w:overflowPunct/>
              <w:topLinePunct w:val="0"/>
              <w:bidi w:val="0"/>
              <w:snapToGrid/>
              <w:spacing w:line="360" w:lineRule="exact"/>
              <w:ind w:firstLine="0" w:firstLineChars="0"/>
              <w:jc w:val="center"/>
              <w:textAlignment w:val="auto"/>
              <w:rPr>
                <w:rFonts w:hint="eastAsia" w:ascii="宋体" w:hAnsi="宋体" w:eastAsia="宋体" w:cs="宋体"/>
                <w:color w:val="1331E9"/>
                <w:sz w:val="21"/>
                <w:szCs w:val="21"/>
                <w:highlight w:val="none"/>
                <w:lang w:val="en-US" w:eastAsia="zh-CN"/>
              </w:rPr>
            </w:pPr>
            <w:r>
              <w:rPr>
                <w:rFonts w:hint="eastAsia" w:ascii="宋体" w:hAnsi="宋体" w:eastAsia="宋体" w:cs="宋体"/>
                <w:color w:val="auto"/>
                <w:sz w:val="21"/>
                <w:szCs w:val="21"/>
                <w:highlight w:val="none"/>
                <w:lang w:val="en-US" w:eastAsia="zh-CN"/>
              </w:rPr>
              <w:t>依托现有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 w:hRule="atLeast"/>
        </w:trPr>
        <w:tc>
          <w:tcPr>
            <w:tcW w:w="283" w:type="pct"/>
            <w:vMerge w:val="continue"/>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1331E9"/>
                <w:kern w:val="2"/>
                <w:sz w:val="21"/>
                <w:szCs w:val="21"/>
                <w:highlight w:val="none"/>
                <w:lang w:val="en-US" w:eastAsia="zh-CN" w:bidi="ar-SA"/>
              </w:rPr>
            </w:pPr>
          </w:p>
        </w:tc>
        <w:tc>
          <w:tcPr>
            <w:tcW w:w="829" w:type="pct"/>
            <w:gridSpan w:val="2"/>
            <w:noWrap w:val="0"/>
            <w:vAlign w:val="center"/>
          </w:tcPr>
          <w:p>
            <w:pPr>
              <w:keepNext w:val="0"/>
              <w:keepLines w:val="0"/>
              <w:pageBreakBefore w:val="0"/>
              <w:widowControl w:val="0"/>
              <w:kinsoku/>
              <w:wordWrap/>
              <w:overflowPunct/>
              <w:topLinePunct w:val="0"/>
              <w:bidi w:val="0"/>
              <w:snapToGrid/>
              <w:spacing w:line="360" w:lineRule="exact"/>
              <w:ind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脱盐水站</w:t>
            </w:r>
          </w:p>
        </w:tc>
        <w:tc>
          <w:tcPr>
            <w:tcW w:w="3026"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both"/>
              <w:textAlignment w:val="auto"/>
              <w:rPr>
                <w:rFonts w:hint="eastAsia" w:ascii="宋体" w:hAnsi="宋体" w:eastAsia="宋体" w:cs="宋体"/>
                <w:color w:val="auto"/>
                <w:sz w:val="21"/>
                <w:szCs w:val="21"/>
              </w:rPr>
            </w:pPr>
            <w:r>
              <w:rPr>
                <w:rFonts w:hint="eastAsia" w:cs="宋体"/>
                <w:color w:val="auto"/>
                <w:sz w:val="21"/>
                <w:szCs w:val="21"/>
                <w:lang w:val="en-US" w:eastAsia="zh-CN"/>
              </w:rPr>
              <w:t>现有</w:t>
            </w:r>
            <w:r>
              <w:rPr>
                <w:rFonts w:hint="eastAsia" w:ascii="宋体" w:hAnsi="宋体" w:eastAsia="宋体" w:cs="宋体"/>
                <w:color w:val="auto"/>
                <w:sz w:val="21"/>
                <w:szCs w:val="21"/>
              </w:rPr>
              <w:t>脱盐水制备系统：采用</w:t>
            </w:r>
            <w:r>
              <w:rPr>
                <w:rFonts w:hint="eastAsia" w:ascii="宋体" w:hAnsi="宋体" w:eastAsia="宋体" w:cs="宋体"/>
                <w:color w:val="auto"/>
                <w:sz w:val="21"/>
                <w:szCs w:val="21"/>
                <w:lang w:val="en-US" w:eastAsia="zh-CN"/>
              </w:rPr>
              <w:t>“二级反渗透+阴阳离子交换树脂”工艺</w:t>
            </w:r>
            <w:r>
              <w:rPr>
                <w:rFonts w:hint="eastAsia" w:ascii="宋体" w:hAnsi="宋体" w:eastAsia="宋体" w:cs="宋体"/>
                <w:color w:val="auto"/>
                <w:sz w:val="21"/>
                <w:szCs w:val="21"/>
              </w:rPr>
              <w:t>，制备能力为200t/h</w:t>
            </w:r>
            <w:r>
              <w:rPr>
                <w:rFonts w:hint="eastAsia" w:ascii="宋体" w:hAnsi="宋体" w:eastAsia="宋体" w:cs="宋体"/>
                <w:color w:val="auto"/>
                <w:sz w:val="21"/>
                <w:szCs w:val="21"/>
                <w:lang w:eastAsia="zh-CN"/>
              </w:rPr>
              <w:t>，</w:t>
            </w:r>
            <w:r>
              <w:rPr>
                <w:rFonts w:hint="eastAsia" w:ascii="宋体" w:hAnsi="宋体" w:eastAsia="宋体" w:cs="宋体"/>
                <w:color w:val="auto"/>
                <w:sz w:val="21"/>
                <w:szCs w:val="21"/>
                <w:lang w:val="en-US" w:eastAsia="zh-CN"/>
              </w:rPr>
              <w:t>300t/h冷凝水回收系统（蒸汽凝液精制），脱盐水制备能力共计500t/h。本项目脱盐水用量12.43t/h</w:t>
            </w:r>
            <w:r>
              <w:rPr>
                <w:rFonts w:hint="eastAsia" w:ascii="宋体" w:hAnsi="宋体" w:eastAsia="宋体" w:cs="宋体"/>
                <w:color w:val="auto"/>
                <w:sz w:val="21"/>
                <w:szCs w:val="21"/>
                <w:lang w:eastAsia="zh-CN"/>
              </w:rPr>
              <w:t>。</w:t>
            </w:r>
          </w:p>
        </w:tc>
        <w:tc>
          <w:tcPr>
            <w:tcW w:w="860" w:type="pct"/>
            <w:noWrap w:val="0"/>
            <w:vAlign w:val="center"/>
          </w:tcPr>
          <w:p>
            <w:pPr>
              <w:keepNext w:val="0"/>
              <w:keepLines w:val="0"/>
              <w:pageBreakBefore w:val="0"/>
              <w:widowControl w:val="0"/>
              <w:kinsoku/>
              <w:wordWrap/>
              <w:overflowPunct/>
              <w:topLinePunct w:val="0"/>
              <w:bidi w:val="0"/>
              <w:snapToGrid/>
              <w:spacing w:line="360" w:lineRule="exact"/>
              <w:ind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依托现有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 w:hRule="atLeast"/>
        </w:trPr>
        <w:tc>
          <w:tcPr>
            <w:tcW w:w="283" w:type="pct"/>
            <w:vMerge w:val="continue"/>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1331E9"/>
                <w:kern w:val="2"/>
                <w:sz w:val="21"/>
                <w:szCs w:val="21"/>
                <w:highlight w:val="none"/>
                <w:lang w:val="en-US" w:eastAsia="zh-CN" w:bidi="ar-SA"/>
              </w:rPr>
            </w:pPr>
          </w:p>
        </w:tc>
        <w:tc>
          <w:tcPr>
            <w:tcW w:w="829" w:type="pct"/>
            <w:gridSpan w:val="2"/>
            <w:noWrap w:val="0"/>
            <w:vAlign w:val="center"/>
          </w:tcPr>
          <w:p>
            <w:pPr>
              <w:keepNext w:val="0"/>
              <w:keepLines w:val="0"/>
              <w:pageBreakBefore w:val="0"/>
              <w:widowControl w:val="0"/>
              <w:kinsoku/>
              <w:wordWrap/>
              <w:overflowPunct/>
              <w:topLinePunct w:val="0"/>
              <w:bidi w:val="0"/>
              <w:snapToGrid/>
              <w:spacing w:line="360" w:lineRule="exact"/>
              <w:ind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lang w:val="en-US" w:eastAsia="zh-CN"/>
              </w:rPr>
              <w:t>空压制氮站</w:t>
            </w:r>
          </w:p>
        </w:tc>
        <w:tc>
          <w:tcPr>
            <w:tcW w:w="3026" w:type="pct"/>
            <w:noWrap w:val="0"/>
            <w:vAlign w:val="center"/>
          </w:tcPr>
          <w:p>
            <w:pPr>
              <w:keepNext w:val="0"/>
              <w:keepLines w:val="0"/>
              <w:pageBreakBefore w:val="0"/>
              <w:widowControl w:val="0"/>
              <w:kinsoku/>
              <w:wordWrap/>
              <w:overflowPunct/>
              <w:topLinePunct w:val="0"/>
              <w:bidi w:val="0"/>
              <w:snapToGrid/>
              <w:spacing w:line="360" w:lineRule="exact"/>
              <w:ind w:firstLine="0" w:firstLineChars="0"/>
              <w:jc w:val="left"/>
              <w:textAlignment w:val="auto"/>
              <w:rPr>
                <w:rFonts w:hint="eastAsia" w:ascii="宋体" w:hAnsi="宋体" w:eastAsia="宋体" w:cs="宋体"/>
                <w:color w:val="auto"/>
                <w:kern w:val="2"/>
                <w:sz w:val="21"/>
                <w:szCs w:val="21"/>
                <w:highlight w:val="none"/>
                <w:lang w:val="en-US" w:eastAsia="zh-CN" w:bidi="ar-SA"/>
              </w:rPr>
            </w:pPr>
            <w:r>
              <w:rPr>
                <w:rFonts w:hint="eastAsia" w:cs="宋体"/>
                <w:color w:val="auto"/>
                <w:sz w:val="21"/>
                <w:szCs w:val="21"/>
                <w:lang w:val="en-US" w:eastAsia="zh-CN"/>
              </w:rPr>
              <w:t>现有</w:t>
            </w:r>
            <w:r>
              <w:rPr>
                <w:rFonts w:hint="eastAsia" w:ascii="宋体" w:hAnsi="宋体" w:eastAsia="宋体" w:cs="宋体"/>
                <w:color w:val="auto"/>
                <w:sz w:val="21"/>
                <w:szCs w:val="21"/>
              </w:rPr>
              <w:t>空压制氮站一座，配备3台空压机</w:t>
            </w:r>
            <w:r>
              <w:rPr>
                <w:rFonts w:hint="eastAsia" w:ascii="宋体" w:hAnsi="宋体" w:eastAsia="宋体" w:cs="宋体"/>
                <w:color w:val="auto"/>
                <w:sz w:val="21"/>
                <w:szCs w:val="21"/>
                <w:lang w:eastAsia="zh-CN"/>
              </w:rPr>
              <w:t>；设3套变压吸附制氮系统</w:t>
            </w:r>
            <w:r>
              <w:rPr>
                <w:rFonts w:hint="eastAsia" w:ascii="宋体" w:hAnsi="宋体" w:eastAsia="宋体" w:cs="宋体"/>
                <w:color w:val="auto"/>
                <w:kern w:val="2"/>
                <w:sz w:val="21"/>
                <w:szCs w:val="21"/>
                <w:highlight w:val="none"/>
                <w:lang w:val="en-US" w:eastAsia="zh-CN"/>
              </w:rPr>
              <w:t>。</w:t>
            </w:r>
            <w:r>
              <w:rPr>
                <w:rFonts w:hint="eastAsia" w:ascii="宋体" w:hAnsi="宋体" w:eastAsia="宋体" w:cs="宋体"/>
                <w:color w:val="auto"/>
                <w:sz w:val="21"/>
                <w:szCs w:val="21"/>
                <w:lang w:val="en-US" w:eastAsia="zh-CN"/>
              </w:rPr>
              <w:t>本项目仪表空气330</w:t>
            </w:r>
            <w:r>
              <w:rPr>
                <w:rFonts w:hint="eastAsia" w:ascii="宋体" w:hAnsi="宋体" w:eastAsia="宋体" w:cs="宋体"/>
                <w:color w:val="auto"/>
                <w:sz w:val="21"/>
                <w:szCs w:val="21"/>
                <w:highlight w:val="none"/>
              </w:rPr>
              <w:t>m</w:t>
            </w:r>
            <w:r>
              <w:rPr>
                <w:rFonts w:hint="eastAsia" w:ascii="宋体" w:hAnsi="宋体" w:eastAsia="宋体" w:cs="宋体"/>
                <w:color w:val="auto"/>
                <w:sz w:val="21"/>
                <w:szCs w:val="21"/>
                <w:highlight w:val="none"/>
                <w:vertAlign w:val="superscript"/>
              </w:rPr>
              <w:t>3</w:t>
            </w:r>
            <w:r>
              <w:rPr>
                <w:rFonts w:hint="eastAsia" w:ascii="宋体" w:hAnsi="宋体" w:eastAsia="宋体" w:cs="宋体"/>
                <w:color w:val="auto"/>
                <w:sz w:val="21"/>
                <w:szCs w:val="21"/>
                <w:highlight w:val="none"/>
              </w:rPr>
              <w:t>/</w:t>
            </w:r>
            <w:r>
              <w:rPr>
                <w:rFonts w:hint="eastAsia" w:ascii="宋体" w:hAnsi="宋体" w:eastAsia="宋体" w:cs="宋体"/>
                <w:color w:val="auto"/>
                <w:sz w:val="21"/>
                <w:szCs w:val="21"/>
                <w:highlight w:val="none"/>
                <w:lang w:val="en-US" w:eastAsia="zh-CN"/>
              </w:rPr>
              <w:t>h，工艺空气5009.50</w:t>
            </w:r>
            <w:r>
              <w:rPr>
                <w:rFonts w:hint="eastAsia" w:ascii="宋体" w:hAnsi="宋体" w:eastAsia="宋体" w:cs="宋体"/>
                <w:color w:val="auto"/>
                <w:sz w:val="21"/>
                <w:szCs w:val="21"/>
                <w:highlight w:val="none"/>
              </w:rPr>
              <w:t>m</w:t>
            </w:r>
            <w:r>
              <w:rPr>
                <w:rFonts w:hint="eastAsia" w:ascii="宋体" w:hAnsi="宋体" w:eastAsia="宋体" w:cs="宋体"/>
                <w:color w:val="auto"/>
                <w:sz w:val="21"/>
                <w:szCs w:val="21"/>
                <w:highlight w:val="none"/>
                <w:vertAlign w:val="superscript"/>
              </w:rPr>
              <w:t>3</w:t>
            </w:r>
            <w:r>
              <w:rPr>
                <w:rFonts w:hint="eastAsia" w:ascii="宋体" w:hAnsi="宋体" w:eastAsia="宋体" w:cs="宋体"/>
                <w:color w:val="auto"/>
                <w:sz w:val="21"/>
                <w:szCs w:val="21"/>
                <w:highlight w:val="none"/>
              </w:rPr>
              <w:t>/</w:t>
            </w:r>
            <w:r>
              <w:rPr>
                <w:rFonts w:hint="eastAsia" w:ascii="宋体" w:hAnsi="宋体" w:eastAsia="宋体" w:cs="宋体"/>
                <w:color w:val="auto"/>
                <w:sz w:val="21"/>
                <w:szCs w:val="21"/>
                <w:highlight w:val="none"/>
                <w:lang w:val="en-US" w:eastAsia="zh-CN"/>
              </w:rPr>
              <w:t>h。</w:t>
            </w:r>
            <w:r>
              <w:rPr>
                <w:rFonts w:hint="eastAsia" w:ascii="宋体" w:hAnsi="宋体" w:eastAsia="宋体" w:cs="宋体"/>
                <w:color w:val="auto"/>
                <w:sz w:val="21"/>
                <w:szCs w:val="21"/>
                <w:lang w:val="en-US" w:eastAsia="zh-CN"/>
              </w:rPr>
              <w:t>本项目氮气用量40</w:t>
            </w:r>
            <w:r>
              <w:rPr>
                <w:rFonts w:hint="eastAsia" w:ascii="宋体" w:hAnsi="宋体" w:eastAsia="宋体" w:cs="宋体"/>
                <w:color w:val="auto"/>
                <w:sz w:val="21"/>
                <w:szCs w:val="21"/>
                <w:highlight w:val="none"/>
              </w:rPr>
              <w:t>m</w:t>
            </w:r>
            <w:r>
              <w:rPr>
                <w:rFonts w:hint="eastAsia" w:ascii="宋体" w:hAnsi="宋体" w:eastAsia="宋体" w:cs="宋体"/>
                <w:color w:val="auto"/>
                <w:sz w:val="21"/>
                <w:szCs w:val="21"/>
                <w:highlight w:val="none"/>
                <w:vertAlign w:val="superscript"/>
              </w:rPr>
              <w:t>3</w:t>
            </w:r>
            <w:r>
              <w:rPr>
                <w:rFonts w:hint="eastAsia" w:ascii="宋体" w:hAnsi="宋体" w:eastAsia="宋体" w:cs="宋体"/>
                <w:color w:val="auto"/>
                <w:sz w:val="21"/>
                <w:szCs w:val="21"/>
                <w:highlight w:val="none"/>
              </w:rPr>
              <w:t>/</w:t>
            </w:r>
            <w:r>
              <w:rPr>
                <w:rFonts w:hint="eastAsia" w:ascii="宋体" w:hAnsi="宋体" w:eastAsia="宋体" w:cs="宋体"/>
                <w:color w:val="auto"/>
                <w:sz w:val="21"/>
                <w:szCs w:val="21"/>
                <w:highlight w:val="none"/>
                <w:lang w:val="en-US" w:eastAsia="zh-CN"/>
              </w:rPr>
              <w:t>h。</w:t>
            </w:r>
          </w:p>
        </w:tc>
        <w:tc>
          <w:tcPr>
            <w:tcW w:w="860" w:type="pct"/>
            <w:noWrap w:val="0"/>
            <w:vAlign w:val="center"/>
          </w:tcPr>
          <w:p>
            <w:pPr>
              <w:keepNext w:val="0"/>
              <w:keepLines w:val="0"/>
              <w:pageBreakBefore w:val="0"/>
              <w:widowControl w:val="0"/>
              <w:kinsoku/>
              <w:wordWrap/>
              <w:overflowPunct/>
              <w:topLinePunct w:val="0"/>
              <w:bidi w:val="0"/>
              <w:snapToGrid/>
              <w:spacing w:line="360" w:lineRule="exact"/>
              <w:ind w:firstLine="0" w:firstLineChars="0"/>
              <w:jc w:val="center"/>
              <w:textAlignment w:val="auto"/>
              <w:rPr>
                <w:rFonts w:hint="eastAsia" w:ascii="宋体" w:hAnsi="宋体" w:eastAsia="宋体" w:cs="宋体"/>
                <w:color w:val="1331E9"/>
                <w:kern w:val="2"/>
                <w:sz w:val="21"/>
                <w:szCs w:val="21"/>
                <w:highlight w:val="none"/>
                <w:lang w:val="en-US" w:eastAsia="zh-CN" w:bidi="ar-SA"/>
              </w:rPr>
            </w:pPr>
            <w:r>
              <w:rPr>
                <w:rFonts w:hint="eastAsia" w:ascii="宋体" w:hAnsi="宋体" w:eastAsia="宋体" w:cs="宋体"/>
                <w:color w:val="auto"/>
                <w:sz w:val="21"/>
                <w:szCs w:val="21"/>
                <w:highlight w:val="none"/>
                <w:lang w:val="en-US" w:eastAsia="zh-CN"/>
              </w:rPr>
              <w:t>依托现有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3" w:hRule="atLeast"/>
        </w:trPr>
        <w:tc>
          <w:tcPr>
            <w:tcW w:w="283" w:type="pct"/>
            <w:vMerge w:val="continue"/>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1331E9"/>
                <w:kern w:val="2"/>
                <w:sz w:val="21"/>
                <w:szCs w:val="21"/>
                <w:highlight w:val="none"/>
                <w:lang w:val="en-US" w:eastAsia="zh-CN" w:bidi="ar-SA"/>
              </w:rPr>
            </w:pPr>
          </w:p>
        </w:tc>
        <w:tc>
          <w:tcPr>
            <w:tcW w:w="829" w:type="pct"/>
            <w:gridSpan w:val="2"/>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lang w:val="en-US" w:eastAsia="zh-CN"/>
              </w:rPr>
              <w:t>综合</w:t>
            </w:r>
            <w:r>
              <w:rPr>
                <w:rFonts w:hint="eastAsia" w:ascii="宋体" w:hAnsi="宋体" w:eastAsia="宋体" w:cs="宋体"/>
                <w:color w:val="auto"/>
                <w:sz w:val="21"/>
                <w:szCs w:val="21"/>
              </w:rPr>
              <w:t>机修车间</w:t>
            </w:r>
          </w:p>
        </w:tc>
        <w:tc>
          <w:tcPr>
            <w:tcW w:w="3026"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rPr>
              <w:t>混凝土结构，建筑面积800m</w:t>
            </w:r>
            <w:r>
              <w:rPr>
                <w:rFonts w:hint="eastAsia" w:ascii="宋体" w:hAnsi="宋体" w:eastAsia="宋体" w:cs="宋体"/>
                <w:color w:val="auto"/>
                <w:sz w:val="21"/>
                <w:szCs w:val="21"/>
                <w:vertAlign w:val="superscript"/>
              </w:rPr>
              <w:t>2</w:t>
            </w:r>
          </w:p>
        </w:tc>
        <w:tc>
          <w:tcPr>
            <w:tcW w:w="860" w:type="pct"/>
            <w:noWrap w:val="0"/>
            <w:vAlign w:val="center"/>
          </w:tcPr>
          <w:p>
            <w:pPr>
              <w:keepNext w:val="0"/>
              <w:keepLines w:val="0"/>
              <w:pageBreakBefore w:val="0"/>
              <w:widowControl w:val="0"/>
              <w:kinsoku/>
              <w:wordWrap/>
              <w:overflowPunct/>
              <w:topLinePunct w:val="0"/>
              <w:bidi w:val="0"/>
              <w:snapToGrid/>
              <w:spacing w:line="360" w:lineRule="exact"/>
              <w:ind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依托现有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 w:hRule="atLeast"/>
        </w:trPr>
        <w:tc>
          <w:tcPr>
            <w:tcW w:w="283" w:type="pct"/>
            <w:vMerge w:val="continue"/>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1331E9"/>
                <w:kern w:val="2"/>
                <w:sz w:val="21"/>
                <w:szCs w:val="21"/>
                <w:highlight w:val="none"/>
                <w:lang w:val="en-US" w:eastAsia="zh-CN" w:bidi="ar-SA"/>
              </w:rPr>
            </w:pPr>
          </w:p>
        </w:tc>
        <w:tc>
          <w:tcPr>
            <w:tcW w:w="829" w:type="pct"/>
            <w:gridSpan w:val="2"/>
            <w:noWrap w:val="0"/>
            <w:vAlign w:val="top"/>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rPr>
              <w:t>中</w:t>
            </w:r>
            <w:r>
              <w:rPr>
                <w:rFonts w:hint="eastAsia" w:ascii="宋体" w:hAnsi="宋体" w:eastAsia="宋体" w:cs="宋体"/>
                <w:color w:val="auto"/>
                <w:sz w:val="21"/>
                <w:szCs w:val="21"/>
                <w:lang w:val="en-US" w:eastAsia="zh-CN"/>
              </w:rPr>
              <w:t>心</w:t>
            </w:r>
            <w:r>
              <w:rPr>
                <w:rFonts w:hint="eastAsia" w:ascii="宋体" w:hAnsi="宋体" w:eastAsia="宋体" w:cs="宋体"/>
                <w:color w:val="auto"/>
                <w:sz w:val="21"/>
                <w:szCs w:val="21"/>
              </w:rPr>
              <w:t>控制室</w:t>
            </w:r>
          </w:p>
        </w:tc>
        <w:tc>
          <w:tcPr>
            <w:tcW w:w="3026" w:type="pct"/>
            <w:noWrap w:val="0"/>
            <w:vAlign w:val="top"/>
          </w:tcPr>
          <w:p>
            <w:pPr>
              <w:keepNext w:val="0"/>
              <w:keepLines w:val="0"/>
              <w:pageBreakBefore w:val="0"/>
              <w:widowControl w:val="0"/>
              <w:kinsoku/>
              <w:wordWrap/>
              <w:overflowPunct/>
              <w:topLinePunct w:val="0"/>
              <w:autoSpaceDE/>
              <w:autoSpaceDN/>
              <w:bidi w:val="0"/>
              <w:adjustRightInd/>
              <w:snapToGrid/>
              <w:spacing w:line="360" w:lineRule="exact"/>
              <w:ind w:firstLine="0" w:firstLineChars="0"/>
              <w:jc w:val="both"/>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rPr>
              <w:t>1座，混凝土结构，建筑面积 2400m</w:t>
            </w:r>
            <w:r>
              <w:rPr>
                <w:rFonts w:hint="eastAsia" w:ascii="宋体" w:hAnsi="宋体" w:eastAsia="宋体" w:cs="宋体"/>
                <w:color w:val="auto"/>
                <w:sz w:val="21"/>
                <w:szCs w:val="21"/>
                <w:vertAlign w:val="superscript"/>
              </w:rPr>
              <w:t>2</w:t>
            </w:r>
          </w:p>
        </w:tc>
        <w:tc>
          <w:tcPr>
            <w:tcW w:w="860" w:type="pct"/>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lang w:val="en-US" w:eastAsia="zh-CN"/>
              </w:rPr>
              <w:t>依托现有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 w:hRule="atLeast"/>
        </w:trPr>
        <w:tc>
          <w:tcPr>
            <w:tcW w:w="283" w:type="pct"/>
            <w:vMerge w:val="continue"/>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1331E9"/>
                <w:kern w:val="2"/>
                <w:sz w:val="21"/>
                <w:szCs w:val="21"/>
                <w:highlight w:val="none"/>
                <w:lang w:val="en-US" w:eastAsia="zh-CN" w:bidi="ar-SA"/>
              </w:rPr>
            </w:pPr>
          </w:p>
        </w:tc>
        <w:tc>
          <w:tcPr>
            <w:tcW w:w="829" w:type="pct"/>
            <w:gridSpan w:val="2"/>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中央化验室</w:t>
            </w:r>
          </w:p>
        </w:tc>
        <w:tc>
          <w:tcPr>
            <w:tcW w:w="3026" w:type="pct"/>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left="0" w:leftChars="0" w:firstLine="0" w:firstLineChars="0"/>
              <w:jc w:val="both"/>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对原料、成品及中间产物等进行各指标的监控及分析。</w:t>
            </w:r>
          </w:p>
        </w:tc>
        <w:tc>
          <w:tcPr>
            <w:tcW w:w="860" w:type="pct"/>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left="0" w:leftChars="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依托现有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 w:hRule="atLeast"/>
        </w:trPr>
        <w:tc>
          <w:tcPr>
            <w:tcW w:w="1113" w:type="pct"/>
            <w:gridSpan w:val="3"/>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420" w:firstLineChars="200"/>
              <w:jc w:val="center"/>
              <w:textAlignment w:val="auto"/>
              <w:rPr>
                <w:rFonts w:hint="eastAsia" w:ascii="宋体" w:hAnsi="宋体" w:eastAsia="宋体" w:cs="宋体"/>
                <w:color w:val="auto"/>
                <w:kern w:val="2"/>
                <w:sz w:val="21"/>
                <w:szCs w:val="21"/>
                <w:lang w:val="en-US" w:eastAsia="zh-CN" w:bidi="ar-SA"/>
              </w:rPr>
            </w:pPr>
            <w:r>
              <w:rPr>
                <w:rFonts w:hint="eastAsia" w:ascii="宋体" w:hAnsi="宋体" w:eastAsia="宋体" w:cs="宋体"/>
                <w:color w:val="auto"/>
                <w:sz w:val="21"/>
                <w:szCs w:val="21"/>
              </w:rPr>
              <w:t>生产办公楼</w:t>
            </w:r>
          </w:p>
        </w:tc>
        <w:tc>
          <w:tcPr>
            <w:tcW w:w="3026" w:type="pct"/>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firstLine="0" w:firstLineChars="0"/>
              <w:jc w:val="both"/>
              <w:textAlignment w:val="auto"/>
              <w:rPr>
                <w:rFonts w:hint="eastAsia" w:ascii="宋体" w:hAnsi="宋体" w:eastAsia="宋体" w:cs="宋体"/>
                <w:color w:val="auto"/>
                <w:kern w:val="2"/>
                <w:sz w:val="21"/>
                <w:szCs w:val="21"/>
                <w:lang w:val="en-US" w:eastAsia="zh-CN" w:bidi="ar-SA"/>
              </w:rPr>
            </w:pPr>
            <w:r>
              <w:rPr>
                <w:rFonts w:hint="eastAsia" w:ascii="宋体" w:hAnsi="宋体" w:eastAsia="宋体" w:cs="宋体"/>
                <w:color w:val="auto"/>
                <w:sz w:val="21"/>
                <w:szCs w:val="21"/>
              </w:rPr>
              <w:t>1座，混凝土结构，建筑面积3500m</w:t>
            </w:r>
            <w:r>
              <w:rPr>
                <w:rFonts w:hint="eastAsia" w:ascii="宋体" w:hAnsi="宋体" w:eastAsia="宋体" w:cs="宋体"/>
                <w:color w:val="auto"/>
                <w:sz w:val="21"/>
                <w:szCs w:val="21"/>
                <w:vertAlign w:val="superscript"/>
              </w:rPr>
              <w:t>2</w:t>
            </w:r>
            <w:r>
              <w:rPr>
                <w:rFonts w:hint="eastAsia" w:ascii="宋体" w:hAnsi="宋体" w:eastAsia="宋体" w:cs="宋体"/>
                <w:color w:val="auto"/>
                <w:sz w:val="21"/>
                <w:szCs w:val="21"/>
              </w:rPr>
              <w:t>，用于职工办公</w:t>
            </w:r>
          </w:p>
        </w:tc>
        <w:tc>
          <w:tcPr>
            <w:tcW w:w="860" w:type="pct"/>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left="0" w:leftChars="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依托现有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trPr>
        <w:tc>
          <w:tcPr>
            <w:tcW w:w="283" w:type="pct"/>
            <w:vMerge w:val="restart"/>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储运工程</w:t>
            </w:r>
          </w:p>
        </w:tc>
        <w:tc>
          <w:tcPr>
            <w:tcW w:w="829" w:type="pct"/>
            <w:gridSpan w:val="2"/>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eastAsia" w:ascii="宋体" w:hAnsi="宋体" w:eastAsia="宋体" w:cs="宋体"/>
                <w:color w:val="1331E9"/>
                <w:kern w:val="2"/>
                <w:sz w:val="21"/>
                <w:szCs w:val="21"/>
                <w:highlight w:val="none"/>
                <w:lang w:val="en-US" w:eastAsia="zh-CN" w:bidi="ar-SA"/>
              </w:rPr>
            </w:pPr>
            <w:r>
              <w:rPr>
                <w:rFonts w:hint="eastAsia" w:ascii="宋体" w:hAnsi="宋体" w:eastAsia="宋体" w:cs="宋体"/>
                <w:color w:val="auto"/>
                <w:sz w:val="21"/>
                <w:szCs w:val="21"/>
                <w:lang w:val="en-US" w:eastAsia="zh-CN"/>
              </w:rPr>
              <w:t>化学品库</w:t>
            </w:r>
          </w:p>
        </w:tc>
        <w:tc>
          <w:tcPr>
            <w:tcW w:w="3026" w:type="pct"/>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firstLine="0" w:firstLineChars="0"/>
              <w:jc w:val="both"/>
              <w:textAlignment w:val="auto"/>
              <w:rPr>
                <w:rFonts w:hint="eastAsia" w:ascii="宋体" w:hAnsi="宋体" w:eastAsia="宋体" w:cs="宋体"/>
                <w:color w:val="auto"/>
                <w:sz w:val="21"/>
                <w:szCs w:val="21"/>
                <w:highlight w:val="none"/>
                <w:vertAlign w:val="baseline"/>
                <w:lang w:val="en-US" w:eastAsia="zh-CN"/>
              </w:rPr>
            </w:pPr>
            <w:r>
              <w:rPr>
                <w:rFonts w:hint="eastAsia" w:ascii="宋体" w:hAnsi="宋体" w:eastAsia="宋体" w:cs="宋体"/>
                <w:color w:val="auto"/>
                <w:sz w:val="21"/>
                <w:szCs w:val="21"/>
              </w:rPr>
              <w:t>1座，面积1008m</w:t>
            </w:r>
            <w:r>
              <w:rPr>
                <w:rFonts w:hint="eastAsia" w:ascii="宋体" w:hAnsi="宋体" w:eastAsia="宋体" w:cs="宋体"/>
                <w:color w:val="auto"/>
                <w:sz w:val="21"/>
                <w:szCs w:val="21"/>
                <w:vertAlign w:val="superscript"/>
              </w:rPr>
              <w:t>2</w:t>
            </w:r>
            <w:r>
              <w:rPr>
                <w:rFonts w:hint="eastAsia" w:ascii="宋体" w:hAnsi="宋体" w:eastAsia="宋体" w:cs="宋体"/>
                <w:color w:val="auto"/>
                <w:sz w:val="21"/>
                <w:szCs w:val="21"/>
              </w:rPr>
              <w:t>，用于储存甲酸钙</w:t>
            </w:r>
            <w:r>
              <w:rPr>
                <w:rFonts w:hint="eastAsia" w:ascii="宋体" w:hAnsi="宋体" w:eastAsia="宋体" w:cs="宋体"/>
                <w:color w:val="auto"/>
                <w:sz w:val="21"/>
                <w:szCs w:val="21"/>
                <w:lang w:val="en-US" w:eastAsia="zh-CN"/>
              </w:rPr>
              <w:t>产品等。</w:t>
            </w:r>
          </w:p>
        </w:tc>
        <w:tc>
          <w:tcPr>
            <w:tcW w:w="860" w:type="pct"/>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依托现有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 w:hRule="atLeast"/>
        </w:trPr>
        <w:tc>
          <w:tcPr>
            <w:tcW w:w="283" w:type="pct"/>
            <w:vMerge w:val="continue"/>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textAlignment w:val="auto"/>
              <w:rPr>
                <w:rFonts w:hint="eastAsia" w:ascii="宋体" w:hAnsi="宋体" w:eastAsia="宋体" w:cs="宋体"/>
                <w:color w:val="1331E9"/>
                <w:sz w:val="21"/>
                <w:szCs w:val="21"/>
                <w:highlight w:val="none"/>
              </w:rPr>
            </w:pPr>
          </w:p>
        </w:tc>
        <w:tc>
          <w:tcPr>
            <w:tcW w:w="829" w:type="pct"/>
            <w:gridSpan w:val="2"/>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卸料间</w:t>
            </w:r>
          </w:p>
        </w:tc>
        <w:tc>
          <w:tcPr>
            <w:tcW w:w="3026" w:type="pct"/>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firstLine="0" w:firstLineChars="0"/>
              <w:jc w:val="both"/>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位于石灰消化厂房内，用于生石灰卸车。</w:t>
            </w:r>
          </w:p>
        </w:tc>
        <w:tc>
          <w:tcPr>
            <w:tcW w:w="860" w:type="pct"/>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left="0" w:leftChars="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lang w:val="en-US" w:eastAsia="zh-CN"/>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 w:hRule="atLeast"/>
        </w:trPr>
        <w:tc>
          <w:tcPr>
            <w:tcW w:w="283" w:type="pct"/>
            <w:vMerge w:val="continue"/>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textAlignment w:val="auto"/>
              <w:rPr>
                <w:rFonts w:hint="eastAsia" w:ascii="宋体" w:hAnsi="宋体" w:eastAsia="宋体" w:cs="宋体"/>
                <w:color w:val="1331E9"/>
                <w:sz w:val="21"/>
                <w:szCs w:val="21"/>
                <w:highlight w:val="none"/>
              </w:rPr>
            </w:pPr>
          </w:p>
        </w:tc>
        <w:tc>
          <w:tcPr>
            <w:tcW w:w="829" w:type="pct"/>
            <w:gridSpan w:val="2"/>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石灰料仓</w:t>
            </w:r>
          </w:p>
        </w:tc>
        <w:tc>
          <w:tcPr>
            <w:tcW w:w="3026" w:type="pct"/>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firstLine="0" w:firstLineChars="0"/>
              <w:jc w:val="both"/>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位于石灰消化厂房内，用于储存生石灰。</w:t>
            </w:r>
          </w:p>
        </w:tc>
        <w:tc>
          <w:tcPr>
            <w:tcW w:w="860" w:type="pct"/>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left="0" w:leftChars="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 w:hRule="atLeast"/>
        </w:trPr>
        <w:tc>
          <w:tcPr>
            <w:tcW w:w="283" w:type="pct"/>
            <w:vMerge w:val="continue"/>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textAlignment w:val="auto"/>
              <w:rPr>
                <w:rFonts w:hint="eastAsia" w:ascii="宋体" w:hAnsi="宋体" w:eastAsia="宋体" w:cs="宋体"/>
                <w:color w:val="1331E9"/>
                <w:sz w:val="21"/>
                <w:szCs w:val="21"/>
                <w:highlight w:val="none"/>
              </w:rPr>
            </w:pPr>
          </w:p>
        </w:tc>
        <w:tc>
          <w:tcPr>
            <w:tcW w:w="829" w:type="pct"/>
            <w:gridSpan w:val="2"/>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both"/>
              <w:textAlignment w:val="auto"/>
              <w:rPr>
                <w:rFonts w:hint="default" w:ascii="宋体" w:hAnsi="宋体" w:eastAsia="宋体" w:cs="宋体"/>
                <w:color w:val="auto"/>
                <w:kern w:val="2"/>
                <w:sz w:val="21"/>
                <w:szCs w:val="21"/>
                <w:highlight w:val="none"/>
                <w:lang w:val="en-US" w:eastAsia="zh-CN" w:bidi="ar-SA"/>
              </w:rPr>
            </w:pPr>
            <w:r>
              <w:rPr>
                <w:rFonts w:hint="eastAsia" w:cs="宋体"/>
                <w:color w:val="auto"/>
                <w:sz w:val="21"/>
                <w:szCs w:val="21"/>
                <w:lang w:val="en-US" w:eastAsia="zh-CN"/>
              </w:rPr>
              <w:t>一般固废暂存处</w:t>
            </w:r>
          </w:p>
        </w:tc>
        <w:tc>
          <w:tcPr>
            <w:tcW w:w="3026" w:type="pct"/>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firstLine="0" w:firstLineChars="0"/>
              <w:jc w:val="both"/>
              <w:textAlignment w:val="auto"/>
              <w:rPr>
                <w:rFonts w:hint="eastAsia" w:ascii="宋体" w:hAnsi="宋体" w:eastAsia="宋体" w:cs="宋体"/>
                <w:color w:val="auto"/>
                <w:kern w:val="2"/>
                <w:sz w:val="21"/>
                <w:szCs w:val="21"/>
                <w:highlight w:val="none"/>
                <w:lang w:val="en-US" w:eastAsia="zh-CN" w:bidi="ar-SA"/>
              </w:rPr>
            </w:pPr>
            <w:r>
              <w:rPr>
                <w:rFonts w:hint="eastAsia" w:cs="宋体"/>
                <w:color w:val="auto"/>
                <w:sz w:val="21"/>
                <w:szCs w:val="21"/>
                <w:lang w:val="en-US" w:eastAsia="zh-CN"/>
              </w:rPr>
              <w:t>位于煤棚内，</w:t>
            </w:r>
            <w:r>
              <w:rPr>
                <w:rFonts w:hint="eastAsia" w:ascii="宋体" w:hAnsi="宋体" w:eastAsia="宋体" w:cs="宋体"/>
                <w:color w:val="auto"/>
                <w:sz w:val="21"/>
                <w:szCs w:val="21"/>
              </w:rPr>
              <w:t>1座，占地面积80m</w:t>
            </w:r>
            <w:r>
              <w:rPr>
                <w:rFonts w:hint="eastAsia" w:ascii="宋体" w:hAnsi="宋体" w:eastAsia="宋体" w:cs="宋体"/>
                <w:color w:val="auto"/>
                <w:sz w:val="21"/>
                <w:szCs w:val="21"/>
                <w:vertAlign w:val="superscript"/>
              </w:rPr>
              <w:t>2</w:t>
            </w:r>
            <w:r>
              <w:rPr>
                <w:rFonts w:hint="eastAsia" w:ascii="宋体" w:hAnsi="宋体" w:eastAsia="宋体" w:cs="宋体"/>
                <w:color w:val="auto"/>
                <w:sz w:val="21"/>
                <w:szCs w:val="21"/>
              </w:rPr>
              <w:t>，用于储存</w:t>
            </w:r>
            <w:r>
              <w:rPr>
                <w:rFonts w:hint="eastAsia" w:ascii="宋体" w:hAnsi="宋体" w:eastAsia="宋体" w:cs="宋体"/>
                <w:color w:val="auto"/>
                <w:sz w:val="21"/>
                <w:szCs w:val="21"/>
                <w:lang w:val="en-US" w:eastAsia="zh-CN"/>
              </w:rPr>
              <w:t>石灰渣、滤渣等。</w:t>
            </w:r>
          </w:p>
        </w:tc>
        <w:tc>
          <w:tcPr>
            <w:tcW w:w="860" w:type="pct"/>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left="0" w:leftChars="0" w:firstLine="0" w:firstLineChars="0"/>
              <w:jc w:val="center"/>
              <w:textAlignment w:val="auto"/>
              <w:rPr>
                <w:rFonts w:hint="default" w:ascii="宋体" w:hAnsi="宋体" w:eastAsia="宋体" w:cs="宋体"/>
                <w:color w:val="auto"/>
                <w:sz w:val="21"/>
                <w:szCs w:val="21"/>
                <w:highlight w:val="none"/>
                <w:lang w:val="en-US" w:eastAsia="zh-CN"/>
              </w:rPr>
            </w:pPr>
            <w:r>
              <w:rPr>
                <w:rFonts w:hint="eastAsia" w:cs="宋体"/>
                <w:color w:val="auto"/>
                <w:sz w:val="21"/>
                <w:szCs w:val="21"/>
                <w:highlight w:val="none"/>
                <w:lang w:val="en-US" w:eastAsia="zh-CN"/>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 w:hRule="atLeast"/>
        </w:trPr>
        <w:tc>
          <w:tcPr>
            <w:tcW w:w="283" w:type="pct"/>
            <w:vMerge w:val="continue"/>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textAlignment w:val="auto"/>
              <w:rPr>
                <w:rFonts w:hint="eastAsia" w:ascii="宋体" w:hAnsi="宋体" w:eastAsia="宋体" w:cs="宋体"/>
                <w:color w:val="1331E9"/>
                <w:sz w:val="21"/>
                <w:szCs w:val="21"/>
                <w:highlight w:val="none"/>
              </w:rPr>
            </w:pPr>
          </w:p>
        </w:tc>
        <w:tc>
          <w:tcPr>
            <w:tcW w:w="829" w:type="pct"/>
            <w:gridSpan w:val="2"/>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危废暂存间</w:t>
            </w:r>
          </w:p>
        </w:tc>
        <w:tc>
          <w:tcPr>
            <w:tcW w:w="3026" w:type="pct"/>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firstLine="0" w:firstLineChars="0"/>
              <w:jc w:val="both"/>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1座，1层，</w:t>
            </w:r>
            <w:r>
              <w:rPr>
                <w:rFonts w:hint="eastAsia" w:ascii="宋体" w:hAnsi="宋体" w:eastAsia="宋体" w:cs="宋体"/>
                <w:color w:val="auto"/>
                <w:sz w:val="21"/>
                <w:szCs w:val="21"/>
              </w:rPr>
              <w:t>建筑面积500 m</w:t>
            </w:r>
            <w:r>
              <w:rPr>
                <w:rFonts w:hint="eastAsia" w:ascii="宋体" w:hAnsi="宋体" w:eastAsia="宋体" w:cs="宋体"/>
                <w:color w:val="auto"/>
                <w:sz w:val="21"/>
                <w:szCs w:val="21"/>
                <w:vertAlign w:val="superscript"/>
              </w:rPr>
              <w:t>2</w:t>
            </w:r>
            <w:r>
              <w:rPr>
                <w:rFonts w:hint="eastAsia" w:ascii="宋体" w:hAnsi="宋体" w:eastAsia="宋体" w:cs="宋体"/>
                <w:color w:val="auto"/>
                <w:sz w:val="21"/>
                <w:szCs w:val="21"/>
              </w:rPr>
              <w:t>，</w:t>
            </w:r>
            <w:r>
              <w:rPr>
                <w:rFonts w:hint="eastAsia" w:ascii="宋体" w:hAnsi="宋体" w:eastAsia="宋体" w:cs="宋体"/>
                <w:bCs/>
                <w:color w:val="auto"/>
                <w:sz w:val="21"/>
                <w:szCs w:val="21"/>
              </w:rPr>
              <w:t>储存能力约2400 t</w:t>
            </w:r>
            <w:r>
              <w:rPr>
                <w:rFonts w:hint="eastAsia" w:ascii="宋体" w:hAnsi="宋体" w:eastAsia="宋体" w:cs="宋体"/>
                <w:color w:val="auto"/>
                <w:kern w:val="2"/>
                <w:sz w:val="21"/>
                <w:szCs w:val="21"/>
                <w:highlight w:val="none"/>
                <w:lang w:val="en-US" w:eastAsia="zh-CN" w:bidi="ar-SA"/>
              </w:rPr>
              <w:t>，用于储存危险废物。</w:t>
            </w:r>
          </w:p>
        </w:tc>
        <w:tc>
          <w:tcPr>
            <w:tcW w:w="860" w:type="pct"/>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left="0" w:leftChars="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lang w:val="en-US" w:eastAsia="zh-CN"/>
              </w:rPr>
              <w:t>依托现有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 w:hRule="atLeast"/>
        </w:trPr>
        <w:tc>
          <w:tcPr>
            <w:tcW w:w="283" w:type="pct"/>
            <w:vMerge w:val="continue"/>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textAlignment w:val="auto"/>
              <w:rPr>
                <w:rFonts w:hint="eastAsia" w:ascii="宋体" w:hAnsi="宋体" w:eastAsia="宋体" w:cs="宋体"/>
                <w:color w:val="1331E9"/>
                <w:sz w:val="21"/>
                <w:szCs w:val="21"/>
                <w:highlight w:val="none"/>
              </w:rPr>
            </w:pPr>
          </w:p>
        </w:tc>
        <w:tc>
          <w:tcPr>
            <w:tcW w:w="829" w:type="pct"/>
            <w:gridSpan w:val="2"/>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运输</w:t>
            </w:r>
          </w:p>
        </w:tc>
        <w:tc>
          <w:tcPr>
            <w:tcW w:w="3026" w:type="pct"/>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left"/>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原料均由厂家直接送至本厂；产品由汽车运输销售。</w:t>
            </w:r>
          </w:p>
        </w:tc>
        <w:tc>
          <w:tcPr>
            <w:tcW w:w="860" w:type="pct"/>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left="0" w:leftChars="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lang w:val="en-US" w:eastAsia="zh-CN"/>
              </w:rPr>
              <w:t>依托现有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70" w:hRule="atLeast"/>
        </w:trPr>
        <w:tc>
          <w:tcPr>
            <w:tcW w:w="283" w:type="pct"/>
            <w:vMerge w:val="restart"/>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环保工程</w:t>
            </w:r>
          </w:p>
        </w:tc>
        <w:tc>
          <w:tcPr>
            <w:tcW w:w="408" w:type="pct"/>
            <w:vMerge w:val="restart"/>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废气</w:t>
            </w:r>
          </w:p>
        </w:tc>
        <w:tc>
          <w:tcPr>
            <w:tcW w:w="420" w:type="pct"/>
            <w:vMerge w:val="restart"/>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有组织废气</w:t>
            </w:r>
          </w:p>
        </w:tc>
        <w:tc>
          <w:tcPr>
            <w:tcW w:w="3026" w:type="pct"/>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left"/>
              <w:textAlignment w:val="auto"/>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卸料间设置空间收集系统，石灰卸车废气收集后经</w:t>
            </w:r>
            <w:r>
              <w:rPr>
                <w:rFonts w:hint="eastAsia" w:cs="宋体"/>
                <w:color w:val="auto"/>
                <w:sz w:val="21"/>
                <w:szCs w:val="21"/>
                <w:lang w:val="en-US" w:eastAsia="zh-CN"/>
              </w:rPr>
              <w:t>高效</w:t>
            </w:r>
            <w:r>
              <w:rPr>
                <w:rFonts w:hint="eastAsia" w:ascii="宋体" w:hAnsi="宋体" w:eastAsia="宋体" w:cs="宋体"/>
                <w:color w:val="auto"/>
                <w:sz w:val="21"/>
                <w:szCs w:val="21"/>
                <w:lang w:val="en-US" w:eastAsia="zh-CN"/>
              </w:rPr>
              <w:t>布袋除尘后，通过1根高</w:t>
            </w:r>
            <w:r>
              <w:rPr>
                <w:rFonts w:hint="eastAsia" w:cs="宋体"/>
                <w:color w:val="auto"/>
                <w:sz w:val="21"/>
                <w:szCs w:val="21"/>
                <w:lang w:val="en-US" w:eastAsia="zh-CN"/>
              </w:rPr>
              <w:t>23</w:t>
            </w:r>
            <w:r>
              <w:rPr>
                <w:rFonts w:hint="eastAsia" w:ascii="宋体" w:hAnsi="宋体" w:eastAsia="宋体" w:cs="宋体"/>
                <w:color w:val="auto"/>
                <w:sz w:val="21"/>
                <w:szCs w:val="21"/>
                <w:lang w:val="en-US" w:eastAsia="zh-CN"/>
              </w:rPr>
              <w:t>m的排气筒（P16）排放。</w:t>
            </w:r>
          </w:p>
        </w:tc>
        <w:tc>
          <w:tcPr>
            <w:tcW w:w="860" w:type="pct"/>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03" w:hRule="atLeast"/>
        </w:trPr>
        <w:tc>
          <w:tcPr>
            <w:tcW w:w="283" w:type="pct"/>
            <w:vMerge w:val="continue"/>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left"/>
              <w:textAlignment w:val="auto"/>
              <w:rPr>
                <w:rFonts w:hint="eastAsia" w:ascii="宋体" w:hAnsi="宋体" w:eastAsia="宋体" w:cs="宋体"/>
                <w:color w:val="1331E9"/>
                <w:kern w:val="2"/>
                <w:sz w:val="21"/>
                <w:szCs w:val="21"/>
                <w:highlight w:val="none"/>
                <w:lang w:val="en-US" w:eastAsia="zh-CN" w:bidi="ar-SA"/>
              </w:rPr>
            </w:pPr>
          </w:p>
        </w:tc>
        <w:tc>
          <w:tcPr>
            <w:tcW w:w="408" w:type="pct"/>
            <w:vMerge w:val="continue"/>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left"/>
              <w:textAlignment w:val="auto"/>
              <w:rPr>
                <w:rFonts w:hint="eastAsia" w:ascii="宋体" w:hAnsi="宋体" w:eastAsia="宋体" w:cs="宋体"/>
                <w:color w:val="1331E9"/>
                <w:kern w:val="2"/>
                <w:sz w:val="21"/>
                <w:szCs w:val="21"/>
                <w:highlight w:val="none"/>
                <w:lang w:val="en-US" w:eastAsia="zh-CN" w:bidi="ar-SA"/>
              </w:rPr>
            </w:pPr>
          </w:p>
        </w:tc>
        <w:tc>
          <w:tcPr>
            <w:tcW w:w="420" w:type="pct"/>
            <w:vMerge w:val="continue"/>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left"/>
              <w:textAlignment w:val="auto"/>
              <w:rPr>
                <w:rFonts w:hint="eastAsia" w:ascii="宋体" w:hAnsi="宋体" w:eastAsia="宋体" w:cs="宋体"/>
                <w:color w:val="1331E9"/>
                <w:kern w:val="2"/>
                <w:sz w:val="21"/>
                <w:szCs w:val="21"/>
                <w:highlight w:val="none"/>
                <w:lang w:val="en-US" w:eastAsia="zh-CN" w:bidi="ar-SA"/>
              </w:rPr>
            </w:pPr>
          </w:p>
        </w:tc>
        <w:tc>
          <w:tcPr>
            <w:tcW w:w="3026" w:type="pct"/>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left"/>
              <w:textAlignment w:val="auto"/>
              <w:rPr>
                <w:rFonts w:hint="eastAsia" w:ascii="宋体" w:hAnsi="宋体" w:eastAsia="宋体" w:cs="宋体"/>
                <w:color w:val="1331E9"/>
                <w:kern w:val="2"/>
                <w:sz w:val="21"/>
                <w:szCs w:val="21"/>
                <w:highlight w:val="none"/>
                <w:lang w:val="en-US" w:eastAsia="zh-CN" w:bidi="ar-SA"/>
              </w:rPr>
            </w:pPr>
            <w:r>
              <w:rPr>
                <w:rFonts w:hint="eastAsia" w:cs="宋体"/>
                <w:color w:val="auto"/>
                <w:sz w:val="21"/>
                <w:szCs w:val="21"/>
                <w:lang w:val="en-US" w:eastAsia="zh-CN"/>
              </w:rPr>
              <w:t>石灰料仓废气经仓顶自带高效布袋除尘器后，</w:t>
            </w:r>
            <w:r>
              <w:rPr>
                <w:rFonts w:hint="eastAsia" w:ascii="宋体" w:hAnsi="宋体" w:eastAsia="宋体" w:cs="宋体"/>
                <w:color w:val="auto"/>
                <w:sz w:val="21"/>
                <w:szCs w:val="21"/>
                <w:lang w:val="en-US" w:eastAsia="zh-CN"/>
              </w:rPr>
              <w:t>石灰消化废</w:t>
            </w:r>
            <w:r>
              <w:rPr>
                <w:rFonts w:hint="eastAsia" w:ascii="宋体" w:hAnsi="宋体" w:eastAsia="宋体" w:cs="宋体"/>
                <w:color w:val="auto"/>
                <w:kern w:val="2"/>
                <w:sz w:val="21"/>
                <w:szCs w:val="21"/>
                <w:highlight w:val="none"/>
                <w:lang w:val="en-US" w:eastAsia="zh-CN" w:bidi="ar-SA"/>
              </w:rPr>
              <w:t>气经水浴除尘后，废气</w:t>
            </w:r>
            <w:r>
              <w:rPr>
                <w:rFonts w:hint="eastAsia" w:cs="宋体"/>
                <w:color w:val="auto"/>
                <w:kern w:val="2"/>
                <w:sz w:val="21"/>
                <w:szCs w:val="21"/>
                <w:highlight w:val="none"/>
                <w:lang w:val="en-US" w:eastAsia="zh-CN" w:bidi="ar-SA"/>
              </w:rPr>
              <w:t>共同</w:t>
            </w:r>
            <w:r>
              <w:rPr>
                <w:rFonts w:hint="eastAsia" w:ascii="宋体" w:hAnsi="宋体" w:eastAsia="宋体" w:cs="宋体"/>
                <w:color w:val="auto"/>
                <w:kern w:val="2"/>
                <w:sz w:val="21"/>
                <w:szCs w:val="21"/>
                <w:highlight w:val="none"/>
                <w:lang w:val="en-US" w:eastAsia="zh-CN" w:bidi="ar-SA"/>
              </w:rPr>
              <w:t>通过1根</w:t>
            </w:r>
            <w:r>
              <w:rPr>
                <w:rFonts w:hint="eastAsia" w:cs="宋体"/>
                <w:color w:val="auto"/>
                <w:kern w:val="2"/>
                <w:sz w:val="21"/>
                <w:szCs w:val="21"/>
                <w:highlight w:val="none"/>
                <w:lang w:val="en-US" w:eastAsia="zh-CN" w:bidi="ar-SA"/>
              </w:rPr>
              <w:t>23</w:t>
            </w:r>
            <w:r>
              <w:rPr>
                <w:rFonts w:hint="eastAsia" w:ascii="宋体" w:hAnsi="宋体" w:eastAsia="宋体" w:cs="宋体"/>
                <w:color w:val="auto"/>
                <w:kern w:val="2"/>
                <w:sz w:val="21"/>
                <w:szCs w:val="21"/>
                <w:highlight w:val="none"/>
                <w:lang w:val="en-US" w:eastAsia="zh-CN" w:bidi="ar-SA"/>
              </w:rPr>
              <w:t>m高排气筒（P15)排放。</w:t>
            </w:r>
          </w:p>
        </w:tc>
        <w:tc>
          <w:tcPr>
            <w:tcW w:w="860" w:type="pct"/>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03" w:hRule="atLeast"/>
        </w:trPr>
        <w:tc>
          <w:tcPr>
            <w:tcW w:w="283" w:type="pct"/>
            <w:vMerge w:val="continue"/>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left"/>
              <w:textAlignment w:val="auto"/>
              <w:rPr>
                <w:rFonts w:hint="eastAsia" w:ascii="宋体" w:hAnsi="宋体" w:eastAsia="宋体" w:cs="宋体"/>
                <w:color w:val="1331E9"/>
                <w:kern w:val="2"/>
                <w:sz w:val="21"/>
                <w:szCs w:val="21"/>
                <w:highlight w:val="none"/>
                <w:lang w:val="en-US" w:eastAsia="zh-CN" w:bidi="ar-SA"/>
              </w:rPr>
            </w:pPr>
          </w:p>
        </w:tc>
        <w:tc>
          <w:tcPr>
            <w:tcW w:w="408" w:type="pct"/>
            <w:vMerge w:val="continue"/>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left"/>
              <w:textAlignment w:val="auto"/>
              <w:rPr>
                <w:rFonts w:hint="eastAsia" w:ascii="宋体" w:hAnsi="宋体" w:eastAsia="宋体" w:cs="宋体"/>
                <w:color w:val="1331E9"/>
                <w:kern w:val="2"/>
                <w:sz w:val="21"/>
                <w:szCs w:val="21"/>
                <w:highlight w:val="none"/>
                <w:lang w:val="en-US" w:eastAsia="zh-CN" w:bidi="ar-SA"/>
              </w:rPr>
            </w:pPr>
          </w:p>
        </w:tc>
        <w:tc>
          <w:tcPr>
            <w:tcW w:w="420" w:type="pct"/>
            <w:vMerge w:val="continue"/>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left"/>
              <w:textAlignment w:val="auto"/>
              <w:rPr>
                <w:rFonts w:hint="eastAsia" w:ascii="宋体" w:hAnsi="宋体" w:eastAsia="宋体" w:cs="宋体"/>
                <w:color w:val="1331E9"/>
                <w:kern w:val="2"/>
                <w:sz w:val="21"/>
                <w:szCs w:val="21"/>
                <w:highlight w:val="none"/>
                <w:lang w:val="en-US" w:eastAsia="zh-CN" w:bidi="ar-SA"/>
              </w:rPr>
            </w:pPr>
          </w:p>
        </w:tc>
        <w:tc>
          <w:tcPr>
            <w:tcW w:w="3026" w:type="pct"/>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left"/>
              <w:textAlignment w:val="auto"/>
              <w:rPr>
                <w:rFonts w:hint="eastAsia" w:ascii="宋体" w:hAnsi="宋体" w:eastAsia="宋体" w:cs="宋体"/>
                <w:color w:val="1331E9"/>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反应驰放气、闪蒸不凝气引至锅炉燃烧，同时本项目蒸汽由现有锅炉提供，运行产生锅炉烟气。锅炉烟气经“低氮燃烧器+SCR脱硝+布袋除尘+氨法脱硫”处理后，通过1根现有150m高排气筒（P7/DA003）排放。</w:t>
            </w:r>
          </w:p>
        </w:tc>
        <w:tc>
          <w:tcPr>
            <w:tcW w:w="860" w:type="pct"/>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依托现有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03" w:hRule="atLeast"/>
        </w:trPr>
        <w:tc>
          <w:tcPr>
            <w:tcW w:w="283" w:type="pct"/>
            <w:vMerge w:val="continue"/>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left"/>
              <w:textAlignment w:val="auto"/>
              <w:rPr>
                <w:rFonts w:hint="eastAsia" w:ascii="宋体" w:hAnsi="宋体" w:eastAsia="宋体" w:cs="宋体"/>
                <w:color w:val="1331E9"/>
                <w:kern w:val="2"/>
                <w:sz w:val="21"/>
                <w:szCs w:val="21"/>
                <w:highlight w:val="none"/>
                <w:lang w:val="en-US" w:eastAsia="zh-CN" w:bidi="ar-SA"/>
              </w:rPr>
            </w:pPr>
          </w:p>
        </w:tc>
        <w:tc>
          <w:tcPr>
            <w:tcW w:w="408" w:type="pct"/>
            <w:vMerge w:val="continue"/>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left"/>
              <w:textAlignment w:val="auto"/>
              <w:rPr>
                <w:rFonts w:hint="eastAsia" w:ascii="宋体" w:hAnsi="宋体" w:eastAsia="宋体" w:cs="宋体"/>
                <w:color w:val="1331E9"/>
                <w:kern w:val="2"/>
                <w:sz w:val="21"/>
                <w:szCs w:val="21"/>
                <w:highlight w:val="none"/>
                <w:lang w:val="en-US" w:eastAsia="zh-CN" w:bidi="ar-SA"/>
              </w:rPr>
            </w:pPr>
          </w:p>
        </w:tc>
        <w:tc>
          <w:tcPr>
            <w:tcW w:w="420" w:type="pct"/>
            <w:vMerge w:val="continue"/>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left"/>
              <w:textAlignment w:val="auto"/>
              <w:rPr>
                <w:rFonts w:hint="eastAsia" w:ascii="宋体" w:hAnsi="宋体" w:eastAsia="宋体" w:cs="宋体"/>
                <w:color w:val="1331E9"/>
                <w:kern w:val="2"/>
                <w:sz w:val="21"/>
                <w:szCs w:val="21"/>
                <w:highlight w:val="none"/>
                <w:lang w:val="en-US" w:eastAsia="zh-CN" w:bidi="ar-SA"/>
              </w:rPr>
            </w:pPr>
          </w:p>
        </w:tc>
        <w:tc>
          <w:tcPr>
            <w:tcW w:w="3026" w:type="pct"/>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left"/>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干燥废气、包装废气经布袋除尘处理后，与离心废气汇总后进入</w:t>
            </w:r>
            <w:r>
              <w:rPr>
                <w:rFonts w:hint="eastAsia" w:cs="宋体"/>
                <w:color w:val="auto"/>
                <w:kern w:val="2"/>
                <w:sz w:val="21"/>
                <w:szCs w:val="21"/>
                <w:highlight w:val="none"/>
                <w:lang w:val="en-US" w:eastAsia="zh-CN" w:bidi="ar-SA"/>
              </w:rPr>
              <w:t>水洗塔洗涤</w:t>
            </w:r>
            <w:r>
              <w:rPr>
                <w:rFonts w:hint="eastAsia" w:ascii="宋体" w:hAnsi="宋体" w:eastAsia="宋体" w:cs="宋体"/>
                <w:color w:val="auto"/>
                <w:kern w:val="2"/>
                <w:sz w:val="21"/>
                <w:szCs w:val="21"/>
                <w:highlight w:val="none"/>
                <w:lang w:val="en-US" w:eastAsia="zh-CN" w:bidi="ar-SA"/>
              </w:rPr>
              <w:t>后，通过1根现有18m高排气筒（P3/DA002）排放。</w:t>
            </w:r>
          </w:p>
        </w:tc>
        <w:tc>
          <w:tcPr>
            <w:tcW w:w="860" w:type="pct"/>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依托现有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03" w:hRule="atLeast"/>
        </w:trPr>
        <w:tc>
          <w:tcPr>
            <w:tcW w:w="283" w:type="pct"/>
            <w:vMerge w:val="continue"/>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left"/>
              <w:textAlignment w:val="auto"/>
              <w:rPr>
                <w:rFonts w:hint="eastAsia" w:ascii="宋体" w:hAnsi="宋体" w:eastAsia="宋体" w:cs="宋体"/>
                <w:color w:val="auto"/>
                <w:kern w:val="2"/>
                <w:sz w:val="21"/>
                <w:szCs w:val="21"/>
                <w:highlight w:val="none"/>
                <w:lang w:val="en-US" w:eastAsia="zh-CN" w:bidi="ar-SA"/>
              </w:rPr>
            </w:pPr>
          </w:p>
        </w:tc>
        <w:tc>
          <w:tcPr>
            <w:tcW w:w="408" w:type="pct"/>
            <w:vMerge w:val="continue"/>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left"/>
              <w:textAlignment w:val="auto"/>
              <w:rPr>
                <w:rFonts w:hint="eastAsia" w:ascii="宋体" w:hAnsi="宋体" w:eastAsia="宋体" w:cs="宋体"/>
                <w:color w:val="auto"/>
                <w:kern w:val="2"/>
                <w:sz w:val="21"/>
                <w:szCs w:val="21"/>
                <w:highlight w:val="none"/>
                <w:lang w:val="en-US" w:eastAsia="zh-CN" w:bidi="ar-SA"/>
              </w:rPr>
            </w:pPr>
          </w:p>
        </w:tc>
        <w:tc>
          <w:tcPr>
            <w:tcW w:w="420" w:type="pct"/>
            <w:vMerge w:val="continue"/>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left"/>
              <w:textAlignment w:val="auto"/>
              <w:rPr>
                <w:rFonts w:hint="eastAsia" w:ascii="宋体" w:hAnsi="宋体" w:eastAsia="宋体" w:cs="宋体"/>
                <w:color w:val="auto"/>
                <w:kern w:val="2"/>
                <w:sz w:val="21"/>
                <w:szCs w:val="21"/>
                <w:highlight w:val="none"/>
                <w:lang w:val="en-US" w:eastAsia="zh-CN" w:bidi="ar-SA"/>
              </w:rPr>
            </w:pPr>
          </w:p>
        </w:tc>
        <w:tc>
          <w:tcPr>
            <w:tcW w:w="3026" w:type="pct"/>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left"/>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rPr>
              <w:t>污水处理站部分污水池及污泥干燥间进行密封，收集的废气经活性炭吸附处理后通过1根22m高排气筒（P11/DA011）排放。</w:t>
            </w:r>
          </w:p>
        </w:tc>
        <w:tc>
          <w:tcPr>
            <w:tcW w:w="860" w:type="pct"/>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依托现有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03" w:hRule="atLeast"/>
        </w:trPr>
        <w:tc>
          <w:tcPr>
            <w:tcW w:w="283" w:type="pct"/>
            <w:vMerge w:val="continue"/>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left"/>
              <w:textAlignment w:val="auto"/>
              <w:rPr>
                <w:rFonts w:hint="eastAsia" w:ascii="宋体" w:hAnsi="宋体" w:eastAsia="宋体" w:cs="宋体"/>
                <w:color w:val="auto"/>
                <w:kern w:val="2"/>
                <w:sz w:val="21"/>
                <w:szCs w:val="21"/>
                <w:highlight w:val="none"/>
                <w:lang w:val="en-US" w:eastAsia="zh-CN" w:bidi="ar-SA"/>
              </w:rPr>
            </w:pPr>
          </w:p>
        </w:tc>
        <w:tc>
          <w:tcPr>
            <w:tcW w:w="408" w:type="pct"/>
            <w:vMerge w:val="continue"/>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left"/>
              <w:textAlignment w:val="auto"/>
              <w:rPr>
                <w:rFonts w:hint="eastAsia" w:ascii="宋体" w:hAnsi="宋体" w:eastAsia="宋体" w:cs="宋体"/>
                <w:color w:val="auto"/>
                <w:kern w:val="2"/>
                <w:sz w:val="21"/>
                <w:szCs w:val="21"/>
                <w:highlight w:val="none"/>
                <w:lang w:val="en-US" w:eastAsia="zh-CN" w:bidi="ar-SA"/>
              </w:rPr>
            </w:pPr>
          </w:p>
        </w:tc>
        <w:tc>
          <w:tcPr>
            <w:tcW w:w="420" w:type="pct"/>
            <w:vMerge w:val="continue"/>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left"/>
              <w:textAlignment w:val="auto"/>
              <w:rPr>
                <w:rFonts w:hint="eastAsia" w:ascii="宋体" w:hAnsi="宋体" w:eastAsia="宋体" w:cs="宋体"/>
                <w:color w:val="auto"/>
                <w:kern w:val="2"/>
                <w:sz w:val="21"/>
                <w:szCs w:val="21"/>
                <w:highlight w:val="none"/>
                <w:lang w:val="en-US" w:eastAsia="zh-CN" w:bidi="ar-SA"/>
              </w:rPr>
            </w:pPr>
          </w:p>
        </w:tc>
        <w:tc>
          <w:tcPr>
            <w:tcW w:w="3026" w:type="pct"/>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left"/>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lang w:val="en-US" w:eastAsia="zh-CN"/>
              </w:rPr>
              <w:t>危废暂存间废</w:t>
            </w:r>
            <w:r>
              <w:rPr>
                <w:rFonts w:hint="eastAsia" w:ascii="宋体" w:hAnsi="宋体" w:eastAsia="宋体" w:cs="宋体"/>
                <w:color w:val="auto"/>
                <w:sz w:val="21"/>
                <w:szCs w:val="21"/>
              </w:rPr>
              <w:t>气经活性炭吸附处理后通过1根</w:t>
            </w:r>
            <w:r>
              <w:rPr>
                <w:rFonts w:hint="eastAsia" w:ascii="宋体" w:hAnsi="宋体" w:eastAsia="宋体" w:cs="宋体"/>
                <w:color w:val="auto"/>
                <w:sz w:val="21"/>
                <w:szCs w:val="21"/>
                <w:lang w:val="en-US" w:eastAsia="zh-CN"/>
              </w:rPr>
              <w:t>15</w:t>
            </w:r>
            <w:r>
              <w:rPr>
                <w:rFonts w:hint="eastAsia" w:ascii="宋体" w:hAnsi="宋体" w:eastAsia="宋体" w:cs="宋体"/>
                <w:color w:val="auto"/>
                <w:sz w:val="21"/>
                <w:szCs w:val="21"/>
              </w:rPr>
              <w:t>m高排气筒（P1</w:t>
            </w:r>
            <w:r>
              <w:rPr>
                <w:rFonts w:hint="eastAsia" w:ascii="宋体" w:hAnsi="宋体" w:eastAsia="宋体" w:cs="宋体"/>
                <w:color w:val="auto"/>
                <w:sz w:val="21"/>
                <w:szCs w:val="21"/>
                <w:lang w:val="en-US" w:eastAsia="zh-CN"/>
              </w:rPr>
              <w:t>4</w:t>
            </w:r>
            <w:r>
              <w:rPr>
                <w:rFonts w:hint="eastAsia" w:ascii="宋体" w:hAnsi="宋体" w:eastAsia="宋体" w:cs="宋体"/>
                <w:color w:val="auto"/>
                <w:sz w:val="21"/>
                <w:szCs w:val="21"/>
              </w:rPr>
              <w:t>）排放</w:t>
            </w:r>
            <w:r>
              <w:rPr>
                <w:rFonts w:hint="eastAsia" w:ascii="宋体" w:hAnsi="宋体" w:eastAsia="宋体" w:cs="宋体"/>
                <w:color w:val="auto"/>
                <w:sz w:val="21"/>
                <w:szCs w:val="21"/>
                <w:lang w:eastAsia="zh-CN"/>
              </w:rPr>
              <w:t>。</w:t>
            </w:r>
          </w:p>
        </w:tc>
        <w:tc>
          <w:tcPr>
            <w:tcW w:w="860" w:type="pct"/>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依托现有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 w:hRule="atLeast"/>
        </w:trPr>
        <w:tc>
          <w:tcPr>
            <w:tcW w:w="283" w:type="pct"/>
            <w:vMerge w:val="continue"/>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1331E9"/>
                <w:kern w:val="2"/>
                <w:sz w:val="21"/>
                <w:szCs w:val="21"/>
                <w:highlight w:val="none"/>
                <w:lang w:val="en-US" w:eastAsia="zh-CN" w:bidi="ar-SA"/>
              </w:rPr>
            </w:pPr>
          </w:p>
        </w:tc>
        <w:tc>
          <w:tcPr>
            <w:tcW w:w="408" w:type="pct"/>
            <w:vMerge w:val="continue"/>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1331E9"/>
                <w:kern w:val="2"/>
                <w:sz w:val="21"/>
                <w:szCs w:val="21"/>
                <w:highlight w:val="none"/>
                <w:lang w:val="en-US" w:eastAsia="zh-CN" w:bidi="ar-SA"/>
              </w:rPr>
            </w:pPr>
          </w:p>
        </w:tc>
        <w:tc>
          <w:tcPr>
            <w:tcW w:w="420" w:type="pct"/>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无组织废气</w:t>
            </w:r>
          </w:p>
        </w:tc>
        <w:tc>
          <w:tcPr>
            <w:tcW w:w="3026" w:type="pct"/>
            <w:noWrap w:val="0"/>
            <w:vAlign w:val="center"/>
          </w:tcPr>
          <w:p>
            <w:pPr>
              <w:pStyle w:val="61"/>
              <w:keepNext w:val="0"/>
              <w:keepLines w:val="0"/>
              <w:pageBreakBefore w:val="0"/>
              <w:widowControl w:val="0"/>
              <w:kinsoku/>
              <w:wordWrap/>
              <w:overflowPunct/>
              <w:topLinePunct w:val="0"/>
              <w:autoSpaceDE/>
              <w:autoSpaceDN/>
              <w:bidi w:val="0"/>
              <w:adjustRightInd/>
              <w:snapToGrid/>
              <w:spacing w:line="360" w:lineRule="exact"/>
              <w:ind w:left="0" w:leftChars="0" w:firstLine="0" w:firstLineChars="0"/>
              <w:jc w:val="left"/>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kern w:val="2"/>
                <w:sz w:val="21"/>
                <w:szCs w:val="21"/>
                <w:highlight w:val="none"/>
                <w:lang w:val="en-US" w:eastAsia="zh-CN" w:bidi="ar-SA"/>
              </w:rPr>
              <w:t>在生产装置区、污水处理站、卸料间、料仓等区域采取措施，减少无组织排放，并从加强物料储存、装卸、转移和输送、工艺过程、设备与管线组件、废水液面控制、废气收集处理系统、恶臭气体治理等方面均采用相关无组织废气治理措施，降低无组织排放</w:t>
            </w:r>
            <w:r>
              <w:rPr>
                <w:rFonts w:hint="eastAsia" w:ascii="宋体" w:hAnsi="宋体" w:eastAsia="宋体" w:cs="宋体"/>
                <w:color w:val="auto"/>
                <w:sz w:val="21"/>
                <w:szCs w:val="21"/>
                <w:highlight w:val="none"/>
              </w:rPr>
              <w:t>量</w:t>
            </w:r>
            <w:r>
              <w:rPr>
                <w:rFonts w:hint="eastAsia" w:ascii="宋体" w:hAnsi="宋体" w:eastAsia="宋体" w:cs="宋体"/>
                <w:color w:val="auto"/>
                <w:sz w:val="21"/>
                <w:szCs w:val="21"/>
                <w:highlight w:val="none"/>
                <w:lang w:eastAsia="zh-CN"/>
              </w:rPr>
              <w:t>。</w:t>
            </w:r>
          </w:p>
        </w:tc>
        <w:tc>
          <w:tcPr>
            <w:tcW w:w="860" w:type="pct"/>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污水处理站、原</w:t>
            </w:r>
            <w:r>
              <w:rPr>
                <w:rFonts w:hint="eastAsia" w:cs="宋体"/>
                <w:color w:val="auto"/>
                <w:kern w:val="2"/>
                <w:sz w:val="21"/>
                <w:szCs w:val="21"/>
                <w:highlight w:val="none"/>
                <w:lang w:val="en-US" w:eastAsia="zh-CN" w:bidi="ar-SA"/>
              </w:rPr>
              <w:t>甲酸钙</w:t>
            </w:r>
            <w:r>
              <w:rPr>
                <w:rFonts w:hint="eastAsia" w:ascii="宋体" w:hAnsi="宋体" w:eastAsia="宋体" w:cs="宋体"/>
                <w:color w:val="auto"/>
                <w:kern w:val="2"/>
                <w:sz w:val="21"/>
                <w:szCs w:val="21"/>
                <w:highlight w:val="none"/>
                <w:lang w:val="en-US" w:eastAsia="zh-CN" w:bidi="ar-SA"/>
              </w:rPr>
              <w:t>单元依托现有，其他新建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 w:hRule="atLeast"/>
        </w:trPr>
        <w:tc>
          <w:tcPr>
            <w:tcW w:w="283" w:type="pct"/>
            <w:vMerge w:val="continue"/>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1331E9"/>
                <w:kern w:val="2"/>
                <w:sz w:val="21"/>
                <w:szCs w:val="21"/>
                <w:highlight w:val="none"/>
                <w:lang w:val="en-US" w:eastAsia="zh-CN" w:bidi="ar-SA"/>
              </w:rPr>
            </w:pPr>
          </w:p>
        </w:tc>
        <w:tc>
          <w:tcPr>
            <w:tcW w:w="829" w:type="pct"/>
            <w:gridSpan w:val="2"/>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废水</w:t>
            </w:r>
          </w:p>
        </w:tc>
        <w:tc>
          <w:tcPr>
            <w:tcW w:w="3026" w:type="pct"/>
            <w:noWrap w:val="0"/>
            <w:vAlign w:val="center"/>
          </w:tcPr>
          <w:p>
            <w:pPr>
              <w:pStyle w:val="87"/>
              <w:keepNext w:val="0"/>
              <w:keepLines w:val="0"/>
              <w:pageBreakBefore w:val="0"/>
              <w:widowControl w:val="0"/>
              <w:kinsoku/>
              <w:wordWrap/>
              <w:overflowPunct/>
              <w:topLinePunct w:val="0"/>
              <w:autoSpaceDE/>
              <w:autoSpaceDN/>
              <w:bidi w:val="0"/>
              <w:adjustRightInd/>
              <w:snapToGrid/>
              <w:spacing w:line="360" w:lineRule="exact"/>
              <w:ind w:left="0" w:right="0" w:firstLine="0" w:firstLineChars="0"/>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rPr>
              <w:t>生活污水经化粪池预处理后，与其他废水进入厂区污水处理站处理，该污水处理站设计规模300 m</w:t>
            </w:r>
            <w:r>
              <w:rPr>
                <w:rFonts w:hint="eastAsia" w:ascii="宋体" w:hAnsi="宋体" w:eastAsia="宋体" w:cs="宋体"/>
                <w:color w:val="auto"/>
                <w:sz w:val="21"/>
                <w:szCs w:val="21"/>
                <w:vertAlign w:val="superscript"/>
              </w:rPr>
              <w:t>3</w:t>
            </w:r>
            <w:r>
              <w:rPr>
                <w:rFonts w:hint="eastAsia" w:ascii="宋体" w:hAnsi="宋体" w:eastAsia="宋体" w:cs="宋体"/>
                <w:color w:val="auto"/>
                <w:sz w:val="21"/>
                <w:szCs w:val="21"/>
              </w:rPr>
              <w:t>/h，采用“混凝沉淀+A/O+二沉”处理工艺；经处理达标后排入</w:t>
            </w:r>
            <w:r>
              <w:rPr>
                <w:rFonts w:hint="eastAsia" w:ascii="宋体" w:hAnsi="宋体" w:eastAsia="宋体" w:cs="宋体"/>
                <w:color w:val="auto"/>
                <w:sz w:val="21"/>
                <w:szCs w:val="21"/>
                <w:lang w:eastAsia="zh-CN"/>
              </w:rPr>
              <w:t>肥城市康汇污水处理有限公司园区污水处理厂</w:t>
            </w:r>
            <w:r>
              <w:rPr>
                <w:rFonts w:hint="eastAsia" w:ascii="宋体" w:hAnsi="宋体" w:eastAsia="宋体" w:cs="宋体"/>
                <w:color w:val="auto"/>
                <w:sz w:val="21"/>
                <w:szCs w:val="21"/>
              </w:rPr>
              <w:t>，经处理达标后排入红石河。</w:t>
            </w:r>
          </w:p>
        </w:tc>
        <w:tc>
          <w:tcPr>
            <w:tcW w:w="860" w:type="pct"/>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依托现有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18" w:hRule="atLeast"/>
        </w:trPr>
        <w:tc>
          <w:tcPr>
            <w:tcW w:w="283" w:type="pct"/>
            <w:vMerge w:val="continue"/>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1331E9"/>
                <w:kern w:val="2"/>
                <w:sz w:val="21"/>
                <w:szCs w:val="21"/>
                <w:highlight w:val="none"/>
                <w:lang w:val="en-US" w:eastAsia="zh-CN" w:bidi="ar-SA"/>
              </w:rPr>
            </w:pPr>
          </w:p>
        </w:tc>
        <w:tc>
          <w:tcPr>
            <w:tcW w:w="829" w:type="pct"/>
            <w:gridSpan w:val="2"/>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噪声</w:t>
            </w:r>
          </w:p>
        </w:tc>
        <w:tc>
          <w:tcPr>
            <w:tcW w:w="3026" w:type="pct"/>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left"/>
              <w:textAlignment w:val="auto"/>
              <w:rPr>
                <w:rFonts w:hint="eastAsia" w:ascii="宋体" w:hAnsi="宋体" w:eastAsia="宋体" w:cs="宋体"/>
                <w:color w:val="auto"/>
                <w:kern w:val="2"/>
                <w:sz w:val="21"/>
                <w:szCs w:val="21"/>
                <w:highlight w:val="none"/>
                <w:lang w:val="en-US" w:eastAsia="zh-CN" w:bidi="ar-SA"/>
              </w:rPr>
            </w:pPr>
            <w:r>
              <w:rPr>
                <w:rFonts w:hint="eastAsia"/>
                <w:color w:val="auto"/>
                <w:sz w:val="21"/>
                <w:szCs w:val="21"/>
                <w:highlight w:val="none"/>
                <w:lang w:val="en-US" w:eastAsia="zh-CN"/>
              </w:rPr>
              <w:t>新增</w:t>
            </w:r>
            <w:r>
              <w:rPr>
                <w:rFonts w:hint="default" w:ascii="Times New Roman" w:hAnsi="Times New Roman" w:cs="Times New Roman"/>
                <w:color w:val="auto"/>
                <w:sz w:val="21"/>
                <w:szCs w:val="21"/>
                <w:highlight w:val="none"/>
              </w:rPr>
              <w:t>泵类、</w:t>
            </w:r>
            <w:r>
              <w:rPr>
                <w:rFonts w:hint="eastAsia" w:ascii="Times New Roman" w:hAnsi="Times New Roman" w:cs="Times New Roman"/>
                <w:color w:val="auto"/>
                <w:sz w:val="21"/>
                <w:szCs w:val="21"/>
                <w:highlight w:val="none"/>
                <w:lang w:val="en-US" w:eastAsia="zh-CN"/>
              </w:rPr>
              <w:t>搅拌器、</w:t>
            </w:r>
            <w:r>
              <w:rPr>
                <w:rFonts w:hint="default" w:ascii="Times New Roman" w:hAnsi="Times New Roman" w:cs="Times New Roman"/>
                <w:color w:val="auto"/>
                <w:sz w:val="21"/>
                <w:szCs w:val="21"/>
                <w:highlight w:val="none"/>
              </w:rPr>
              <w:t>风机、</w:t>
            </w:r>
            <w:r>
              <w:rPr>
                <w:rFonts w:hint="eastAsia" w:ascii="Times New Roman" w:hAnsi="Times New Roman" w:cs="Times New Roman"/>
                <w:color w:val="auto"/>
                <w:sz w:val="21"/>
                <w:szCs w:val="21"/>
                <w:highlight w:val="none"/>
                <w:lang w:val="en-US" w:eastAsia="zh-CN"/>
              </w:rPr>
              <w:t>压缩</w:t>
            </w:r>
            <w:r>
              <w:rPr>
                <w:rFonts w:hint="default" w:ascii="Times New Roman" w:hAnsi="Times New Roman" w:cs="Times New Roman"/>
                <w:color w:val="auto"/>
                <w:sz w:val="21"/>
                <w:szCs w:val="21"/>
                <w:highlight w:val="none"/>
              </w:rPr>
              <w:t>机等</w:t>
            </w:r>
            <w:r>
              <w:rPr>
                <w:rFonts w:hint="eastAsia" w:ascii="Times New Roman" w:hAnsi="Times New Roman" w:cs="Times New Roman"/>
                <w:color w:val="auto"/>
                <w:sz w:val="21"/>
                <w:szCs w:val="21"/>
                <w:highlight w:val="none"/>
                <w:lang w:val="en-US" w:eastAsia="zh-CN"/>
              </w:rPr>
              <w:t>主要噪声源</w:t>
            </w:r>
            <w:r>
              <w:rPr>
                <w:rFonts w:hint="eastAsia" w:ascii="宋体" w:hAnsi="宋体" w:eastAsia="宋体" w:cs="宋体"/>
                <w:color w:val="auto"/>
                <w:sz w:val="21"/>
                <w:szCs w:val="21"/>
                <w:highlight w:val="none"/>
              </w:rPr>
              <w:t>选用低噪声设备；</w:t>
            </w:r>
            <w:r>
              <w:rPr>
                <w:rFonts w:hint="eastAsia" w:ascii="宋体" w:hAnsi="宋体" w:eastAsia="宋体" w:cs="宋体"/>
                <w:color w:val="auto"/>
                <w:sz w:val="21"/>
                <w:szCs w:val="21"/>
                <w:highlight w:val="none"/>
                <w:lang w:val="en-US" w:eastAsia="zh-CN"/>
              </w:rPr>
              <w:t>基础减振及消音、隔声</w:t>
            </w:r>
            <w:r>
              <w:rPr>
                <w:rFonts w:hint="eastAsia" w:ascii="宋体" w:hAnsi="宋体" w:eastAsia="宋体" w:cs="宋体"/>
                <w:color w:val="auto"/>
                <w:sz w:val="21"/>
                <w:szCs w:val="21"/>
                <w:highlight w:val="none"/>
              </w:rPr>
              <w:t>；厂区合理布局</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lang w:val="en-US" w:eastAsia="zh-CN"/>
              </w:rPr>
              <w:t>设备柔性连接；提高设备安装精度；距离衰减</w:t>
            </w:r>
            <w:r>
              <w:rPr>
                <w:rFonts w:hint="eastAsia" w:ascii="宋体" w:hAnsi="宋体" w:eastAsia="宋体" w:cs="宋体"/>
                <w:color w:val="auto"/>
                <w:kern w:val="2"/>
                <w:sz w:val="21"/>
                <w:szCs w:val="21"/>
                <w:highlight w:val="none"/>
                <w:lang w:val="en-US" w:eastAsia="zh-CN" w:bidi="ar-SA"/>
              </w:rPr>
              <w:t>等降噪措施。</w:t>
            </w:r>
          </w:p>
        </w:tc>
        <w:tc>
          <w:tcPr>
            <w:tcW w:w="860" w:type="pct"/>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部分新建，部分利旧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43" w:hRule="atLeast"/>
        </w:trPr>
        <w:tc>
          <w:tcPr>
            <w:tcW w:w="283" w:type="pct"/>
            <w:vMerge w:val="continue"/>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auto"/>
                <w:kern w:val="2"/>
                <w:sz w:val="21"/>
                <w:szCs w:val="21"/>
                <w:highlight w:val="none"/>
                <w:lang w:val="en-US" w:eastAsia="zh-CN" w:bidi="ar-SA"/>
              </w:rPr>
            </w:pPr>
          </w:p>
        </w:tc>
        <w:tc>
          <w:tcPr>
            <w:tcW w:w="829" w:type="pct"/>
            <w:gridSpan w:val="2"/>
            <w:vMerge w:val="restart"/>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固体废物</w:t>
            </w:r>
          </w:p>
        </w:tc>
        <w:tc>
          <w:tcPr>
            <w:tcW w:w="3026" w:type="pct"/>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left"/>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shd w:val="clear" w:color="auto" w:fill="auto"/>
                <w:lang w:val="en-US" w:eastAsia="zh-CN"/>
              </w:rPr>
              <w:t>危险废物：废机油、化验废物</w:t>
            </w:r>
            <w:r>
              <w:rPr>
                <w:rFonts w:hint="eastAsia" w:cs="宋体"/>
                <w:color w:val="auto"/>
                <w:sz w:val="21"/>
                <w:szCs w:val="21"/>
                <w:highlight w:val="none"/>
                <w:shd w:val="clear" w:color="auto" w:fill="auto"/>
                <w:lang w:val="en-US" w:eastAsia="zh-CN"/>
              </w:rPr>
              <w:t>、废活性炭、</w:t>
            </w:r>
            <w:r>
              <w:rPr>
                <w:rFonts w:hint="eastAsia" w:cs="宋体"/>
                <w:color w:val="1E36E6"/>
                <w:sz w:val="21"/>
                <w:szCs w:val="21"/>
                <w:highlight w:val="none"/>
                <w:shd w:val="clear" w:color="auto" w:fill="auto"/>
                <w:lang w:val="en-US" w:eastAsia="zh-CN"/>
              </w:rPr>
              <w:t>废油桶</w:t>
            </w:r>
            <w:r>
              <w:rPr>
                <w:rFonts w:hint="eastAsia" w:ascii="宋体" w:hAnsi="宋体" w:eastAsia="宋体" w:cs="宋体"/>
                <w:color w:val="auto"/>
                <w:sz w:val="21"/>
                <w:szCs w:val="21"/>
                <w:highlight w:val="none"/>
                <w:shd w:val="clear" w:color="auto" w:fill="auto"/>
                <w:lang w:val="en-US" w:eastAsia="zh-CN"/>
              </w:rPr>
              <w:t>，收集后暂存于危废暂存间，委托有资质单位处置</w:t>
            </w:r>
            <w:r>
              <w:rPr>
                <w:rFonts w:hint="eastAsia" w:ascii="宋体" w:hAnsi="宋体" w:eastAsia="宋体" w:cs="宋体"/>
                <w:i w:val="0"/>
                <w:iCs w:val="0"/>
                <w:color w:val="auto"/>
                <w:kern w:val="0"/>
                <w:sz w:val="21"/>
                <w:szCs w:val="21"/>
                <w:highlight w:val="none"/>
                <w:u w:val="none"/>
                <w:shd w:val="clear" w:color="auto" w:fill="auto"/>
                <w:lang w:val="en-US" w:eastAsia="zh-CN" w:bidi="ar"/>
              </w:rPr>
              <w:t>。</w:t>
            </w:r>
          </w:p>
        </w:tc>
        <w:tc>
          <w:tcPr>
            <w:tcW w:w="860" w:type="pct"/>
            <w:vMerge w:val="restart"/>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auto"/>
                <w:kern w:val="2"/>
                <w:sz w:val="21"/>
                <w:szCs w:val="21"/>
                <w:highlight w:val="none"/>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23" w:hRule="atLeast"/>
        </w:trPr>
        <w:tc>
          <w:tcPr>
            <w:tcW w:w="283" w:type="pct"/>
            <w:vMerge w:val="continue"/>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left"/>
              <w:textAlignment w:val="auto"/>
              <w:rPr>
                <w:rFonts w:hint="eastAsia" w:ascii="宋体" w:hAnsi="宋体" w:eastAsia="宋体" w:cs="宋体"/>
                <w:color w:val="auto"/>
                <w:kern w:val="2"/>
                <w:sz w:val="21"/>
                <w:szCs w:val="21"/>
                <w:highlight w:val="none"/>
                <w:lang w:val="en-US" w:eastAsia="zh-CN" w:bidi="ar-SA"/>
              </w:rPr>
            </w:pPr>
          </w:p>
        </w:tc>
        <w:tc>
          <w:tcPr>
            <w:tcW w:w="829" w:type="pct"/>
            <w:gridSpan w:val="2"/>
            <w:vMerge w:val="continue"/>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left"/>
              <w:textAlignment w:val="auto"/>
              <w:rPr>
                <w:rFonts w:hint="eastAsia" w:ascii="宋体" w:hAnsi="宋体" w:eastAsia="宋体" w:cs="宋体"/>
                <w:color w:val="auto"/>
                <w:kern w:val="2"/>
                <w:sz w:val="21"/>
                <w:szCs w:val="21"/>
                <w:highlight w:val="none"/>
                <w:lang w:val="en-US" w:eastAsia="zh-CN" w:bidi="ar-SA"/>
              </w:rPr>
            </w:pPr>
          </w:p>
        </w:tc>
        <w:tc>
          <w:tcPr>
            <w:tcW w:w="3026" w:type="pct"/>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left"/>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一般工业固废：石灰渣、滤渣</w:t>
            </w:r>
            <w:r>
              <w:rPr>
                <w:rFonts w:hint="eastAsia" w:cs="宋体"/>
                <w:color w:val="auto"/>
                <w:kern w:val="2"/>
                <w:sz w:val="21"/>
                <w:szCs w:val="21"/>
                <w:highlight w:val="none"/>
                <w:lang w:val="en-US" w:eastAsia="zh-CN" w:bidi="ar-SA"/>
              </w:rPr>
              <w:t>、污泥、</w:t>
            </w:r>
            <w:r>
              <w:rPr>
                <w:rFonts w:hint="eastAsia" w:cs="宋体"/>
                <w:color w:val="1E36E6"/>
                <w:kern w:val="2"/>
                <w:sz w:val="21"/>
                <w:szCs w:val="21"/>
                <w:highlight w:val="none"/>
                <w:lang w:val="en-US" w:eastAsia="zh-CN" w:bidi="ar-SA"/>
              </w:rPr>
              <w:t>废布袋</w:t>
            </w:r>
            <w:r>
              <w:rPr>
                <w:rFonts w:hint="eastAsia" w:ascii="宋体" w:hAnsi="宋体" w:eastAsia="宋体" w:cs="宋体"/>
                <w:color w:val="auto"/>
                <w:kern w:val="2"/>
                <w:sz w:val="21"/>
                <w:szCs w:val="21"/>
                <w:highlight w:val="none"/>
                <w:lang w:val="en-US" w:eastAsia="zh-CN" w:bidi="ar-SA"/>
              </w:rPr>
              <w:t>收集后暂存于</w:t>
            </w:r>
            <w:r>
              <w:rPr>
                <w:rFonts w:hint="eastAsia" w:cs="宋体"/>
                <w:color w:val="auto"/>
                <w:kern w:val="2"/>
                <w:sz w:val="21"/>
                <w:szCs w:val="21"/>
                <w:highlight w:val="none"/>
                <w:lang w:val="en-US" w:eastAsia="zh-CN" w:bidi="ar-SA"/>
              </w:rPr>
              <w:t>一般固废暂存处</w:t>
            </w:r>
            <w:r>
              <w:rPr>
                <w:rFonts w:hint="eastAsia" w:ascii="宋体" w:hAnsi="宋体" w:eastAsia="宋体" w:cs="宋体"/>
                <w:color w:val="auto"/>
                <w:kern w:val="2"/>
                <w:sz w:val="21"/>
                <w:szCs w:val="21"/>
                <w:highlight w:val="none"/>
                <w:lang w:val="en-US" w:eastAsia="zh-CN" w:bidi="ar-SA"/>
              </w:rPr>
              <w:t>，外</w:t>
            </w:r>
            <w:r>
              <w:rPr>
                <w:rFonts w:hint="eastAsia" w:cs="宋体"/>
                <w:color w:val="auto"/>
                <w:kern w:val="2"/>
                <w:sz w:val="21"/>
                <w:szCs w:val="21"/>
                <w:highlight w:val="none"/>
                <w:lang w:val="en-US" w:eastAsia="zh-CN" w:bidi="ar-SA"/>
              </w:rPr>
              <w:t>运综合利用；</w:t>
            </w:r>
            <w:r>
              <w:rPr>
                <w:rFonts w:hint="eastAsia" w:ascii="宋体" w:hAnsi="宋体" w:eastAsia="宋体" w:cs="宋体"/>
                <w:color w:val="auto"/>
                <w:kern w:val="2"/>
                <w:sz w:val="21"/>
                <w:szCs w:val="21"/>
                <w:highlight w:val="none"/>
                <w:lang w:val="en-US" w:eastAsia="zh-CN" w:bidi="ar-SA"/>
              </w:rPr>
              <w:t>布袋除尘器收尘回用于生产。</w:t>
            </w:r>
          </w:p>
        </w:tc>
        <w:tc>
          <w:tcPr>
            <w:tcW w:w="860" w:type="pct"/>
            <w:vMerge w:val="continue"/>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auto"/>
                <w:kern w:val="2"/>
                <w:sz w:val="21"/>
                <w:szCs w:val="21"/>
                <w:highlight w:val="none"/>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23" w:hRule="atLeast"/>
        </w:trPr>
        <w:tc>
          <w:tcPr>
            <w:tcW w:w="283" w:type="pct"/>
            <w:vMerge w:val="continue"/>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left"/>
              <w:textAlignment w:val="auto"/>
              <w:rPr>
                <w:rFonts w:hint="eastAsia" w:ascii="宋体" w:hAnsi="宋体" w:eastAsia="宋体" w:cs="宋体"/>
                <w:color w:val="auto"/>
                <w:kern w:val="2"/>
                <w:sz w:val="21"/>
                <w:szCs w:val="21"/>
                <w:highlight w:val="none"/>
                <w:lang w:val="en-US" w:eastAsia="zh-CN" w:bidi="ar-SA"/>
              </w:rPr>
            </w:pPr>
          </w:p>
        </w:tc>
        <w:tc>
          <w:tcPr>
            <w:tcW w:w="829" w:type="pct"/>
            <w:gridSpan w:val="2"/>
            <w:vMerge w:val="continue"/>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left"/>
              <w:textAlignment w:val="auto"/>
              <w:rPr>
                <w:rFonts w:hint="eastAsia" w:ascii="宋体" w:hAnsi="宋体" w:eastAsia="宋体" w:cs="宋体"/>
                <w:color w:val="auto"/>
                <w:kern w:val="2"/>
                <w:sz w:val="21"/>
                <w:szCs w:val="21"/>
                <w:highlight w:val="none"/>
                <w:lang w:val="en-US" w:eastAsia="zh-CN" w:bidi="ar-SA"/>
              </w:rPr>
            </w:pPr>
          </w:p>
        </w:tc>
        <w:tc>
          <w:tcPr>
            <w:tcW w:w="3026" w:type="pct"/>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left"/>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生活垃圾：收集后由环卫部门清运。</w:t>
            </w:r>
          </w:p>
        </w:tc>
        <w:tc>
          <w:tcPr>
            <w:tcW w:w="860" w:type="pct"/>
            <w:vMerge w:val="continue"/>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auto"/>
                <w:kern w:val="2"/>
                <w:sz w:val="21"/>
                <w:szCs w:val="21"/>
                <w:highlight w:val="none"/>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50" w:hRule="atLeast"/>
        </w:trPr>
        <w:tc>
          <w:tcPr>
            <w:tcW w:w="283" w:type="pct"/>
            <w:vMerge w:val="continue"/>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1331E9"/>
                <w:kern w:val="2"/>
                <w:sz w:val="21"/>
                <w:szCs w:val="21"/>
                <w:highlight w:val="none"/>
                <w:lang w:val="en-US" w:eastAsia="zh-CN" w:bidi="ar-SA"/>
              </w:rPr>
            </w:pPr>
          </w:p>
        </w:tc>
        <w:tc>
          <w:tcPr>
            <w:tcW w:w="829" w:type="pct"/>
            <w:gridSpan w:val="2"/>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环境风险</w:t>
            </w:r>
          </w:p>
        </w:tc>
        <w:tc>
          <w:tcPr>
            <w:tcW w:w="3026" w:type="pct"/>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left"/>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事故水池1座（容积7500m</w:t>
            </w:r>
            <w:r>
              <w:rPr>
                <w:rFonts w:hint="eastAsia" w:ascii="宋体" w:hAnsi="宋体" w:eastAsia="宋体" w:cs="宋体"/>
                <w:color w:val="auto"/>
                <w:kern w:val="2"/>
                <w:sz w:val="21"/>
                <w:szCs w:val="21"/>
                <w:highlight w:val="none"/>
                <w:vertAlign w:val="superscript"/>
                <w:lang w:val="en-US" w:eastAsia="zh-CN" w:bidi="ar-SA"/>
              </w:rPr>
              <w:t>3</w:t>
            </w:r>
            <w:r>
              <w:rPr>
                <w:rFonts w:hint="eastAsia" w:ascii="宋体" w:hAnsi="宋体" w:eastAsia="宋体" w:cs="宋体"/>
                <w:color w:val="auto"/>
                <w:kern w:val="2"/>
                <w:sz w:val="21"/>
                <w:szCs w:val="21"/>
                <w:highlight w:val="none"/>
                <w:lang w:val="en-US" w:eastAsia="zh-CN" w:bidi="ar-SA"/>
              </w:rPr>
              <w:t>）和初期雨水池1座（容积</w:t>
            </w:r>
            <w:r>
              <w:rPr>
                <w:rFonts w:hint="eastAsia" w:cs="宋体"/>
                <w:color w:val="auto"/>
                <w:kern w:val="2"/>
                <w:sz w:val="21"/>
                <w:szCs w:val="21"/>
                <w:highlight w:val="none"/>
                <w:lang w:val="en-US" w:eastAsia="zh-CN" w:bidi="ar-SA"/>
              </w:rPr>
              <w:t>378</w:t>
            </w:r>
            <w:r>
              <w:rPr>
                <w:rFonts w:hint="eastAsia" w:ascii="宋体" w:hAnsi="宋体" w:eastAsia="宋体" w:cs="宋体"/>
                <w:color w:val="auto"/>
                <w:kern w:val="2"/>
                <w:sz w:val="21"/>
                <w:szCs w:val="21"/>
                <w:highlight w:val="none"/>
                <w:lang w:val="en-US" w:eastAsia="zh-CN" w:bidi="ar-SA"/>
              </w:rPr>
              <w:t>m</w:t>
            </w:r>
            <w:r>
              <w:rPr>
                <w:rFonts w:hint="eastAsia" w:ascii="宋体" w:hAnsi="宋体" w:eastAsia="宋体" w:cs="宋体"/>
                <w:color w:val="auto"/>
                <w:kern w:val="2"/>
                <w:sz w:val="21"/>
                <w:szCs w:val="21"/>
                <w:highlight w:val="none"/>
                <w:vertAlign w:val="superscript"/>
                <w:lang w:val="en-US" w:eastAsia="zh-CN" w:bidi="ar-SA"/>
              </w:rPr>
              <w:t>3</w:t>
            </w:r>
            <w:r>
              <w:rPr>
                <w:rFonts w:hint="eastAsia" w:ascii="宋体" w:hAnsi="宋体" w:eastAsia="宋体" w:cs="宋体"/>
                <w:color w:val="auto"/>
                <w:kern w:val="2"/>
                <w:sz w:val="21"/>
                <w:szCs w:val="21"/>
                <w:highlight w:val="none"/>
                <w:lang w:val="en-US" w:eastAsia="zh-CN" w:bidi="ar-SA"/>
              </w:rPr>
              <w:t>），配套三级防控体系和事故废水导排系统，满足环境风险防范要求。</w:t>
            </w:r>
          </w:p>
        </w:tc>
        <w:tc>
          <w:tcPr>
            <w:tcW w:w="860" w:type="pct"/>
            <w:noWrap w:val="0"/>
            <w:vAlign w:val="center"/>
          </w:tcPr>
          <w:p>
            <w:pPr>
              <w:keepNext w:val="0"/>
              <w:keepLines w:val="0"/>
              <w:pageBreakBefore w:val="0"/>
              <w:widowControl w:val="0"/>
              <w:kinsoku/>
              <w:wordWrap/>
              <w:overflowPunct/>
              <w:topLinePunct w:val="0"/>
              <w:autoSpaceDE/>
              <w:autoSpaceDN/>
              <w:bidi w:val="0"/>
              <w:snapToGrid/>
              <w:spacing w:line="360" w:lineRule="exact"/>
              <w:ind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事故水池依托现有，初期雨水池新建</w:t>
            </w:r>
          </w:p>
        </w:tc>
      </w:tr>
    </w:tbl>
    <w:p>
      <w:pPr>
        <w:pStyle w:val="54"/>
        <w:ind w:left="0" w:leftChars="0" w:firstLine="0" w:firstLineChars="0"/>
        <w:jc w:val="both"/>
        <w:rPr>
          <w:rFonts w:hint="eastAsia"/>
          <w:color w:val="1331E9"/>
          <w:highlight w:val="none"/>
        </w:rPr>
      </w:pPr>
    </w:p>
    <w:p>
      <w:pPr>
        <w:pStyle w:val="4"/>
        <w:rPr>
          <w:rFonts w:hint="default"/>
          <w:color w:val="auto"/>
          <w:highlight w:val="none"/>
          <w:lang w:val="en-US" w:eastAsia="zh-CN"/>
        </w:rPr>
      </w:pPr>
      <w:r>
        <w:rPr>
          <w:rFonts w:hint="eastAsia"/>
          <w:color w:val="auto"/>
          <w:highlight w:val="none"/>
        </w:rPr>
        <w:t>3.</w:t>
      </w:r>
      <w:r>
        <w:rPr>
          <w:rFonts w:hint="eastAsia"/>
          <w:color w:val="auto"/>
          <w:highlight w:val="none"/>
          <w:lang w:eastAsia="zh-CN"/>
        </w:rPr>
        <w:t>1</w:t>
      </w:r>
      <w:r>
        <w:rPr>
          <w:rFonts w:hint="eastAsia"/>
          <w:color w:val="auto"/>
          <w:highlight w:val="none"/>
        </w:rPr>
        <w:t>.</w:t>
      </w:r>
      <w:r>
        <w:rPr>
          <w:rFonts w:hint="eastAsia"/>
          <w:color w:val="auto"/>
          <w:highlight w:val="none"/>
          <w:lang w:val="en-US" w:eastAsia="zh-CN"/>
        </w:rPr>
        <w:t>4</w:t>
      </w:r>
      <w:r>
        <w:rPr>
          <w:rFonts w:hint="eastAsia"/>
          <w:color w:val="auto"/>
          <w:highlight w:val="none"/>
        </w:rPr>
        <w:t xml:space="preserve"> </w:t>
      </w:r>
      <w:r>
        <w:rPr>
          <w:rFonts w:hint="eastAsia"/>
          <w:color w:val="auto"/>
          <w:highlight w:val="none"/>
          <w:lang w:val="en-US" w:eastAsia="zh-CN"/>
        </w:rPr>
        <w:t xml:space="preserve"> </w:t>
      </w:r>
      <w:r>
        <w:rPr>
          <w:rFonts w:hint="eastAsia"/>
          <w:color w:val="auto"/>
          <w:highlight w:val="none"/>
          <w:lang w:eastAsia="zh-CN"/>
        </w:rPr>
        <w:t>主要经济技术指标</w:t>
      </w:r>
    </w:p>
    <w:p>
      <w:pPr>
        <w:pStyle w:val="61"/>
        <w:rPr>
          <w:rFonts w:hint="eastAsia"/>
          <w:color w:val="000000" w:themeColor="text1"/>
          <w:highlight w:val="none"/>
          <w14:textFill>
            <w14:solidFill>
              <w14:schemeClr w14:val="tx1"/>
            </w14:solidFill>
          </w14:textFill>
        </w:rPr>
      </w:pPr>
      <w:r>
        <w:rPr>
          <w:rFonts w:hint="eastAsia"/>
          <w:color w:val="auto"/>
          <w:highlight w:val="none"/>
        </w:rPr>
        <w:t>主要经济技术指标见表3.1-2。</w:t>
      </w:r>
      <w:r>
        <w:rPr>
          <w:rFonts w:hint="eastAsia"/>
          <w:color w:val="auto"/>
          <w:highlight w:val="none"/>
          <w:lang w:val="en-US" w:eastAsia="zh-CN"/>
        </w:rPr>
        <w:t xml:space="preserve"> </w:t>
      </w:r>
    </w:p>
    <w:tbl>
      <w:tblPr>
        <w:tblStyle w:val="32"/>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338"/>
        <w:gridCol w:w="1785"/>
        <w:gridCol w:w="1539"/>
        <w:gridCol w:w="1234"/>
        <w:gridCol w:w="2626"/>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5000" w:type="pct"/>
            <w:gridSpan w:val="5"/>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表3.1-2  主要技术经济指标表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kern w:val="0"/>
                <w:sz w:val="21"/>
                <w:szCs w:val="21"/>
                <w:u w:val="none"/>
              </w:rPr>
            </w:pPr>
            <w:r>
              <w:rPr>
                <w:rFonts w:hint="eastAsia" w:ascii="宋体" w:hAnsi="宋体" w:eastAsia="宋体" w:cs="宋体"/>
                <w:i w:val="0"/>
                <w:iCs w:val="0"/>
                <w:color w:val="auto"/>
                <w:kern w:val="0"/>
                <w:sz w:val="21"/>
                <w:szCs w:val="21"/>
                <w:u w:val="none"/>
                <w:lang w:val="en-US" w:eastAsia="zh-CN" w:bidi="ar"/>
              </w:rPr>
              <w:t>类别</w:t>
            </w:r>
          </w:p>
        </w:tc>
        <w:tc>
          <w:tcPr>
            <w:tcW w:w="104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宋体" w:hAnsi="宋体" w:eastAsia="宋体" w:cs="宋体"/>
                <w:i w:val="0"/>
                <w:iCs w:val="0"/>
                <w:color w:val="auto"/>
                <w:kern w:val="0"/>
                <w:sz w:val="21"/>
                <w:szCs w:val="21"/>
                <w:u w:val="none"/>
                <w:lang w:val="en-US" w:eastAsia="zh-CN"/>
              </w:rPr>
            </w:pPr>
            <w:r>
              <w:rPr>
                <w:rFonts w:hint="eastAsia" w:cs="宋体"/>
                <w:i w:val="0"/>
                <w:iCs w:val="0"/>
                <w:color w:val="auto"/>
                <w:kern w:val="0"/>
                <w:sz w:val="21"/>
                <w:szCs w:val="21"/>
                <w:u w:val="none"/>
                <w:lang w:val="en-US" w:eastAsia="zh-CN"/>
              </w:rPr>
              <w:t>项目名称</w:t>
            </w:r>
          </w:p>
        </w:tc>
        <w:tc>
          <w:tcPr>
            <w:tcW w:w="9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kern w:val="0"/>
                <w:sz w:val="21"/>
                <w:szCs w:val="21"/>
                <w:u w:val="none"/>
              </w:rPr>
            </w:pPr>
            <w:r>
              <w:rPr>
                <w:rFonts w:hint="eastAsia" w:ascii="宋体" w:hAnsi="宋体" w:eastAsia="宋体" w:cs="宋体"/>
                <w:i w:val="0"/>
                <w:iCs w:val="0"/>
                <w:color w:val="auto"/>
                <w:kern w:val="0"/>
                <w:sz w:val="21"/>
                <w:szCs w:val="21"/>
                <w:u w:val="none"/>
                <w:lang w:val="en-US" w:eastAsia="zh-CN" w:bidi="ar"/>
              </w:rPr>
              <w:t>单位</w:t>
            </w:r>
          </w:p>
        </w:tc>
        <w:tc>
          <w:tcPr>
            <w:tcW w:w="72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kern w:val="0"/>
                <w:sz w:val="21"/>
                <w:szCs w:val="21"/>
                <w:u w:val="none"/>
              </w:rPr>
            </w:pPr>
            <w:r>
              <w:rPr>
                <w:rFonts w:hint="eastAsia" w:ascii="宋体" w:hAnsi="宋体" w:eastAsia="宋体" w:cs="宋体"/>
                <w:i w:val="0"/>
                <w:iCs w:val="0"/>
                <w:color w:val="auto"/>
                <w:kern w:val="0"/>
                <w:sz w:val="21"/>
                <w:szCs w:val="21"/>
                <w:u w:val="none"/>
                <w:lang w:val="en-US" w:eastAsia="zh-CN" w:bidi="ar"/>
              </w:rPr>
              <w:t>数量</w:t>
            </w:r>
          </w:p>
        </w:tc>
        <w:tc>
          <w:tcPr>
            <w:tcW w:w="154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kern w:val="0"/>
                <w:sz w:val="21"/>
                <w:szCs w:val="21"/>
                <w:u w:val="none"/>
              </w:rPr>
            </w:pPr>
            <w:r>
              <w:rPr>
                <w:rFonts w:hint="eastAsia" w:ascii="宋体" w:hAnsi="宋体" w:eastAsia="宋体" w:cs="宋体"/>
                <w:i w:val="0"/>
                <w:iCs w:val="0"/>
                <w:color w:val="auto"/>
                <w:kern w:val="0"/>
                <w:sz w:val="21"/>
                <w:szCs w:val="21"/>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生产规模</w:t>
            </w:r>
          </w:p>
        </w:tc>
        <w:tc>
          <w:tcPr>
            <w:tcW w:w="104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甲酸钙装置</w:t>
            </w:r>
          </w:p>
        </w:tc>
        <w:tc>
          <w:tcPr>
            <w:tcW w:w="9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万t/a</w:t>
            </w:r>
          </w:p>
        </w:tc>
        <w:tc>
          <w:tcPr>
            <w:tcW w:w="123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000000"/>
                <w:kern w:val="0"/>
                <w:sz w:val="21"/>
                <w:szCs w:val="21"/>
                <w:u w:val="none"/>
                <w:lang w:val="en-US" w:eastAsia="zh-CN" w:bidi="ar"/>
              </w:rPr>
              <w:t>5</w:t>
            </w:r>
          </w:p>
        </w:tc>
        <w:tc>
          <w:tcPr>
            <w:tcW w:w="154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具体产品方案见表3.1-3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78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工作制度与劳动定员</w:t>
            </w:r>
          </w:p>
        </w:tc>
        <w:tc>
          <w:tcPr>
            <w:tcW w:w="104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工作时间</w:t>
            </w:r>
          </w:p>
        </w:tc>
        <w:tc>
          <w:tcPr>
            <w:tcW w:w="9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h/a</w:t>
            </w:r>
          </w:p>
        </w:tc>
        <w:tc>
          <w:tcPr>
            <w:tcW w:w="123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000000"/>
                <w:kern w:val="0"/>
                <w:sz w:val="21"/>
                <w:szCs w:val="21"/>
                <w:u w:val="none"/>
                <w:lang w:val="en-US" w:eastAsia="zh-CN" w:bidi="ar"/>
              </w:rPr>
              <w:t>8000</w:t>
            </w:r>
          </w:p>
        </w:tc>
        <w:tc>
          <w:tcPr>
            <w:tcW w:w="154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78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104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工作天数</w:t>
            </w:r>
          </w:p>
        </w:tc>
        <w:tc>
          <w:tcPr>
            <w:tcW w:w="9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d/a</w:t>
            </w:r>
          </w:p>
        </w:tc>
        <w:tc>
          <w:tcPr>
            <w:tcW w:w="123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000000"/>
                <w:kern w:val="0"/>
                <w:sz w:val="21"/>
                <w:szCs w:val="21"/>
                <w:u w:val="none"/>
                <w:lang w:val="en-US" w:eastAsia="zh-CN" w:bidi="ar"/>
              </w:rPr>
              <w:t>333</w:t>
            </w:r>
          </w:p>
        </w:tc>
        <w:tc>
          <w:tcPr>
            <w:tcW w:w="154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10" w:hRule="atLeast"/>
        </w:trPr>
        <w:tc>
          <w:tcPr>
            <w:tcW w:w="78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104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劳动定员</w:t>
            </w:r>
          </w:p>
        </w:tc>
        <w:tc>
          <w:tcPr>
            <w:tcW w:w="9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人</w:t>
            </w:r>
          </w:p>
        </w:tc>
        <w:tc>
          <w:tcPr>
            <w:tcW w:w="123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000000"/>
                <w:kern w:val="0"/>
                <w:sz w:val="21"/>
                <w:szCs w:val="21"/>
                <w:u w:val="none"/>
                <w:lang w:val="en-US" w:eastAsia="zh-CN" w:bidi="ar"/>
              </w:rPr>
              <w:t>36</w:t>
            </w:r>
          </w:p>
        </w:tc>
        <w:tc>
          <w:tcPr>
            <w:tcW w:w="154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四班三运转倒班制，其中新增14人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78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能源消耗</w:t>
            </w:r>
          </w:p>
        </w:tc>
        <w:tc>
          <w:tcPr>
            <w:tcW w:w="104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新鲜水</w:t>
            </w:r>
          </w:p>
        </w:tc>
        <w:tc>
          <w:tcPr>
            <w:tcW w:w="9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万m</w:t>
            </w:r>
            <w:r>
              <w:rPr>
                <w:rFonts w:hint="eastAsia" w:ascii="宋体" w:hAnsi="宋体" w:eastAsia="宋体" w:cs="宋体"/>
                <w:i w:val="0"/>
                <w:iCs w:val="0"/>
                <w:color w:val="auto"/>
                <w:kern w:val="0"/>
                <w:sz w:val="21"/>
                <w:szCs w:val="21"/>
                <w:u w:val="none"/>
                <w:vertAlign w:val="superscript"/>
                <w:lang w:val="en-US" w:eastAsia="zh-CN" w:bidi="ar"/>
              </w:rPr>
              <w:t>3</w:t>
            </w:r>
            <w:r>
              <w:rPr>
                <w:rFonts w:hint="eastAsia" w:ascii="宋体" w:hAnsi="宋体" w:eastAsia="宋体" w:cs="宋体"/>
                <w:i w:val="0"/>
                <w:iCs w:val="0"/>
                <w:color w:val="auto"/>
                <w:kern w:val="0"/>
                <w:sz w:val="21"/>
                <w:szCs w:val="21"/>
                <w:u w:val="none"/>
                <w:lang w:val="en-US" w:eastAsia="zh-CN" w:bidi="ar"/>
              </w:rPr>
              <w:t>/a</w:t>
            </w:r>
          </w:p>
        </w:tc>
        <w:tc>
          <w:tcPr>
            <w:tcW w:w="123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宋体" w:hAnsi="宋体" w:eastAsia="宋体" w:cs="宋体"/>
                <w:i w:val="0"/>
                <w:iCs w:val="0"/>
                <w:color w:val="auto"/>
                <w:sz w:val="21"/>
                <w:szCs w:val="21"/>
                <w:u w:val="none"/>
                <w:lang w:val="en-US"/>
              </w:rPr>
            </w:pPr>
            <w:r>
              <w:rPr>
                <w:rFonts w:hint="eastAsia" w:ascii="宋体" w:hAnsi="宋体" w:eastAsia="宋体" w:cs="宋体"/>
                <w:i w:val="0"/>
                <w:iCs w:val="0"/>
                <w:color w:val="000000"/>
                <w:kern w:val="0"/>
                <w:sz w:val="21"/>
                <w:szCs w:val="21"/>
                <w:u w:val="none"/>
                <w:lang w:val="en-US" w:eastAsia="zh-CN" w:bidi="ar"/>
              </w:rPr>
              <w:t xml:space="preserve">28.78 </w:t>
            </w:r>
          </w:p>
        </w:tc>
        <w:tc>
          <w:tcPr>
            <w:tcW w:w="154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78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104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电</w:t>
            </w:r>
          </w:p>
        </w:tc>
        <w:tc>
          <w:tcPr>
            <w:tcW w:w="9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万kWh/a</w:t>
            </w:r>
          </w:p>
        </w:tc>
        <w:tc>
          <w:tcPr>
            <w:tcW w:w="123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000000"/>
                <w:kern w:val="0"/>
                <w:sz w:val="21"/>
                <w:szCs w:val="21"/>
                <w:u w:val="none"/>
                <w:lang w:val="en-US" w:eastAsia="zh-CN" w:bidi="ar"/>
              </w:rPr>
              <w:t>2741.89</w:t>
            </w:r>
          </w:p>
        </w:tc>
        <w:tc>
          <w:tcPr>
            <w:tcW w:w="154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020" w:hRule="atLeast"/>
        </w:trPr>
        <w:tc>
          <w:tcPr>
            <w:tcW w:w="78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104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蒸汽</w:t>
            </w:r>
          </w:p>
        </w:tc>
        <w:tc>
          <w:tcPr>
            <w:tcW w:w="9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t/h</w:t>
            </w:r>
          </w:p>
        </w:tc>
        <w:tc>
          <w:tcPr>
            <w:tcW w:w="123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000000"/>
                <w:kern w:val="0"/>
                <w:sz w:val="21"/>
                <w:szCs w:val="21"/>
                <w:u w:val="none"/>
                <w:lang w:val="en-US" w:eastAsia="zh-CN" w:bidi="ar"/>
              </w:rPr>
              <w:t>10.6</w:t>
            </w:r>
          </w:p>
        </w:tc>
        <w:tc>
          <w:tcPr>
            <w:tcW w:w="154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其中158.8℃</w:t>
            </w:r>
            <w:r>
              <w:rPr>
                <w:rFonts w:hint="eastAsia" w:cs="宋体"/>
                <w:i w:val="0"/>
                <w:iCs w:val="0"/>
                <w:color w:val="auto"/>
                <w:kern w:val="0"/>
                <w:sz w:val="21"/>
                <w:szCs w:val="21"/>
                <w:u w:val="none"/>
                <w:lang w:val="en-US" w:eastAsia="zh-CN" w:bidi="ar"/>
              </w:rPr>
              <w:t>、</w:t>
            </w:r>
            <w:r>
              <w:rPr>
                <w:rFonts w:hint="eastAsia" w:ascii="宋体" w:hAnsi="宋体" w:eastAsia="宋体" w:cs="宋体"/>
                <w:i w:val="0"/>
                <w:iCs w:val="0"/>
                <w:color w:val="auto"/>
                <w:kern w:val="0"/>
                <w:sz w:val="21"/>
                <w:szCs w:val="21"/>
                <w:u w:val="none"/>
                <w:lang w:val="en-US" w:eastAsia="zh-CN" w:bidi="ar"/>
              </w:rPr>
              <w:t>0.5MPa蒸汽1.19t/h,226℃</w:t>
            </w:r>
            <w:r>
              <w:rPr>
                <w:rFonts w:hint="eastAsia" w:cs="宋体"/>
                <w:i w:val="0"/>
                <w:iCs w:val="0"/>
                <w:color w:val="auto"/>
                <w:kern w:val="0"/>
                <w:sz w:val="21"/>
                <w:szCs w:val="21"/>
                <w:u w:val="none"/>
                <w:lang w:val="en-US" w:eastAsia="zh-CN" w:bidi="ar"/>
              </w:rPr>
              <w:t>、</w:t>
            </w:r>
            <w:r>
              <w:rPr>
                <w:rFonts w:hint="eastAsia" w:ascii="宋体" w:hAnsi="宋体" w:eastAsia="宋体" w:cs="宋体"/>
                <w:i w:val="0"/>
                <w:iCs w:val="0"/>
                <w:color w:val="auto"/>
                <w:kern w:val="0"/>
                <w:sz w:val="21"/>
                <w:szCs w:val="21"/>
                <w:u w:val="none"/>
                <w:lang w:val="en-US" w:eastAsia="zh-CN" w:bidi="ar"/>
              </w:rPr>
              <w:t>2.5MPa蒸汽 9.41t/h（均为</w:t>
            </w:r>
            <w:r>
              <w:rPr>
                <w:rFonts w:hint="eastAsia" w:cs="宋体"/>
                <w:i w:val="0"/>
                <w:iCs w:val="0"/>
                <w:color w:val="auto"/>
                <w:kern w:val="0"/>
                <w:sz w:val="21"/>
                <w:szCs w:val="21"/>
                <w:u w:val="none"/>
                <w:lang w:val="en-US" w:eastAsia="zh-CN" w:bidi="ar"/>
              </w:rPr>
              <w:t>现有锅炉提供</w:t>
            </w:r>
            <w:r>
              <w:rPr>
                <w:rFonts w:hint="eastAsia" w:ascii="宋体" w:hAnsi="宋体" w:eastAsia="宋体" w:cs="宋体"/>
                <w:i w:val="0"/>
                <w:iCs w:val="0"/>
                <w:color w:val="auto"/>
                <w:kern w:val="0"/>
                <w:sz w:val="21"/>
                <w:szCs w:val="21"/>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78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占地指标</w:t>
            </w:r>
          </w:p>
        </w:tc>
        <w:tc>
          <w:tcPr>
            <w:tcW w:w="104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总建、构筑面积</w:t>
            </w:r>
          </w:p>
        </w:tc>
        <w:tc>
          <w:tcPr>
            <w:tcW w:w="9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m</w:t>
            </w:r>
            <w:r>
              <w:rPr>
                <w:rFonts w:hint="eastAsia" w:ascii="宋体" w:hAnsi="宋体" w:eastAsia="宋体" w:cs="宋体"/>
                <w:i w:val="0"/>
                <w:iCs w:val="0"/>
                <w:color w:val="auto"/>
                <w:kern w:val="0"/>
                <w:sz w:val="21"/>
                <w:szCs w:val="21"/>
                <w:u w:val="none"/>
                <w:vertAlign w:val="superscript"/>
                <w:lang w:val="en-US" w:eastAsia="zh-CN" w:bidi="ar"/>
              </w:rPr>
              <w:t>2</w:t>
            </w:r>
          </w:p>
        </w:tc>
        <w:tc>
          <w:tcPr>
            <w:tcW w:w="123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000000"/>
                <w:kern w:val="0"/>
                <w:sz w:val="21"/>
                <w:szCs w:val="21"/>
                <w:u w:val="none"/>
                <w:lang w:val="en-US" w:eastAsia="zh-CN" w:bidi="ar"/>
              </w:rPr>
              <w:t>9037.52</w:t>
            </w:r>
          </w:p>
        </w:tc>
        <w:tc>
          <w:tcPr>
            <w:tcW w:w="154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78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104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总占地面积</w:t>
            </w:r>
          </w:p>
        </w:tc>
        <w:tc>
          <w:tcPr>
            <w:tcW w:w="9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m</w:t>
            </w:r>
            <w:r>
              <w:rPr>
                <w:rFonts w:hint="eastAsia" w:ascii="宋体" w:hAnsi="宋体" w:eastAsia="宋体" w:cs="宋体"/>
                <w:i w:val="0"/>
                <w:iCs w:val="0"/>
                <w:color w:val="auto"/>
                <w:kern w:val="0"/>
                <w:sz w:val="21"/>
                <w:szCs w:val="21"/>
                <w:u w:val="none"/>
                <w:vertAlign w:val="superscript"/>
                <w:lang w:val="en-US" w:eastAsia="zh-CN" w:bidi="ar"/>
              </w:rPr>
              <w:t>2</w:t>
            </w:r>
          </w:p>
        </w:tc>
        <w:tc>
          <w:tcPr>
            <w:tcW w:w="123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宋体" w:hAnsi="宋体" w:eastAsia="宋体" w:cs="宋体"/>
                <w:i w:val="0"/>
                <w:iCs w:val="0"/>
                <w:color w:val="auto"/>
                <w:sz w:val="21"/>
                <w:szCs w:val="21"/>
                <w:u w:val="none"/>
                <w:lang w:val="en-US"/>
              </w:rPr>
            </w:pPr>
            <w:r>
              <w:rPr>
                <w:rFonts w:hint="eastAsia" w:cs="宋体"/>
                <w:i w:val="0"/>
                <w:iCs w:val="0"/>
                <w:color w:val="000000"/>
                <w:kern w:val="0"/>
                <w:sz w:val="21"/>
                <w:szCs w:val="21"/>
                <w:u w:val="none"/>
                <w:lang w:val="en-US" w:eastAsia="zh-CN" w:bidi="ar"/>
              </w:rPr>
              <w:t>7769.02</w:t>
            </w:r>
          </w:p>
        </w:tc>
        <w:tc>
          <w:tcPr>
            <w:tcW w:w="154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default" w:ascii="宋体" w:hAnsi="宋体" w:eastAsia="宋体" w:cs="宋体"/>
                <w:i w:val="0"/>
                <w:iCs w:val="0"/>
                <w:color w:val="auto"/>
                <w:sz w:val="21"/>
                <w:szCs w:val="21"/>
                <w:u w:val="none"/>
                <w:lang w:val="en-US" w:eastAsia="zh-CN"/>
              </w:rPr>
            </w:pPr>
            <w:r>
              <w:rPr>
                <w:rFonts w:hint="eastAsia" w:cs="宋体"/>
                <w:i w:val="0"/>
                <w:iCs w:val="0"/>
                <w:color w:val="auto"/>
                <w:sz w:val="21"/>
                <w:szCs w:val="21"/>
                <w:u w:val="none"/>
                <w:lang w:val="en-US" w:eastAsia="zh-CN"/>
              </w:rPr>
              <w:t>新增占地4431</w:t>
            </w:r>
            <w:r>
              <w:rPr>
                <w:rFonts w:hint="eastAsia" w:ascii="宋体" w:hAnsi="宋体" w:eastAsia="宋体" w:cs="宋体"/>
                <w:i w:val="0"/>
                <w:iCs w:val="0"/>
                <w:color w:val="auto"/>
                <w:kern w:val="0"/>
                <w:sz w:val="21"/>
                <w:szCs w:val="21"/>
                <w:u w:val="none"/>
                <w:lang w:val="en-US" w:eastAsia="zh-CN" w:bidi="ar"/>
              </w:rPr>
              <w:t>m</w:t>
            </w:r>
            <w:r>
              <w:rPr>
                <w:rFonts w:hint="eastAsia" w:ascii="宋体" w:hAnsi="宋体" w:eastAsia="宋体" w:cs="宋体"/>
                <w:i w:val="0"/>
                <w:iCs w:val="0"/>
                <w:color w:val="auto"/>
                <w:kern w:val="0"/>
                <w:sz w:val="21"/>
                <w:szCs w:val="21"/>
                <w:u w:val="none"/>
                <w:vertAlign w:val="superscript"/>
                <w:lang w:val="en-US" w:eastAsia="zh-CN" w:bidi="ar"/>
              </w:rPr>
              <w:t>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8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经济指标</w:t>
            </w:r>
          </w:p>
        </w:tc>
        <w:tc>
          <w:tcPr>
            <w:tcW w:w="104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总投资</w:t>
            </w:r>
          </w:p>
        </w:tc>
        <w:tc>
          <w:tcPr>
            <w:tcW w:w="9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万元</w:t>
            </w:r>
          </w:p>
        </w:tc>
        <w:tc>
          <w:tcPr>
            <w:tcW w:w="123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000000"/>
                <w:kern w:val="0"/>
                <w:sz w:val="21"/>
                <w:szCs w:val="21"/>
                <w:u w:val="none"/>
                <w:lang w:val="en-US" w:eastAsia="zh-CN" w:bidi="ar"/>
              </w:rPr>
              <w:t>9012.38</w:t>
            </w:r>
          </w:p>
        </w:tc>
        <w:tc>
          <w:tcPr>
            <w:tcW w:w="154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78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104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环保投资</w:t>
            </w:r>
          </w:p>
        </w:tc>
        <w:tc>
          <w:tcPr>
            <w:tcW w:w="9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万元</w:t>
            </w:r>
          </w:p>
        </w:tc>
        <w:tc>
          <w:tcPr>
            <w:tcW w:w="123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000000"/>
                <w:kern w:val="0"/>
                <w:sz w:val="21"/>
                <w:szCs w:val="21"/>
                <w:u w:val="none"/>
                <w:lang w:val="en-US" w:eastAsia="zh-CN" w:bidi="ar"/>
              </w:rPr>
              <w:t>700</w:t>
            </w:r>
          </w:p>
        </w:tc>
        <w:tc>
          <w:tcPr>
            <w:tcW w:w="154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78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104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环保投资占总投资比例</w:t>
            </w:r>
          </w:p>
        </w:tc>
        <w:tc>
          <w:tcPr>
            <w:tcW w:w="9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w:t>
            </w:r>
          </w:p>
        </w:tc>
        <w:tc>
          <w:tcPr>
            <w:tcW w:w="123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000000"/>
                <w:kern w:val="0"/>
                <w:sz w:val="21"/>
                <w:szCs w:val="21"/>
                <w:u w:val="none"/>
                <w:lang w:val="en-US" w:eastAsia="zh-CN" w:bidi="ar"/>
              </w:rPr>
              <w:t xml:space="preserve">7.77 </w:t>
            </w:r>
          </w:p>
        </w:tc>
        <w:tc>
          <w:tcPr>
            <w:tcW w:w="154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r>
    </w:tbl>
    <w:p>
      <w:pPr>
        <w:pStyle w:val="4"/>
        <w:rPr>
          <w:rFonts w:hint="eastAsia"/>
          <w:color w:val="000000" w:themeColor="text1"/>
          <w:highlight w:val="none"/>
          <w14:textFill>
            <w14:solidFill>
              <w14:schemeClr w14:val="tx1"/>
            </w14:solidFill>
          </w14:textFill>
        </w:rPr>
      </w:pPr>
      <w:r>
        <w:rPr>
          <w:rFonts w:hint="eastAsia"/>
          <w:color w:val="000000" w:themeColor="text1"/>
          <w:highlight w:val="none"/>
          <w14:textFill>
            <w14:solidFill>
              <w14:schemeClr w14:val="tx1"/>
            </w14:solidFill>
          </w14:textFill>
        </w:rPr>
        <w:t>3.</w:t>
      </w:r>
      <w:r>
        <w:rPr>
          <w:rFonts w:hint="eastAsia"/>
          <w:color w:val="000000" w:themeColor="text1"/>
          <w:highlight w:val="none"/>
          <w:lang w:eastAsia="zh-CN"/>
          <w14:textFill>
            <w14:solidFill>
              <w14:schemeClr w14:val="tx1"/>
            </w14:solidFill>
          </w14:textFill>
        </w:rPr>
        <w:t>1</w:t>
      </w:r>
      <w:r>
        <w:rPr>
          <w:rFonts w:hint="eastAsia"/>
          <w:color w:val="000000" w:themeColor="text1"/>
          <w:highlight w:val="none"/>
          <w14:textFill>
            <w14:solidFill>
              <w14:schemeClr w14:val="tx1"/>
            </w14:solidFill>
          </w14:textFill>
        </w:rPr>
        <w:t>.</w:t>
      </w:r>
      <w:r>
        <w:rPr>
          <w:rFonts w:hint="eastAsia"/>
          <w:color w:val="000000" w:themeColor="text1"/>
          <w:highlight w:val="none"/>
          <w:lang w:val="en-US" w:eastAsia="zh-CN"/>
          <w14:textFill>
            <w14:solidFill>
              <w14:schemeClr w14:val="tx1"/>
            </w14:solidFill>
          </w14:textFill>
        </w:rPr>
        <w:t>5</w:t>
      </w:r>
      <w:r>
        <w:rPr>
          <w:rFonts w:hint="eastAsia"/>
          <w:color w:val="000000" w:themeColor="text1"/>
          <w:highlight w:val="none"/>
          <w14:textFill>
            <w14:solidFill>
              <w14:schemeClr w14:val="tx1"/>
            </w14:solidFill>
          </w14:textFill>
        </w:rPr>
        <w:t xml:space="preserve"> </w:t>
      </w:r>
      <w:r>
        <w:rPr>
          <w:rFonts w:hint="eastAsia"/>
          <w:color w:val="000000" w:themeColor="text1"/>
          <w:highlight w:val="none"/>
          <w:lang w:val="en-US" w:eastAsia="zh-CN"/>
          <w14:textFill>
            <w14:solidFill>
              <w14:schemeClr w14:val="tx1"/>
            </w14:solidFill>
          </w14:textFill>
        </w:rPr>
        <w:t xml:space="preserve"> </w:t>
      </w:r>
      <w:r>
        <w:rPr>
          <w:rFonts w:hint="eastAsia"/>
          <w:color w:val="000000" w:themeColor="text1"/>
          <w:highlight w:val="none"/>
          <w14:textFill>
            <w14:solidFill>
              <w14:schemeClr w14:val="tx1"/>
            </w14:solidFill>
          </w14:textFill>
        </w:rPr>
        <w:t>产品</w:t>
      </w:r>
      <w:r>
        <w:rPr>
          <w:rFonts w:hint="eastAsia"/>
          <w:color w:val="000000" w:themeColor="text1"/>
          <w:highlight w:val="none"/>
          <w:lang w:val="en-US" w:eastAsia="zh-CN"/>
          <w14:textFill>
            <w14:solidFill>
              <w14:schemeClr w14:val="tx1"/>
            </w14:solidFill>
          </w14:textFill>
        </w:rPr>
        <w:t>方案及产品</w:t>
      </w:r>
      <w:r>
        <w:rPr>
          <w:rFonts w:hint="eastAsia"/>
          <w:color w:val="000000" w:themeColor="text1"/>
          <w:highlight w:val="none"/>
          <w14:textFill>
            <w14:solidFill>
              <w14:schemeClr w14:val="tx1"/>
            </w14:solidFill>
          </w14:textFill>
        </w:rPr>
        <w:t>质量指标</w:t>
      </w:r>
    </w:p>
    <w:p>
      <w:pPr>
        <w:pStyle w:val="5"/>
        <w:bidi w:val="0"/>
        <w:rPr>
          <w:color w:val="0000FF"/>
          <w:lang w:val="zh-CN"/>
        </w:rPr>
      </w:pPr>
      <w:r>
        <w:rPr>
          <w:rFonts w:hint="eastAsia"/>
          <w:color w:val="0000FF"/>
          <w:lang w:val="en-US" w:eastAsia="zh-CN"/>
        </w:rPr>
        <w:t>3.1.5.1</w:t>
      </w:r>
      <w:r>
        <w:rPr>
          <w:color w:val="0000FF"/>
          <w:lang w:val="zh-CN"/>
        </w:rPr>
        <w:t xml:space="preserve"> 产品方案</w:t>
      </w:r>
    </w:p>
    <w:p>
      <w:pPr>
        <w:pStyle w:val="54"/>
        <w:rPr>
          <w:rFonts w:hint="eastAsia" w:ascii="黑体" w:hAnsi="黑体" w:eastAsia="黑体" w:cs="黑体"/>
          <w:color w:val="0000FF"/>
        </w:rPr>
      </w:pPr>
      <w:r>
        <w:rPr>
          <w:rFonts w:hint="eastAsia" w:ascii="黑体" w:hAnsi="黑体" w:eastAsia="黑体" w:cs="黑体"/>
          <w:color w:val="0000FF"/>
        </w:rPr>
        <w:t>表</w:t>
      </w:r>
      <w:r>
        <w:rPr>
          <w:rFonts w:hint="eastAsia" w:ascii="黑体" w:hAnsi="黑体" w:eastAsia="黑体" w:cs="黑体"/>
          <w:color w:val="0000FF"/>
          <w:lang w:val="en-US" w:eastAsia="zh-CN"/>
        </w:rPr>
        <w:t>3.1-3</w:t>
      </w:r>
      <w:r>
        <w:rPr>
          <w:rFonts w:hint="eastAsia" w:ascii="黑体" w:hAnsi="黑体" w:eastAsia="黑体" w:cs="黑体"/>
          <w:color w:val="0000FF"/>
        </w:rPr>
        <w:t xml:space="preserve">  </w:t>
      </w:r>
      <w:r>
        <w:rPr>
          <w:rFonts w:hint="eastAsia" w:hAnsi="黑体" w:cs="黑体"/>
          <w:color w:val="0000FF"/>
          <w:lang w:eastAsia="zh-CN"/>
        </w:rPr>
        <w:t>本项目</w:t>
      </w:r>
      <w:r>
        <w:rPr>
          <w:rFonts w:hint="eastAsia" w:ascii="黑体" w:hAnsi="黑体" w:eastAsia="黑体" w:cs="黑体"/>
          <w:color w:val="0000FF"/>
        </w:rPr>
        <w:t>产品方案</w:t>
      </w:r>
    </w:p>
    <w:tbl>
      <w:tblPr>
        <w:tblStyle w:val="32"/>
        <w:tblW w:w="5052"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673"/>
        <w:gridCol w:w="1528"/>
        <w:gridCol w:w="2144"/>
        <w:gridCol w:w="990"/>
        <w:gridCol w:w="30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0" w:hRule="atLeast"/>
          <w:jc w:val="center"/>
        </w:trPr>
        <w:tc>
          <w:tcPr>
            <w:tcW w:w="400" w:type="pct"/>
            <w:shd w:val="clear" w:color="auto" w:fill="auto"/>
            <w:vAlign w:val="center"/>
          </w:tcPr>
          <w:p>
            <w:pPr>
              <w:pStyle w:val="25"/>
              <w:keepNext w:val="0"/>
              <w:keepLines w:val="0"/>
              <w:pageBreakBefore w:val="0"/>
              <w:widowControl w:val="0"/>
              <w:kinsoku/>
              <w:wordWrap/>
              <w:overflowPunct/>
              <w:topLinePunct w:val="0"/>
              <w:autoSpaceDE/>
              <w:autoSpaceDN/>
              <w:bidi w:val="0"/>
              <w:adjustRightInd w:val="0"/>
              <w:snapToGrid w:val="0"/>
              <w:spacing w:line="360" w:lineRule="exact"/>
              <w:textAlignment w:val="auto"/>
              <w:rPr>
                <w:rFonts w:hint="eastAsia" w:ascii="宋体" w:hAnsi="宋体" w:eastAsia="宋体" w:cs="宋体"/>
                <w:color w:val="0000FF"/>
                <w:sz w:val="21"/>
                <w:szCs w:val="21"/>
              </w:rPr>
            </w:pPr>
            <w:r>
              <w:rPr>
                <w:rFonts w:hint="eastAsia" w:ascii="宋体" w:hAnsi="宋体" w:eastAsia="宋体" w:cs="宋体"/>
                <w:color w:val="0000FF"/>
                <w:sz w:val="21"/>
                <w:szCs w:val="21"/>
              </w:rPr>
              <w:t>序号</w:t>
            </w:r>
          </w:p>
        </w:tc>
        <w:tc>
          <w:tcPr>
            <w:tcW w:w="909" w:type="pct"/>
            <w:shd w:val="clear" w:color="auto" w:fill="auto"/>
            <w:vAlign w:val="center"/>
          </w:tcPr>
          <w:p>
            <w:pPr>
              <w:pStyle w:val="25"/>
              <w:keepNext w:val="0"/>
              <w:keepLines w:val="0"/>
              <w:pageBreakBefore w:val="0"/>
              <w:widowControl w:val="0"/>
              <w:kinsoku/>
              <w:wordWrap/>
              <w:overflowPunct/>
              <w:topLinePunct w:val="0"/>
              <w:autoSpaceDE/>
              <w:autoSpaceDN/>
              <w:bidi w:val="0"/>
              <w:adjustRightInd w:val="0"/>
              <w:snapToGrid w:val="0"/>
              <w:spacing w:line="360" w:lineRule="exact"/>
              <w:textAlignment w:val="auto"/>
              <w:rPr>
                <w:rFonts w:hint="eastAsia" w:ascii="宋体" w:hAnsi="宋体" w:eastAsia="宋体" w:cs="宋体"/>
                <w:color w:val="0000FF"/>
                <w:sz w:val="21"/>
                <w:szCs w:val="21"/>
              </w:rPr>
            </w:pPr>
            <w:r>
              <w:rPr>
                <w:rFonts w:hint="eastAsia" w:ascii="宋体" w:hAnsi="宋体" w:eastAsia="宋体" w:cs="宋体"/>
                <w:color w:val="0000FF"/>
                <w:sz w:val="21"/>
                <w:szCs w:val="21"/>
              </w:rPr>
              <w:t>产品名称</w:t>
            </w:r>
          </w:p>
        </w:tc>
        <w:tc>
          <w:tcPr>
            <w:tcW w:w="1275" w:type="pct"/>
            <w:vAlign w:val="center"/>
          </w:tcPr>
          <w:p>
            <w:pPr>
              <w:pStyle w:val="25"/>
              <w:keepNext w:val="0"/>
              <w:keepLines w:val="0"/>
              <w:pageBreakBefore w:val="0"/>
              <w:widowControl w:val="0"/>
              <w:kinsoku/>
              <w:wordWrap/>
              <w:overflowPunct/>
              <w:topLinePunct w:val="0"/>
              <w:autoSpaceDE/>
              <w:autoSpaceDN/>
              <w:bidi w:val="0"/>
              <w:adjustRightInd w:val="0"/>
              <w:snapToGrid w:val="0"/>
              <w:spacing w:line="360" w:lineRule="exact"/>
              <w:textAlignment w:val="auto"/>
              <w:rPr>
                <w:rFonts w:hint="eastAsia" w:ascii="宋体" w:hAnsi="宋体" w:eastAsia="宋体" w:cs="宋体"/>
                <w:color w:val="0000FF"/>
                <w:sz w:val="21"/>
                <w:szCs w:val="21"/>
              </w:rPr>
            </w:pPr>
            <w:r>
              <w:rPr>
                <w:rFonts w:hint="eastAsia" w:ascii="宋体" w:hAnsi="宋体" w:eastAsia="宋体" w:cs="宋体"/>
                <w:color w:val="0000FF"/>
                <w:sz w:val="21"/>
                <w:szCs w:val="21"/>
              </w:rPr>
              <w:t>产品产量（</w:t>
            </w:r>
            <w:r>
              <w:rPr>
                <w:rFonts w:hint="eastAsia" w:ascii="宋体" w:hAnsi="宋体" w:eastAsia="宋体" w:cs="宋体"/>
                <w:color w:val="0000FF"/>
                <w:sz w:val="21"/>
                <w:szCs w:val="21"/>
                <w:lang w:val="en-US" w:eastAsia="zh-CN"/>
              </w:rPr>
              <w:t>万</w:t>
            </w:r>
            <w:r>
              <w:rPr>
                <w:rFonts w:hint="eastAsia" w:ascii="宋体" w:hAnsi="宋体" w:eastAsia="宋体" w:cs="宋体"/>
                <w:color w:val="0000FF"/>
                <w:sz w:val="21"/>
                <w:szCs w:val="21"/>
              </w:rPr>
              <w:t>t/a）</w:t>
            </w:r>
          </w:p>
        </w:tc>
        <w:tc>
          <w:tcPr>
            <w:tcW w:w="589" w:type="pct"/>
            <w:vAlign w:val="center"/>
          </w:tcPr>
          <w:p>
            <w:pPr>
              <w:pStyle w:val="25"/>
              <w:keepNext w:val="0"/>
              <w:keepLines w:val="0"/>
              <w:pageBreakBefore w:val="0"/>
              <w:widowControl w:val="0"/>
              <w:kinsoku/>
              <w:wordWrap/>
              <w:overflowPunct/>
              <w:topLinePunct w:val="0"/>
              <w:autoSpaceDE/>
              <w:autoSpaceDN/>
              <w:bidi w:val="0"/>
              <w:adjustRightInd w:val="0"/>
              <w:snapToGrid w:val="0"/>
              <w:spacing w:line="360" w:lineRule="exact"/>
              <w:textAlignment w:val="auto"/>
              <w:rPr>
                <w:rFonts w:hint="eastAsia" w:ascii="宋体" w:hAnsi="宋体" w:eastAsia="宋体" w:cs="宋体"/>
                <w:color w:val="0000FF"/>
                <w:sz w:val="21"/>
                <w:szCs w:val="21"/>
                <w:lang w:eastAsia="zh-CN"/>
              </w:rPr>
            </w:pPr>
            <w:r>
              <w:rPr>
                <w:rFonts w:hint="eastAsia" w:cs="宋体"/>
                <w:color w:val="0000FF"/>
                <w:sz w:val="21"/>
                <w:szCs w:val="21"/>
                <w:lang w:val="en-US" w:eastAsia="zh-CN"/>
              </w:rPr>
              <w:t>形态</w:t>
            </w:r>
          </w:p>
        </w:tc>
        <w:tc>
          <w:tcPr>
            <w:tcW w:w="1824" w:type="pct"/>
            <w:vAlign w:val="center"/>
          </w:tcPr>
          <w:p>
            <w:pPr>
              <w:pStyle w:val="25"/>
              <w:keepNext w:val="0"/>
              <w:keepLines w:val="0"/>
              <w:pageBreakBefore w:val="0"/>
              <w:widowControl w:val="0"/>
              <w:kinsoku/>
              <w:wordWrap/>
              <w:overflowPunct/>
              <w:topLinePunct w:val="0"/>
              <w:autoSpaceDE/>
              <w:autoSpaceDN/>
              <w:bidi w:val="0"/>
              <w:adjustRightInd w:val="0"/>
              <w:snapToGrid w:val="0"/>
              <w:spacing w:line="360" w:lineRule="exact"/>
              <w:textAlignment w:val="auto"/>
              <w:rPr>
                <w:rFonts w:hint="default" w:cs="宋体"/>
                <w:color w:val="0000FF"/>
                <w:sz w:val="21"/>
                <w:szCs w:val="21"/>
                <w:lang w:val="en-US" w:eastAsia="zh-CN"/>
              </w:rPr>
            </w:pPr>
            <w:r>
              <w:rPr>
                <w:rFonts w:hint="eastAsia" w:cs="宋体"/>
                <w:color w:val="0000FF"/>
                <w:sz w:val="21"/>
                <w:szCs w:val="21"/>
                <w:lang w:val="en-US" w:eastAsia="zh-CN"/>
              </w:rPr>
              <w:t>用途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80" w:hRule="atLeast"/>
          <w:jc w:val="center"/>
        </w:trPr>
        <w:tc>
          <w:tcPr>
            <w:tcW w:w="400" w:type="pct"/>
            <w:shd w:val="clear" w:color="auto" w:fill="auto"/>
            <w:vAlign w:val="center"/>
          </w:tcPr>
          <w:p>
            <w:pPr>
              <w:pStyle w:val="25"/>
              <w:keepNext w:val="0"/>
              <w:keepLines w:val="0"/>
              <w:pageBreakBefore w:val="0"/>
              <w:widowControl w:val="0"/>
              <w:kinsoku/>
              <w:wordWrap/>
              <w:overflowPunct/>
              <w:topLinePunct w:val="0"/>
              <w:autoSpaceDE/>
              <w:autoSpaceDN/>
              <w:bidi w:val="0"/>
              <w:adjustRightInd w:val="0"/>
              <w:snapToGrid w:val="0"/>
              <w:spacing w:line="360" w:lineRule="exact"/>
              <w:textAlignment w:val="auto"/>
              <w:rPr>
                <w:rFonts w:hint="eastAsia" w:ascii="宋体" w:hAnsi="宋体" w:eastAsia="宋体" w:cs="宋体"/>
                <w:color w:val="0000FF"/>
                <w:sz w:val="21"/>
                <w:szCs w:val="21"/>
                <w:lang w:val="en-US" w:eastAsia="zh-CN"/>
              </w:rPr>
            </w:pPr>
            <w:r>
              <w:rPr>
                <w:rFonts w:hint="eastAsia" w:ascii="宋体" w:hAnsi="宋体" w:eastAsia="宋体" w:cs="宋体"/>
                <w:color w:val="0000FF"/>
                <w:sz w:val="21"/>
                <w:szCs w:val="21"/>
                <w:lang w:val="en-US" w:eastAsia="zh-CN"/>
              </w:rPr>
              <w:t>1</w:t>
            </w:r>
          </w:p>
        </w:tc>
        <w:tc>
          <w:tcPr>
            <w:tcW w:w="909" w:type="pct"/>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宋体" w:hAnsi="宋体" w:eastAsia="宋体" w:cs="宋体"/>
                <w:color w:val="0000FF"/>
                <w:sz w:val="21"/>
                <w:szCs w:val="21"/>
                <w:lang w:val="en-US" w:eastAsia="zh-CN"/>
              </w:rPr>
            </w:pPr>
            <w:r>
              <w:rPr>
                <w:rFonts w:hint="eastAsia" w:cs="宋体"/>
                <w:color w:val="0000FF"/>
                <w:sz w:val="21"/>
                <w:szCs w:val="21"/>
                <w:lang w:val="en-US" w:eastAsia="zh-CN"/>
              </w:rPr>
              <w:t>甲酸钙</w:t>
            </w:r>
          </w:p>
        </w:tc>
        <w:tc>
          <w:tcPr>
            <w:tcW w:w="1275" w:type="pct"/>
            <w:vAlign w:val="center"/>
          </w:tcPr>
          <w:p>
            <w:pPr>
              <w:pStyle w:val="25"/>
              <w:keepNext w:val="0"/>
              <w:keepLines w:val="0"/>
              <w:pageBreakBefore w:val="0"/>
              <w:widowControl w:val="0"/>
              <w:kinsoku/>
              <w:wordWrap/>
              <w:overflowPunct/>
              <w:topLinePunct w:val="0"/>
              <w:autoSpaceDE/>
              <w:autoSpaceDN/>
              <w:bidi w:val="0"/>
              <w:adjustRightInd w:val="0"/>
              <w:snapToGrid w:val="0"/>
              <w:spacing w:line="360" w:lineRule="exact"/>
              <w:textAlignment w:val="auto"/>
              <w:rPr>
                <w:rFonts w:hint="eastAsia" w:ascii="宋体" w:hAnsi="宋体" w:eastAsia="宋体" w:cs="宋体"/>
                <w:color w:val="0000FF"/>
                <w:sz w:val="21"/>
                <w:szCs w:val="21"/>
                <w:lang w:val="en-US" w:eastAsia="zh-CN"/>
              </w:rPr>
            </w:pPr>
            <w:r>
              <w:rPr>
                <w:rFonts w:hint="eastAsia" w:cs="宋体"/>
                <w:color w:val="0000FF"/>
                <w:sz w:val="21"/>
                <w:szCs w:val="21"/>
                <w:lang w:val="en-US" w:eastAsia="zh-CN"/>
              </w:rPr>
              <w:t>5</w:t>
            </w:r>
          </w:p>
        </w:tc>
        <w:tc>
          <w:tcPr>
            <w:tcW w:w="589" w:type="pct"/>
            <w:vAlign w:val="center"/>
          </w:tcPr>
          <w:p>
            <w:pPr>
              <w:pStyle w:val="25"/>
              <w:keepNext w:val="0"/>
              <w:keepLines w:val="0"/>
              <w:pageBreakBefore w:val="0"/>
              <w:widowControl w:val="0"/>
              <w:kinsoku/>
              <w:wordWrap/>
              <w:overflowPunct/>
              <w:topLinePunct w:val="0"/>
              <w:autoSpaceDE/>
              <w:autoSpaceDN/>
              <w:bidi w:val="0"/>
              <w:adjustRightInd w:val="0"/>
              <w:snapToGrid w:val="0"/>
              <w:spacing w:line="360" w:lineRule="exact"/>
              <w:textAlignment w:val="auto"/>
              <w:rPr>
                <w:rFonts w:hint="eastAsia" w:ascii="宋体" w:hAnsi="宋体" w:eastAsia="宋体" w:cs="宋体"/>
                <w:color w:val="0000FF"/>
                <w:sz w:val="21"/>
                <w:szCs w:val="21"/>
                <w:lang w:val="en-US" w:eastAsia="zh-CN"/>
              </w:rPr>
            </w:pPr>
            <w:r>
              <w:rPr>
                <w:rFonts w:hint="eastAsia" w:cs="宋体"/>
                <w:color w:val="0000FF"/>
                <w:sz w:val="21"/>
                <w:szCs w:val="21"/>
                <w:lang w:val="en-US" w:eastAsia="zh-CN"/>
              </w:rPr>
              <w:t>固态</w:t>
            </w:r>
          </w:p>
        </w:tc>
        <w:tc>
          <w:tcPr>
            <w:tcW w:w="1824" w:type="pct"/>
            <w:vAlign w:val="center"/>
          </w:tcPr>
          <w:p>
            <w:pPr>
              <w:keepNext w:val="0"/>
              <w:keepLines w:val="0"/>
              <w:pageBreakBefore w:val="0"/>
              <w:kinsoku/>
              <w:wordWrap/>
              <w:overflowPunct/>
              <w:topLinePunct w:val="0"/>
              <w:autoSpaceDE/>
              <w:autoSpaceDN/>
              <w:bidi w:val="0"/>
              <w:adjustRightInd w:val="0"/>
              <w:snapToGrid w:val="0"/>
              <w:spacing w:line="360" w:lineRule="exact"/>
              <w:ind w:left="0" w:leftChars="0" w:firstLine="0" w:firstLineChars="0"/>
              <w:rPr>
                <w:rFonts w:hint="default" w:eastAsia="宋体"/>
                <w:color w:val="0000FF"/>
                <w:sz w:val="21"/>
                <w:szCs w:val="21"/>
                <w:lang w:val="en-US" w:eastAsia="zh-CN"/>
              </w:rPr>
            </w:pPr>
            <w:r>
              <w:rPr>
                <w:rFonts w:hint="eastAsia"/>
                <w:color w:val="0000FF"/>
                <w:sz w:val="21"/>
                <w:szCs w:val="21"/>
                <w:lang w:val="en-US" w:eastAsia="zh-CN"/>
              </w:rPr>
              <w:t>主要用作饲料增加剂，少部分用于水泥快速凝固剂、润滑剂等</w:t>
            </w:r>
          </w:p>
        </w:tc>
      </w:tr>
    </w:tbl>
    <w:p>
      <w:pPr>
        <w:pStyle w:val="5"/>
        <w:bidi w:val="0"/>
        <w:rPr>
          <w:rFonts w:hint="default"/>
          <w:color w:val="1E36E6"/>
          <w:lang w:val="en-US" w:eastAsia="zh-CN"/>
        </w:rPr>
      </w:pPr>
      <w:r>
        <w:rPr>
          <w:rFonts w:hint="eastAsia"/>
          <w:color w:val="1E36E6"/>
          <w:lang w:val="en-US" w:eastAsia="zh-CN"/>
        </w:rPr>
        <w:t>3.1.5.2</w:t>
      </w:r>
      <w:r>
        <w:rPr>
          <w:rFonts w:hint="eastAsia"/>
          <w:color w:val="1E36E6"/>
          <w:highlight w:val="none"/>
          <w:lang w:val="en-US" w:eastAsia="zh-CN"/>
        </w:rPr>
        <w:t>产品</w:t>
      </w:r>
      <w:r>
        <w:rPr>
          <w:rFonts w:hint="eastAsia"/>
          <w:color w:val="1E36E6"/>
          <w:highlight w:val="none"/>
        </w:rPr>
        <w:t>质量指标</w:t>
      </w:r>
    </w:p>
    <w:p>
      <w:pPr>
        <w:keepNext w:val="0"/>
        <w:keepLines w:val="0"/>
        <w:pageBreakBefore w:val="0"/>
        <w:widowControl w:val="0"/>
        <w:kinsoku/>
        <w:wordWrap/>
        <w:overflowPunct/>
        <w:topLinePunct w:val="0"/>
        <w:autoSpaceDE w:val="0"/>
        <w:autoSpaceDN w:val="0"/>
        <w:bidi w:val="0"/>
        <w:adjustRightInd/>
        <w:snapToGrid/>
        <w:spacing w:before="0" w:after="0" w:afterLines="0" w:afterAutospacing="0" w:line="500" w:lineRule="exact"/>
        <w:ind w:left="0" w:leftChars="0" w:right="0" w:firstLine="480" w:firstLineChars="200"/>
        <w:jc w:val="both"/>
        <w:textAlignment w:val="auto"/>
        <w:rPr>
          <w:rFonts w:hint="default" w:ascii="宋体" w:hAnsi="宋体" w:eastAsia="宋体" w:cs="宋体"/>
          <w:color w:val="1E36E6"/>
          <w:sz w:val="24"/>
          <w:szCs w:val="24"/>
          <w:highlight w:val="none"/>
          <w:lang w:val="en-US" w:eastAsia="zh-CN" w:bidi="zh-CN"/>
        </w:rPr>
      </w:pPr>
      <w:r>
        <w:rPr>
          <w:rFonts w:hint="eastAsia" w:cs="宋体"/>
          <w:color w:val="1E36E6"/>
          <w:sz w:val="24"/>
          <w:szCs w:val="24"/>
          <w:lang w:val="en-US" w:eastAsia="zh-CN"/>
        </w:rPr>
        <w:t>甲酸钙产品无国家标准，参照化工行业推荐标准《工业用甲酸钙》（HG/T 5614-2019 ），另外，山东阿斯德科技有限公司根据甲酸钙的饲料添加剂用途，已申请企业标准《饲料添加剂 甲酸钙》（Q/370983ASD 002-2022）,具体</w:t>
      </w:r>
      <w:r>
        <w:rPr>
          <w:rFonts w:hint="eastAsia" w:ascii="宋体" w:hAnsi="宋体" w:eastAsia="宋体" w:cs="宋体"/>
          <w:color w:val="1E36E6"/>
          <w:sz w:val="24"/>
          <w:szCs w:val="24"/>
          <w:highlight w:val="none"/>
          <w:lang w:val="en-US" w:eastAsia="zh-CN" w:bidi="zh-CN"/>
        </w:rPr>
        <w:t>产品质量指标</w:t>
      </w:r>
      <w:r>
        <w:rPr>
          <w:rFonts w:hint="eastAsia" w:cs="宋体"/>
          <w:color w:val="1E36E6"/>
          <w:sz w:val="24"/>
          <w:szCs w:val="24"/>
          <w:highlight w:val="none"/>
          <w:lang w:val="en-US" w:eastAsia="zh-CN" w:bidi="zh-CN"/>
        </w:rPr>
        <w:t>见下表。</w:t>
      </w:r>
    </w:p>
    <w:p>
      <w:pPr>
        <w:keepNext w:val="0"/>
        <w:keepLines w:val="0"/>
        <w:pageBreakBefore w:val="0"/>
        <w:widowControl w:val="0"/>
        <w:kinsoku/>
        <w:wordWrap/>
        <w:overflowPunct/>
        <w:topLinePunct w:val="0"/>
        <w:autoSpaceDE w:val="0"/>
        <w:autoSpaceDN w:val="0"/>
        <w:bidi w:val="0"/>
        <w:adjustRightInd/>
        <w:snapToGrid/>
        <w:spacing w:before="0" w:after="0" w:afterLines="0" w:afterAutospacing="0" w:line="500" w:lineRule="exact"/>
        <w:ind w:left="0" w:leftChars="0" w:right="0" w:firstLine="0" w:firstLineChars="0"/>
        <w:jc w:val="center"/>
        <w:textAlignment w:val="auto"/>
        <w:rPr>
          <w:rFonts w:hint="eastAsia" w:ascii="黑体" w:hAnsi="黑体" w:eastAsia="黑体" w:cs="黑体"/>
          <w:color w:val="1E36E6"/>
          <w:sz w:val="24"/>
          <w:szCs w:val="28"/>
          <w:highlight w:val="none"/>
          <w:lang w:val="en-US" w:eastAsia="zh-CN" w:bidi="zh-CN"/>
        </w:rPr>
      </w:pPr>
      <w:r>
        <w:rPr>
          <w:rFonts w:hint="eastAsia" w:ascii="黑体" w:hAnsi="黑体" w:eastAsia="黑体" w:cs="黑体"/>
          <w:color w:val="1E36E6"/>
          <w:sz w:val="24"/>
          <w:szCs w:val="28"/>
          <w:highlight w:val="none"/>
          <w:lang w:val="en-US" w:eastAsia="zh-CN" w:bidi="zh-CN"/>
        </w:rPr>
        <w:t>表3.1-4（1）  饲料级甲酸钙产品质量指标一览表（</w:t>
      </w:r>
      <w:r>
        <w:rPr>
          <w:rFonts w:hint="eastAsia" w:ascii="黑体" w:hAnsi="黑体" w:eastAsia="黑体" w:cs="黑体"/>
          <w:color w:val="1E36E6"/>
          <w:sz w:val="24"/>
          <w:szCs w:val="24"/>
          <w:lang w:val="en-US" w:eastAsia="zh-CN"/>
        </w:rPr>
        <w:t>Q/370983ASD 002-2022</w:t>
      </w:r>
      <w:r>
        <w:rPr>
          <w:rFonts w:hint="eastAsia" w:ascii="黑体" w:hAnsi="黑体" w:eastAsia="黑体" w:cs="黑体"/>
          <w:color w:val="1E36E6"/>
          <w:sz w:val="24"/>
          <w:szCs w:val="28"/>
          <w:highlight w:val="none"/>
          <w:lang w:val="en-US" w:eastAsia="zh-CN" w:bidi="zh-CN"/>
        </w:rPr>
        <w:t>）</w:t>
      </w:r>
    </w:p>
    <w:tbl>
      <w:tblPr>
        <w:tblStyle w:val="32"/>
        <w:tblW w:w="49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201"/>
        <w:gridCol w:w="531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1878" w:type="pct"/>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rPr>
                <w:b/>
                <w:bCs/>
                <w:color w:val="1E36E6"/>
                <w:sz w:val="21"/>
                <w:szCs w:val="21"/>
              </w:rPr>
            </w:pPr>
            <w:r>
              <w:rPr>
                <w:rFonts w:hint="eastAsia"/>
                <w:b/>
                <w:bCs/>
                <w:color w:val="1E36E6"/>
                <w:sz w:val="21"/>
                <w:szCs w:val="21"/>
              </w:rPr>
              <w:t>项  目</w:t>
            </w:r>
          </w:p>
        </w:tc>
        <w:tc>
          <w:tcPr>
            <w:tcW w:w="3121" w:type="pct"/>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rPr>
                <w:b/>
                <w:bCs/>
                <w:color w:val="1E36E6"/>
                <w:sz w:val="21"/>
                <w:szCs w:val="21"/>
              </w:rPr>
            </w:pPr>
            <w:r>
              <w:rPr>
                <w:rFonts w:hint="eastAsia"/>
                <w:b/>
                <w:bCs/>
                <w:color w:val="1E36E6"/>
                <w:sz w:val="21"/>
                <w:szCs w:val="21"/>
              </w:rPr>
              <w:t>指   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1878" w:type="pct"/>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rPr>
                <w:rFonts w:hint="eastAsia"/>
                <w:bCs/>
                <w:color w:val="1E36E6"/>
                <w:sz w:val="21"/>
                <w:szCs w:val="21"/>
              </w:rPr>
            </w:pPr>
            <w:r>
              <w:rPr>
                <w:rFonts w:hint="eastAsia"/>
                <w:bCs/>
                <w:color w:val="1E36E6"/>
                <w:sz w:val="21"/>
                <w:szCs w:val="21"/>
              </w:rPr>
              <w:t>外观</w:t>
            </w:r>
          </w:p>
        </w:tc>
        <w:tc>
          <w:tcPr>
            <w:tcW w:w="3121" w:type="pct"/>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rPr>
                <w:rFonts w:hint="eastAsia"/>
                <w:bCs/>
                <w:color w:val="1E36E6"/>
                <w:sz w:val="21"/>
                <w:szCs w:val="21"/>
              </w:rPr>
            </w:pPr>
            <w:r>
              <w:rPr>
                <w:rFonts w:hint="eastAsia"/>
                <w:bCs/>
                <w:color w:val="1E36E6"/>
                <w:sz w:val="21"/>
                <w:szCs w:val="21"/>
              </w:rPr>
              <w:t>白色或类白色的粉末或结晶颗粒，无异味、异臭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878" w:type="pct"/>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firstLine="0" w:firstLineChars="0"/>
              <w:jc w:val="left"/>
              <w:textAlignment w:val="auto"/>
              <w:rPr>
                <w:bCs/>
                <w:color w:val="1E36E6"/>
                <w:sz w:val="21"/>
                <w:szCs w:val="21"/>
              </w:rPr>
            </w:pPr>
            <w:r>
              <w:rPr>
                <w:rFonts w:hint="eastAsia"/>
                <w:bCs/>
                <w:color w:val="1E36E6"/>
                <w:sz w:val="21"/>
                <w:szCs w:val="21"/>
              </w:rPr>
              <w:t>甲酸钙含量，</w:t>
            </w:r>
            <w:r>
              <w:rPr>
                <w:bCs/>
                <w:color w:val="1E36E6"/>
                <w:sz w:val="21"/>
                <w:szCs w:val="21"/>
              </w:rPr>
              <w:t>w</w:t>
            </w:r>
            <w:r>
              <w:rPr>
                <w:rFonts w:hint="eastAsia"/>
                <w:bCs/>
                <w:color w:val="1E36E6"/>
                <w:sz w:val="21"/>
                <w:szCs w:val="21"/>
              </w:rPr>
              <w:t xml:space="preserve">%      </w:t>
            </w:r>
            <w:r>
              <w:rPr>
                <w:bCs/>
                <w:color w:val="1E36E6"/>
                <w:sz w:val="21"/>
                <w:szCs w:val="21"/>
              </w:rPr>
              <w:t xml:space="preserve">  </w:t>
            </w:r>
            <w:r>
              <w:rPr>
                <w:rFonts w:hint="eastAsia"/>
                <w:bCs/>
                <w:color w:val="1E36E6"/>
                <w:sz w:val="21"/>
                <w:szCs w:val="21"/>
              </w:rPr>
              <w:t xml:space="preserve"> ≥</w:t>
            </w:r>
          </w:p>
        </w:tc>
        <w:tc>
          <w:tcPr>
            <w:tcW w:w="3121" w:type="pct"/>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rPr>
                <w:bCs/>
                <w:color w:val="1E36E6"/>
                <w:sz w:val="21"/>
                <w:szCs w:val="21"/>
              </w:rPr>
            </w:pPr>
            <w:r>
              <w:rPr>
                <w:rFonts w:hint="eastAsia"/>
                <w:bCs/>
                <w:color w:val="1E36E6"/>
                <w:sz w:val="21"/>
                <w:szCs w:val="21"/>
              </w:rPr>
              <w:t>98.0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878" w:type="pct"/>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firstLine="0" w:firstLineChars="0"/>
              <w:jc w:val="left"/>
              <w:textAlignment w:val="auto"/>
              <w:rPr>
                <w:bCs/>
                <w:color w:val="1E36E6"/>
                <w:sz w:val="21"/>
                <w:szCs w:val="21"/>
              </w:rPr>
            </w:pPr>
            <w:r>
              <w:rPr>
                <w:rFonts w:hint="eastAsia"/>
                <w:bCs/>
                <w:color w:val="1E36E6"/>
                <w:sz w:val="21"/>
                <w:szCs w:val="21"/>
              </w:rPr>
              <w:t xml:space="preserve">钙含量，w%          </w:t>
            </w:r>
            <w:r>
              <w:rPr>
                <w:bCs/>
                <w:color w:val="1E36E6"/>
                <w:sz w:val="21"/>
                <w:szCs w:val="21"/>
              </w:rPr>
              <w:t xml:space="preserve">  </w:t>
            </w:r>
            <w:r>
              <w:rPr>
                <w:rFonts w:hint="eastAsia"/>
                <w:bCs/>
                <w:color w:val="1E36E6"/>
                <w:sz w:val="21"/>
                <w:szCs w:val="21"/>
              </w:rPr>
              <w:t xml:space="preserve"> ≥</w:t>
            </w:r>
          </w:p>
        </w:tc>
        <w:tc>
          <w:tcPr>
            <w:tcW w:w="3121" w:type="pct"/>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rPr>
                <w:bCs/>
                <w:color w:val="1E36E6"/>
                <w:sz w:val="21"/>
                <w:szCs w:val="21"/>
              </w:rPr>
            </w:pPr>
            <w:r>
              <w:rPr>
                <w:rFonts w:hint="eastAsia"/>
                <w:bCs/>
                <w:color w:val="1E36E6"/>
                <w:sz w:val="21"/>
                <w:szCs w:val="21"/>
              </w:rPr>
              <w:t>30.1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878" w:type="pct"/>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firstLine="0" w:firstLineChars="0"/>
              <w:jc w:val="left"/>
              <w:textAlignment w:val="auto"/>
              <w:rPr>
                <w:bCs/>
                <w:color w:val="1E36E6"/>
                <w:sz w:val="21"/>
                <w:szCs w:val="21"/>
              </w:rPr>
            </w:pPr>
            <w:r>
              <w:rPr>
                <w:rFonts w:hint="eastAsia"/>
                <w:bCs/>
                <w:color w:val="1E36E6"/>
                <w:sz w:val="21"/>
                <w:szCs w:val="21"/>
              </w:rPr>
              <w:t xml:space="preserve">铅（Pb）含量,mg/kg </w:t>
            </w:r>
            <w:r>
              <w:rPr>
                <w:bCs/>
                <w:color w:val="1E36E6"/>
                <w:sz w:val="21"/>
                <w:szCs w:val="21"/>
              </w:rPr>
              <w:t xml:space="preserve">     </w:t>
            </w:r>
            <w:r>
              <w:rPr>
                <w:rFonts w:hint="eastAsia"/>
                <w:bCs/>
                <w:color w:val="1E36E6"/>
                <w:sz w:val="21"/>
                <w:szCs w:val="21"/>
              </w:rPr>
              <w:t>≤</w:t>
            </w:r>
          </w:p>
        </w:tc>
        <w:tc>
          <w:tcPr>
            <w:tcW w:w="3121" w:type="pct"/>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rPr>
                <w:rFonts w:hint="default" w:eastAsia="宋体"/>
                <w:bCs/>
                <w:color w:val="1E36E6"/>
                <w:sz w:val="21"/>
                <w:szCs w:val="21"/>
                <w:lang w:val="en-US" w:eastAsia="zh-CN"/>
              </w:rPr>
            </w:pPr>
            <w:r>
              <w:rPr>
                <w:rFonts w:hint="eastAsia"/>
                <w:bCs/>
                <w:color w:val="1E36E6"/>
                <w:sz w:val="21"/>
                <w:szCs w:val="21"/>
                <w:lang w:val="en-US" w:eastAsia="zh-CN"/>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878" w:type="pct"/>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firstLine="0" w:firstLineChars="0"/>
              <w:jc w:val="left"/>
              <w:textAlignment w:val="auto"/>
              <w:rPr>
                <w:bCs/>
                <w:color w:val="1E36E6"/>
                <w:sz w:val="21"/>
                <w:szCs w:val="21"/>
              </w:rPr>
            </w:pPr>
            <w:r>
              <w:rPr>
                <w:rFonts w:hint="eastAsia"/>
                <w:bCs/>
                <w:color w:val="1E36E6"/>
                <w:sz w:val="21"/>
                <w:szCs w:val="21"/>
              </w:rPr>
              <w:t xml:space="preserve">砷含量，mg/kg    </w:t>
            </w:r>
            <w:r>
              <w:rPr>
                <w:bCs/>
                <w:color w:val="1E36E6"/>
                <w:sz w:val="21"/>
                <w:szCs w:val="21"/>
              </w:rPr>
              <w:t xml:space="preserve">      </w:t>
            </w:r>
            <w:r>
              <w:rPr>
                <w:rFonts w:hint="eastAsia"/>
                <w:bCs/>
                <w:color w:val="1E36E6"/>
                <w:sz w:val="21"/>
                <w:szCs w:val="21"/>
              </w:rPr>
              <w:t xml:space="preserve"> ≤</w:t>
            </w:r>
          </w:p>
        </w:tc>
        <w:tc>
          <w:tcPr>
            <w:tcW w:w="3121" w:type="pct"/>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rPr>
                <w:rFonts w:hint="eastAsia" w:eastAsia="宋体"/>
                <w:bCs/>
                <w:color w:val="1E36E6"/>
                <w:sz w:val="21"/>
                <w:szCs w:val="21"/>
                <w:lang w:eastAsia="zh-CN"/>
              </w:rPr>
            </w:pPr>
            <w:r>
              <w:rPr>
                <w:rFonts w:hint="eastAsia"/>
                <w:bCs/>
                <w:color w:val="1E36E6"/>
                <w:sz w:val="21"/>
                <w:szCs w:val="21"/>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878" w:type="pct"/>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firstLine="0" w:firstLineChars="0"/>
              <w:jc w:val="left"/>
              <w:textAlignment w:val="auto"/>
              <w:rPr>
                <w:bCs/>
                <w:color w:val="1E36E6"/>
                <w:sz w:val="21"/>
                <w:szCs w:val="21"/>
              </w:rPr>
            </w:pPr>
            <w:r>
              <w:rPr>
                <w:rFonts w:hint="eastAsia"/>
                <w:bCs/>
                <w:color w:val="1E36E6"/>
                <w:sz w:val="21"/>
                <w:szCs w:val="21"/>
              </w:rPr>
              <w:t xml:space="preserve">水不溶物，w%         </w:t>
            </w:r>
            <w:r>
              <w:rPr>
                <w:bCs/>
                <w:color w:val="1E36E6"/>
                <w:sz w:val="21"/>
                <w:szCs w:val="21"/>
              </w:rPr>
              <w:t xml:space="preserve">  </w:t>
            </w:r>
            <w:r>
              <w:rPr>
                <w:rFonts w:hint="eastAsia"/>
                <w:bCs/>
                <w:color w:val="1E36E6"/>
                <w:sz w:val="21"/>
                <w:szCs w:val="21"/>
              </w:rPr>
              <w:t>≤</w:t>
            </w:r>
          </w:p>
        </w:tc>
        <w:tc>
          <w:tcPr>
            <w:tcW w:w="3121" w:type="pct"/>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rPr>
                <w:bCs/>
                <w:color w:val="1E36E6"/>
                <w:sz w:val="21"/>
                <w:szCs w:val="21"/>
              </w:rPr>
            </w:pPr>
            <w:r>
              <w:rPr>
                <w:rFonts w:hint="eastAsia"/>
                <w:bCs/>
                <w:color w:val="1E36E6"/>
                <w:sz w:val="21"/>
                <w:szCs w:val="21"/>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878" w:type="pct"/>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firstLine="0" w:firstLineChars="0"/>
              <w:jc w:val="left"/>
              <w:textAlignment w:val="auto"/>
              <w:rPr>
                <w:bCs/>
                <w:color w:val="1E36E6"/>
                <w:sz w:val="21"/>
                <w:szCs w:val="21"/>
              </w:rPr>
            </w:pPr>
            <w:r>
              <w:rPr>
                <w:rFonts w:hint="eastAsia"/>
                <w:bCs/>
                <w:color w:val="1E36E6"/>
                <w:sz w:val="21"/>
                <w:szCs w:val="21"/>
              </w:rPr>
              <w:t xml:space="preserve">水分，w%             </w:t>
            </w:r>
            <w:r>
              <w:rPr>
                <w:bCs/>
                <w:color w:val="1E36E6"/>
                <w:sz w:val="21"/>
                <w:szCs w:val="21"/>
              </w:rPr>
              <w:t xml:space="preserve">  </w:t>
            </w:r>
            <w:r>
              <w:rPr>
                <w:rFonts w:hint="eastAsia"/>
                <w:bCs/>
                <w:color w:val="1E36E6"/>
                <w:sz w:val="21"/>
                <w:szCs w:val="21"/>
              </w:rPr>
              <w:t>≤</w:t>
            </w:r>
          </w:p>
        </w:tc>
        <w:tc>
          <w:tcPr>
            <w:tcW w:w="3121" w:type="pct"/>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rPr>
                <w:bCs/>
                <w:color w:val="1E36E6"/>
                <w:sz w:val="21"/>
                <w:szCs w:val="21"/>
              </w:rPr>
            </w:pPr>
            <w:r>
              <w:rPr>
                <w:rFonts w:hint="eastAsia"/>
                <w:bCs/>
                <w:color w:val="1E36E6"/>
                <w:sz w:val="21"/>
                <w:szCs w:val="21"/>
              </w:rPr>
              <w:t>0.50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1878" w:type="pct"/>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firstLine="0" w:firstLineChars="0"/>
              <w:jc w:val="left"/>
              <w:textAlignment w:val="auto"/>
              <w:rPr>
                <w:bCs/>
                <w:color w:val="1E36E6"/>
                <w:sz w:val="21"/>
                <w:szCs w:val="21"/>
              </w:rPr>
            </w:pPr>
            <w:r>
              <w:rPr>
                <w:bCs/>
                <w:color w:val="1E36E6"/>
                <w:sz w:val="21"/>
                <w:szCs w:val="21"/>
              </w:rPr>
              <w:t>p</w:t>
            </w:r>
            <w:r>
              <w:rPr>
                <w:rFonts w:hint="eastAsia"/>
                <w:bCs/>
                <w:color w:val="1E36E6"/>
                <w:sz w:val="21"/>
                <w:szCs w:val="21"/>
              </w:rPr>
              <w:t>H（10%水溶液）</w:t>
            </w:r>
          </w:p>
        </w:tc>
        <w:tc>
          <w:tcPr>
            <w:tcW w:w="3121" w:type="pct"/>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rPr>
                <w:bCs/>
                <w:color w:val="1E36E6"/>
                <w:sz w:val="21"/>
                <w:szCs w:val="21"/>
              </w:rPr>
            </w:pPr>
            <w:r>
              <w:rPr>
                <w:rFonts w:hint="eastAsia"/>
                <w:bCs/>
                <w:color w:val="1E36E6"/>
                <w:sz w:val="21"/>
                <w:szCs w:val="21"/>
              </w:rPr>
              <w:t>6.0-8.0</w:t>
            </w:r>
          </w:p>
        </w:tc>
      </w:tr>
    </w:tbl>
    <w:p>
      <w:pPr>
        <w:keepNext w:val="0"/>
        <w:keepLines w:val="0"/>
        <w:pageBreakBefore w:val="0"/>
        <w:widowControl w:val="0"/>
        <w:kinsoku/>
        <w:wordWrap/>
        <w:overflowPunct/>
        <w:topLinePunct w:val="0"/>
        <w:autoSpaceDE w:val="0"/>
        <w:autoSpaceDN w:val="0"/>
        <w:bidi w:val="0"/>
        <w:adjustRightInd/>
        <w:snapToGrid/>
        <w:spacing w:before="0" w:after="0" w:afterLines="0" w:afterAutospacing="0" w:line="500" w:lineRule="exact"/>
        <w:ind w:left="0" w:leftChars="0" w:right="0" w:firstLine="0" w:firstLineChars="0"/>
        <w:jc w:val="both"/>
        <w:textAlignment w:val="auto"/>
        <w:rPr>
          <w:rFonts w:hint="eastAsia" w:ascii="Times New Roman" w:hAnsi="Times New Roman" w:eastAsia="黑体" w:cs="黑体"/>
          <w:color w:val="000000" w:themeColor="text1"/>
          <w:sz w:val="24"/>
          <w:szCs w:val="28"/>
          <w:highlight w:val="none"/>
          <w:lang w:val="en-US" w:eastAsia="zh-CN" w:bidi="zh-CN"/>
          <w14:textFill>
            <w14:solidFill>
              <w14:schemeClr w14:val="tx1"/>
            </w14:solidFill>
          </w14:textFill>
        </w:rPr>
      </w:pPr>
    </w:p>
    <w:p>
      <w:pPr>
        <w:keepNext w:val="0"/>
        <w:keepLines w:val="0"/>
        <w:pageBreakBefore w:val="0"/>
        <w:widowControl w:val="0"/>
        <w:kinsoku/>
        <w:wordWrap/>
        <w:overflowPunct/>
        <w:topLinePunct w:val="0"/>
        <w:autoSpaceDE w:val="0"/>
        <w:autoSpaceDN w:val="0"/>
        <w:bidi w:val="0"/>
        <w:adjustRightInd/>
        <w:snapToGrid/>
        <w:spacing w:before="0" w:after="0" w:afterLines="0" w:afterAutospacing="0" w:line="500" w:lineRule="exact"/>
        <w:ind w:left="0" w:leftChars="0" w:right="0" w:firstLine="0" w:firstLineChars="0"/>
        <w:jc w:val="center"/>
        <w:textAlignment w:val="auto"/>
        <w:rPr>
          <w:rFonts w:hint="eastAsia" w:ascii="黑体" w:hAnsi="黑体" w:eastAsia="黑体" w:cs="黑体"/>
          <w:color w:val="1E36E6"/>
          <w:sz w:val="24"/>
          <w:szCs w:val="28"/>
          <w:highlight w:val="none"/>
          <w:lang w:val="en-US" w:eastAsia="zh-CN" w:bidi="zh-CN"/>
        </w:rPr>
      </w:pPr>
      <w:r>
        <w:rPr>
          <w:rFonts w:hint="eastAsia" w:ascii="黑体" w:hAnsi="黑体" w:eastAsia="黑体" w:cs="黑体"/>
          <w:color w:val="1E36E6"/>
          <w:sz w:val="24"/>
          <w:szCs w:val="28"/>
          <w:highlight w:val="none"/>
          <w:lang w:val="en-US" w:eastAsia="zh-CN" w:bidi="zh-CN"/>
        </w:rPr>
        <w:t>表3.1-4（2）  工业甲酸钙产品质量指标一览表（</w:t>
      </w:r>
      <w:r>
        <w:rPr>
          <w:rFonts w:hint="eastAsia" w:ascii="黑体" w:hAnsi="黑体" w:eastAsia="黑体" w:cs="黑体"/>
          <w:color w:val="1E36E6"/>
          <w:sz w:val="24"/>
          <w:szCs w:val="24"/>
          <w:lang w:val="en-US" w:eastAsia="zh-CN"/>
        </w:rPr>
        <w:t xml:space="preserve">HG/T 5614-2019 </w:t>
      </w:r>
      <w:r>
        <w:rPr>
          <w:rFonts w:hint="eastAsia" w:ascii="黑体" w:hAnsi="黑体" w:eastAsia="黑体" w:cs="黑体"/>
          <w:color w:val="1E36E6"/>
          <w:sz w:val="24"/>
          <w:szCs w:val="28"/>
          <w:highlight w:val="none"/>
          <w:lang w:val="en-US" w:eastAsia="zh-CN" w:bidi="zh-CN"/>
        </w:rPr>
        <w:t>）</w:t>
      </w:r>
    </w:p>
    <w:tbl>
      <w:tblPr>
        <w:tblStyle w:val="32"/>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200"/>
        <w:gridCol w:w="531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1878" w:type="pct"/>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rPr>
                <w:b/>
                <w:bCs/>
                <w:color w:val="1E36E6"/>
                <w:sz w:val="21"/>
                <w:szCs w:val="21"/>
              </w:rPr>
            </w:pPr>
            <w:r>
              <w:rPr>
                <w:rFonts w:hint="eastAsia"/>
                <w:b/>
                <w:bCs/>
                <w:color w:val="1E36E6"/>
                <w:sz w:val="21"/>
                <w:szCs w:val="21"/>
              </w:rPr>
              <w:t>项  目</w:t>
            </w:r>
          </w:p>
        </w:tc>
        <w:tc>
          <w:tcPr>
            <w:tcW w:w="3121" w:type="pct"/>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rPr>
                <w:b/>
                <w:bCs/>
                <w:color w:val="1E36E6"/>
                <w:sz w:val="21"/>
                <w:szCs w:val="21"/>
              </w:rPr>
            </w:pPr>
            <w:r>
              <w:rPr>
                <w:rFonts w:hint="eastAsia"/>
                <w:b/>
                <w:bCs/>
                <w:color w:val="1E36E6"/>
                <w:sz w:val="21"/>
                <w:szCs w:val="21"/>
                <w:lang w:val="en-US" w:eastAsia="zh-CN"/>
              </w:rPr>
              <w:t>优等品</w:t>
            </w:r>
            <w:r>
              <w:rPr>
                <w:rFonts w:hint="eastAsia"/>
                <w:b/>
                <w:bCs/>
                <w:color w:val="1E36E6"/>
                <w:sz w:val="21"/>
                <w:szCs w:val="21"/>
              </w:rPr>
              <w:t>指标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878" w:type="pct"/>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firstLine="0" w:firstLineChars="0"/>
              <w:jc w:val="left"/>
              <w:textAlignment w:val="auto"/>
              <w:rPr>
                <w:bCs/>
                <w:color w:val="1E36E6"/>
                <w:sz w:val="21"/>
                <w:szCs w:val="21"/>
              </w:rPr>
            </w:pPr>
            <w:r>
              <w:rPr>
                <w:rFonts w:hint="eastAsia"/>
                <w:bCs/>
                <w:color w:val="1E36E6"/>
                <w:sz w:val="21"/>
                <w:szCs w:val="21"/>
              </w:rPr>
              <w:t>甲酸钙含量，</w:t>
            </w:r>
            <w:r>
              <w:rPr>
                <w:bCs/>
                <w:color w:val="1E36E6"/>
                <w:sz w:val="21"/>
                <w:szCs w:val="21"/>
              </w:rPr>
              <w:t>w</w:t>
            </w:r>
            <w:r>
              <w:rPr>
                <w:rFonts w:hint="eastAsia"/>
                <w:bCs/>
                <w:color w:val="1E36E6"/>
                <w:sz w:val="21"/>
                <w:szCs w:val="21"/>
              </w:rPr>
              <w:t xml:space="preserve">%      </w:t>
            </w:r>
            <w:r>
              <w:rPr>
                <w:bCs/>
                <w:color w:val="1E36E6"/>
                <w:sz w:val="21"/>
                <w:szCs w:val="21"/>
              </w:rPr>
              <w:t xml:space="preserve">  </w:t>
            </w:r>
            <w:r>
              <w:rPr>
                <w:rFonts w:hint="eastAsia"/>
                <w:bCs/>
                <w:color w:val="1E36E6"/>
                <w:sz w:val="21"/>
                <w:szCs w:val="21"/>
              </w:rPr>
              <w:t xml:space="preserve"> ≥</w:t>
            </w:r>
          </w:p>
        </w:tc>
        <w:tc>
          <w:tcPr>
            <w:tcW w:w="3121" w:type="pct"/>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rPr>
                <w:bCs/>
                <w:color w:val="1E36E6"/>
                <w:sz w:val="21"/>
                <w:szCs w:val="21"/>
              </w:rPr>
            </w:pPr>
            <w:r>
              <w:rPr>
                <w:rFonts w:hint="eastAsia"/>
                <w:bCs/>
                <w:color w:val="1E36E6"/>
                <w:sz w:val="21"/>
                <w:szCs w:val="21"/>
              </w:rPr>
              <w:t>98.0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878" w:type="pct"/>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firstLine="0" w:firstLineChars="0"/>
              <w:jc w:val="left"/>
              <w:textAlignment w:val="auto"/>
              <w:rPr>
                <w:bCs/>
                <w:color w:val="1E36E6"/>
                <w:sz w:val="21"/>
                <w:szCs w:val="21"/>
              </w:rPr>
            </w:pPr>
            <w:r>
              <w:rPr>
                <w:rFonts w:hint="eastAsia"/>
                <w:bCs/>
                <w:color w:val="1E36E6"/>
                <w:sz w:val="21"/>
                <w:szCs w:val="21"/>
              </w:rPr>
              <w:t xml:space="preserve">钙含量，w%          </w:t>
            </w:r>
            <w:r>
              <w:rPr>
                <w:bCs/>
                <w:color w:val="1E36E6"/>
                <w:sz w:val="21"/>
                <w:szCs w:val="21"/>
              </w:rPr>
              <w:t xml:space="preserve">  </w:t>
            </w:r>
            <w:r>
              <w:rPr>
                <w:rFonts w:hint="eastAsia"/>
                <w:bCs/>
                <w:color w:val="1E36E6"/>
                <w:sz w:val="21"/>
                <w:szCs w:val="21"/>
              </w:rPr>
              <w:t xml:space="preserve"> ≥</w:t>
            </w:r>
          </w:p>
        </w:tc>
        <w:tc>
          <w:tcPr>
            <w:tcW w:w="3121" w:type="pct"/>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rPr>
                <w:rFonts w:hint="eastAsia" w:eastAsia="宋体"/>
                <w:bCs/>
                <w:color w:val="1E36E6"/>
                <w:sz w:val="21"/>
                <w:szCs w:val="21"/>
                <w:lang w:eastAsia="zh-CN"/>
              </w:rPr>
            </w:pPr>
            <w:r>
              <w:rPr>
                <w:rFonts w:hint="eastAsia"/>
                <w:bCs/>
                <w:color w:val="1E36E6"/>
                <w:sz w:val="21"/>
                <w:szCs w:val="21"/>
              </w:rPr>
              <w:t>30.</w:t>
            </w:r>
            <w:r>
              <w:rPr>
                <w:rFonts w:hint="eastAsia"/>
                <w:bCs/>
                <w:color w:val="1E36E6"/>
                <w:sz w:val="21"/>
                <w:szCs w:val="21"/>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878" w:type="pct"/>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firstLine="0" w:firstLineChars="0"/>
              <w:jc w:val="left"/>
              <w:textAlignment w:val="auto"/>
              <w:rPr>
                <w:bCs/>
                <w:color w:val="1E36E6"/>
                <w:sz w:val="21"/>
                <w:szCs w:val="21"/>
              </w:rPr>
            </w:pPr>
            <w:r>
              <w:rPr>
                <w:rFonts w:hint="eastAsia"/>
                <w:bCs/>
                <w:color w:val="1E36E6"/>
                <w:sz w:val="21"/>
                <w:szCs w:val="21"/>
                <w:lang w:val="en-US" w:eastAsia="zh-CN"/>
              </w:rPr>
              <w:t>干燥减量</w:t>
            </w:r>
            <w:r>
              <w:rPr>
                <w:rFonts w:hint="eastAsia"/>
                <w:bCs/>
                <w:color w:val="1E36E6"/>
                <w:sz w:val="21"/>
                <w:szCs w:val="21"/>
              </w:rPr>
              <w:t xml:space="preserve">，w%      </w:t>
            </w:r>
            <w:r>
              <w:rPr>
                <w:bCs/>
                <w:color w:val="1E36E6"/>
                <w:sz w:val="21"/>
                <w:szCs w:val="21"/>
              </w:rPr>
              <w:t xml:space="preserve">     </w:t>
            </w:r>
            <w:r>
              <w:rPr>
                <w:rFonts w:hint="eastAsia"/>
                <w:bCs/>
                <w:color w:val="1E36E6"/>
                <w:sz w:val="21"/>
                <w:szCs w:val="21"/>
              </w:rPr>
              <w:t>≤</w:t>
            </w:r>
          </w:p>
        </w:tc>
        <w:tc>
          <w:tcPr>
            <w:tcW w:w="3121" w:type="pct"/>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rPr>
                <w:rFonts w:hint="default" w:eastAsia="宋体"/>
                <w:bCs/>
                <w:color w:val="1E36E6"/>
                <w:sz w:val="21"/>
                <w:szCs w:val="21"/>
                <w:lang w:val="en-US" w:eastAsia="zh-CN"/>
              </w:rPr>
            </w:pPr>
            <w:r>
              <w:rPr>
                <w:rFonts w:hint="eastAsia"/>
                <w:bCs/>
                <w:color w:val="1E36E6"/>
                <w:sz w:val="21"/>
                <w:szCs w:val="21"/>
                <w:lang w:val="en-US" w:eastAsia="zh-CN"/>
              </w:rPr>
              <w:t>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878" w:type="pct"/>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firstLine="0" w:firstLineChars="0"/>
              <w:jc w:val="left"/>
              <w:textAlignment w:val="auto"/>
              <w:rPr>
                <w:bCs/>
                <w:color w:val="1E36E6"/>
                <w:sz w:val="21"/>
                <w:szCs w:val="21"/>
              </w:rPr>
            </w:pPr>
            <w:r>
              <w:rPr>
                <w:rFonts w:hint="eastAsia"/>
                <w:bCs/>
                <w:color w:val="1E36E6"/>
                <w:sz w:val="21"/>
                <w:szCs w:val="21"/>
              </w:rPr>
              <w:t xml:space="preserve">水不溶物，w%         </w:t>
            </w:r>
            <w:r>
              <w:rPr>
                <w:bCs/>
                <w:color w:val="1E36E6"/>
                <w:sz w:val="21"/>
                <w:szCs w:val="21"/>
              </w:rPr>
              <w:t xml:space="preserve">  </w:t>
            </w:r>
            <w:r>
              <w:rPr>
                <w:rFonts w:hint="eastAsia"/>
                <w:bCs/>
                <w:color w:val="1E36E6"/>
                <w:sz w:val="21"/>
                <w:szCs w:val="21"/>
              </w:rPr>
              <w:t>≤</w:t>
            </w:r>
          </w:p>
        </w:tc>
        <w:tc>
          <w:tcPr>
            <w:tcW w:w="3121" w:type="pct"/>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rPr>
                <w:bCs/>
                <w:color w:val="1E36E6"/>
                <w:sz w:val="21"/>
                <w:szCs w:val="21"/>
              </w:rPr>
            </w:pPr>
            <w:r>
              <w:rPr>
                <w:rFonts w:hint="eastAsia"/>
                <w:bCs/>
                <w:color w:val="1E36E6"/>
                <w:sz w:val="21"/>
                <w:szCs w:val="21"/>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1878" w:type="pct"/>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firstLine="0" w:firstLineChars="0"/>
              <w:jc w:val="left"/>
              <w:textAlignment w:val="auto"/>
              <w:rPr>
                <w:bCs/>
                <w:color w:val="1E36E6"/>
                <w:sz w:val="21"/>
                <w:szCs w:val="21"/>
              </w:rPr>
            </w:pPr>
            <w:r>
              <w:rPr>
                <w:bCs/>
                <w:color w:val="1E36E6"/>
                <w:sz w:val="21"/>
                <w:szCs w:val="21"/>
              </w:rPr>
              <w:t>p</w:t>
            </w:r>
            <w:r>
              <w:rPr>
                <w:rFonts w:hint="eastAsia"/>
                <w:bCs/>
                <w:color w:val="1E36E6"/>
                <w:sz w:val="21"/>
                <w:szCs w:val="21"/>
              </w:rPr>
              <w:t>H（10</w:t>
            </w:r>
            <w:r>
              <w:rPr>
                <w:rFonts w:hint="eastAsia"/>
                <w:bCs/>
                <w:color w:val="1E36E6"/>
                <w:sz w:val="21"/>
                <w:szCs w:val="21"/>
                <w:lang w:val="en-US" w:eastAsia="zh-CN"/>
              </w:rPr>
              <w:t>g/L</w:t>
            </w:r>
            <w:r>
              <w:rPr>
                <w:rFonts w:hint="eastAsia"/>
                <w:bCs/>
                <w:color w:val="1E36E6"/>
                <w:sz w:val="21"/>
                <w:szCs w:val="21"/>
              </w:rPr>
              <w:t>溶液）</w:t>
            </w:r>
          </w:p>
        </w:tc>
        <w:tc>
          <w:tcPr>
            <w:tcW w:w="3121" w:type="pct"/>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firstLine="0" w:firstLineChars="0"/>
              <w:jc w:val="center"/>
              <w:textAlignment w:val="auto"/>
              <w:rPr>
                <w:bCs/>
                <w:color w:val="1E36E6"/>
                <w:sz w:val="21"/>
                <w:szCs w:val="21"/>
              </w:rPr>
            </w:pPr>
            <w:r>
              <w:rPr>
                <w:rFonts w:hint="eastAsia"/>
                <w:bCs/>
                <w:color w:val="1E36E6"/>
                <w:sz w:val="21"/>
                <w:szCs w:val="21"/>
              </w:rPr>
              <w:t>6.0-8.0</w:t>
            </w:r>
          </w:p>
        </w:tc>
      </w:tr>
    </w:tbl>
    <w:p>
      <w:pPr>
        <w:pStyle w:val="31"/>
        <w:rPr>
          <w:rFonts w:hint="eastAsia"/>
          <w:lang w:val="en-US" w:eastAsia="zh-CN"/>
        </w:rPr>
      </w:pPr>
    </w:p>
    <w:p>
      <w:pPr>
        <w:rPr>
          <w:rFonts w:hint="eastAsia"/>
          <w:lang w:val="en-US" w:eastAsia="zh-CN"/>
        </w:rPr>
      </w:pPr>
    </w:p>
    <w:p>
      <w:pPr>
        <w:pStyle w:val="4"/>
        <w:rPr>
          <w:rFonts w:hint="default"/>
          <w:color w:val="auto"/>
          <w:highlight w:val="none"/>
          <w:lang w:val="en-US" w:eastAsia="zh-CN"/>
        </w:rPr>
      </w:pPr>
      <w:r>
        <w:rPr>
          <w:rFonts w:hint="eastAsia"/>
          <w:color w:val="auto"/>
          <w:highlight w:val="none"/>
        </w:rPr>
        <w:t>3.</w:t>
      </w:r>
      <w:r>
        <w:rPr>
          <w:rFonts w:hint="eastAsia"/>
          <w:color w:val="auto"/>
          <w:highlight w:val="none"/>
          <w:lang w:eastAsia="zh-CN"/>
        </w:rPr>
        <w:t>1</w:t>
      </w:r>
      <w:r>
        <w:rPr>
          <w:rFonts w:hint="eastAsia"/>
          <w:color w:val="auto"/>
          <w:highlight w:val="none"/>
        </w:rPr>
        <w:t>.</w:t>
      </w:r>
      <w:r>
        <w:rPr>
          <w:rFonts w:hint="eastAsia"/>
          <w:color w:val="auto"/>
          <w:highlight w:val="none"/>
          <w:lang w:val="en-US" w:eastAsia="zh-CN"/>
        </w:rPr>
        <w:t>6</w:t>
      </w:r>
      <w:r>
        <w:rPr>
          <w:rFonts w:hint="eastAsia"/>
          <w:color w:val="auto"/>
          <w:highlight w:val="none"/>
        </w:rPr>
        <w:t xml:space="preserve"> </w:t>
      </w:r>
      <w:r>
        <w:rPr>
          <w:rFonts w:hint="eastAsia"/>
          <w:color w:val="auto"/>
          <w:highlight w:val="none"/>
          <w:lang w:val="en-US" w:eastAsia="zh-CN"/>
        </w:rPr>
        <w:t xml:space="preserve"> 主要原辅材料、中间产物及产品理化性质及CO原料气成分组成</w:t>
      </w:r>
    </w:p>
    <w:p>
      <w:pPr>
        <w:pStyle w:val="54"/>
        <w:rPr>
          <w:rFonts w:hint="eastAsia"/>
          <w:color w:val="auto"/>
          <w:highlight w:val="none"/>
        </w:rPr>
      </w:pPr>
      <w:r>
        <w:rPr>
          <w:rFonts w:hint="eastAsia"/>
          <w:color w:val="auto"/>
          <w:highlight w:val="none"/>
        </w:rPr>
        <w:t>表3.</w:t>
      </w:r>
      <w:r>
        <w:rPr>
          <w:rFonts w:hint="eastAsia"/>
          <w:color w:val="auto"/>
          <w:highlight w:val="none"/>
          <w:lang w:val="en-US" w:eastAsia="zh-CN"/>
        </w:rPr>
        <w:t>1-5</w:t>
      </w:r>
      <w:r>
        <w:rPr>
          <w:rFonts w:hint="eastAsia"/>
          <w:color w:val="auto"/>
          <w:highlight w:val="none"/>
        </w:rPr>
        <w:t xml:space="preserve">  </w:t>
      </w:r>
      <w:r>
        <w:rPr>
          <w:rFonts w:hint="eastAsia"/>
          <w:color w:val="auto"/>
          <w:highlight w:val="none"/>
          <w:lang w:val="en-US" w:eastAsia="zh-CN"/>
        </w:rPr>
        <w:t>本项目</w:t>
      </w:r>
      <w:r>
        <w:rPr>
          <w:rFonts w:hint="eastAsia"/>
          <w:color w:val="auto"/>
          <w:highlight w:val="none"/>
        </w:rPr>
        <w:t>主要原辅材料</w:t>
      </w:r>
      <w:r>
        <w:rPr>
          <w:rFonts w:hint="eastAsia"/>
          <w:color w:val="auto"/>
          <w:highlight w:val="none"/>
          <w:lang w:val="en-US" w:eastAsia="zh-CN"/>
        </w:rPr>
        <w:t>及中间产物、产品</w:t>
      </w:r>
      <w:r>
        <w:rPr>
          <w:rFonts w:hint="eastAsia"/>
          <w:color w:val="auto"/>
          <w:highlight w:val="none"/>
        </w:rPr>
        <w:t>理化性质一览表</w:t>
      </w:r>
    </w:p>
    <w:tbl>
      <w:tblPr>
        <w:tblStyle w:val="32"/>
        <w:tblW w:w="5089" w:type="pct"/>
        <w:jc w:val="cente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autofit"/>
        <w:tblCellMar>
          <w:top w:w="0" w:type="dxa"/>
          <w:left w:w="0" w:type="dxa"/>
          <w:bottom w:w="0" w:type="dxa"/>
          <w:right w:w="0" w:type="dxa"/>
        </w:tblCellMar>
      </w:tblPr>
      <w:tblGrid>
        <w:gridCol w:w="502"/>
        <w:gridCol w:w="758"/>
        <w:gridCol w:w="3453"/>
        <w:gridCol w:w="2087"/>
        <w:gridCol w:w="1670"/>
      </w:tblGrid>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cantSplit/>
          <w:trHeight w:val="0" w:hRule="atLeast"/>
          <w:jc w:val="center"/>
        </w:trPr>
        <w:tc>
          <w:tcPr>
            <w:tcW w:w="297" w:type="pct"/>
            <w:vAlign w:val="center"/>
          </w:tcPr>
          <w:p>
            <w:pPr>
              <w:pStyle w:val="25"/>
              <w:keepNext w:val="0"/>
              <w:keepLines w:val="0"/>
              <w:pageBreakBefore w:val="0"/>
              <w:kinsoku/>
              <w:wordWrap/>
              <w:overflowPunct/>
              <w:topLinePunct w:val="0"/>
              <w:autoSpaceDE/>
              <w:autoSpaceDN/>
              <w:bidi w:val="0"/>
              <w:adjustRightInd w:val="0"/>
              <w:snapToGrid w:val="0"/>
              <w:spacing w:line="360" w:lineRule="exact"/>
              <w:textAlignment w:val="auto"/>
              <w:rPr>
                <w:rFonts w:hint="eastAsia" w:ascii="宋体" w:hAnsi="宋体" w:eastAsia="宋体" w:cs="宋体"/>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14:textFill>
                  <w14:solidFill>
                    <w14:schemeClr w14:val="tx1"/>
                  </w14:solidFill>
                </w14:textFill>
              </w:rPr>
              <w:t>序号</w:t>
            </w:r>
          </w:p>
        </w:tc>
        <w:tc>
          <w:tcPr>
            <w:tcW w:w="447" w:type="pct"/>
            <w:vAlign w:val="center"/>
          </w:tcPr>
          <w:p>
            <w:pPr>
              <w:pStyle w:val="25"/>
              <w:keepNext w:val="0"/>
              <w:keepLines w:val="0"/>
              <w:pageBreakBefore w:val="0"/>
              <w:kinsoku/>
              <w:wordWrap/>
              <w:overflowPunct/>
              <w:topLinePunct w:val="0"/>
              <w:autoSpaceDE/>
              <w:autoSpaceDN/>
              <w:bidi w:val="0"/>
              <w:adjustRightInd w:val="0"/>
              <w:snapToGrid w:val="0"/>
              <w:spacing w:line="360" w:lineRule="exact"/>
              <w:textAlignment w:val="auto"/>
              <w:rPr>
                <w:rFonts w:hint="eastAsia" w:ascii="宋体" w:hAnsi="宋体" w:eastAsia="宋体" w:cs="宋体"/>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14:textFill>
                  <w14:solidFill>
                    <w14:schemeClr w14:val="tx1"/>
                  </w14:solidFill>
                </w14:textFill>
              </w:rPr>
              <w:t>名称</w:t>
            </w:r>
          </w:p>
        </w:tc>
        <w:tc>
          <w:tcPr>
            <w:tcW w:w="2037" w:type="pct"/>
            <w:vAlign w:val="center"/>
          </w:tcPr>
          <w:p>
            <w:pPr>
              <w:pStyle w:val="25"/>
              <w:keepNext w:val="0"/>
              <w:keepLines w:val="0"/>
              <w:pageBreakBefore w:val="0"/>
              <w:kinsoku/>
              <w:wordWrap/>
              <w:overflowPunct/>
              <w:topLinePunct w:val="0"/>
              <w:autoSpaceDE/>
              <w:autoSpaceDN/>
              <w:bidi w:val="0"/>
              <w:adjustRightInd w:val="0"/>
              <w:snapToGrid w:val="0"/>
              <w:spacing w:line="360" w:lineRule="exact"/>
              <w:textAlignment w:val="auto"/>
              <w:rPr>
                <w:rFonts w:hint="eastAsia" w:ascii="宋体" w:hAnsi="宋体" w:eastAsia="宋体" w:cs="宋体"/>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14:textFill>
                  <w14:solidFill>
                    <w14:schemeClr w14:val="tx1"/>
                  </w14:solidFill>
                </w14:textFill>
              </w:rPr>
              <w:t>理化性质</w:t>
            </w:r>
          </w:p>
        </w:tc>
        <w:tc>
          <w:tcPr>
            <w:tcW w:w="1231" w:type="pct"/>
            <w:vAlign w:val="center"/>
          </w:tcPr>
          <w:p>
            <w:pPr>
              <w:pStyle w:val="25"/>
              <w:keepNext w:val="0"/>
              <w:keepLines w:val="0"/>
              <w:pageBreakBefore w:val="0"/>
              <w:kinsoku/>
              <w:wordWrap/>
              <w:overflowPunct/>
              <w:topLinePunct w:val="0"/>
              <w:autoSpaceDE/>
              <w:autoSpaceDN/>
              <w:bidi w:val="0"/>
              <w:adjustRightInd w:val="0"/>
              <w:snapToGrid w:val="0"/>
              <w:spacing w:line="360" w:lineRule="exact"/>
              <w:textAlignment w:val="auto"/>
              <w:rPr>
                <w:rFonts w:hint="eastAsia" w:ascii="宋体" w:hAnsi="宋体" w:eastAsia="宋体" w:cs="宋体"/>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14:textFill>
                  <w14:solidFill>
                    <w14:schemeClr w14:val="tx1"/>
                  </w14:solidFill>
                </w14:textFill>
              </w:rPr>
              <w:t>毒理毒性</w:t>
            </w:r>
          </w:p>
        </w:tc>
        <w:tc>
          <w:tcPr>
            <w:tcW w:w="985" w:type="pct"/>
            <w:vAlign w:val="center"/>
          </w:tcPr>
          <w:p>
            <w:pPr>
              <w:pStyle w:val="25"/>
              <w:keepNext w:val="0"/>
              <w:keepLines w:val="0"/>
              <w:pageBreakBefore w:val="0"/>
              <w:kinsoku/>
              <w:wordWrap/>
              <w:overflowPunct/>
              <w:topLinePunct w:val="0"/>
              <w:autoSpaceDE/>
              <w:autoSpaceDN/>
              <w:bidi w:val="0"/>
              <w:adjustRightInd w:val="0"/>
              <w:snapToGrid w:val="0"/>
              <w:spacing w:line="360" w:lineRule="exact"/>
              <w:textAlignment w:val="auto"/>
              <w:rPr>
                <w:rFonts w:hint="eastAsia" w:ascii="宋体" w:hAnsi="宋体" w:eastAsia="宋体" w:cs="宋体"/>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14:textFill>
                  <w14:solidFill>
                    <w14:schemeClr w14:val="tx1"/>
                  </w14:solidFill>
                </w14:textFill>
              </w:rPr>
              <w:t>危险特性</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cantSplit/>
          <w:trHeight w:val="0" w:hRule="atLeast"/>
          <w:jc w:val="center"/>
        </w:trPr>
        <w:tc>
          <w:tcPr>
            <w:tcW w:w="297" w:type="pct"/>
            <w:vAlign w:val="center"/>
          </w:tcPr>
          <w:p>
            <w:pPr>
              <w:pStyle w:val="25"/>
              <w:keepNext w:val="0"/>
              <w:keepLines w:val="0"/>
              <w:pageBreakBefore w:val="0"/>
              <w:kinsoku/>
              <w:wordWrap/>
              <w:overflowPunct/>
              <w:topLinePunct w:val="0"/>
              <w:autoSpaceDE/>
              <w:autoSpaceDN/>
              <w:bidi w:val="0"/>
              <w:adjustRightInd w:val="0"/>
              <w:snapToGrid w:val="0"/>
              <w:spacing w:line="360" w:lineRule="exact"/>
              <w:textAlignment w:val="auto"/>
              <w:rPr>
                <w:rFonts w:hint="eastAsia" w:ascii="宋体" w:hAnsi="宋体" w:eastAsia="宋体" w:cs="宋体"/>
                <w:b w:val="0"/>
                <w:bCs w:val="0"/>
                <w:color w:val="auto"/>
                <w:sz w:val="21"/>
                <w:szCs w:val="21"/>
                <w:lang w:val="en-US" w:eastAsia="zh-CN"/>
              </w:rPr>
            </w:pPr>
            <w:r>
              <w:rPr>
                <w:rFonts w:hint="eastAsia" w:cs="宋体"/>
                <w:b w:val="0"/>
                <w:bCs w:val="0"/>
                <w:color w:val="auto"/>
                <w:sz w:val="21"/>
                <w:szCs w:val="21"/>
                <w:lang w:val="en-US" w:eastAsia="zh-CN"/>
              </w:rPr>
              <w:t>1</w:t>
            </w:r>
          </w:p>
        </w:tc>
        <w:tc>
          <w:tcPr>
            <w:tcW w:w="447" w:type="pct"/>
            <w:vAlign w:val="center"/>
          </w:tcPr>
          <w:p>
            <w:pPr>
              <w:pStyle w:val="31"/>
              <w:keepNext w:val="0"/>
              <w:keepLines w:val="0"/>
              <w:pageBreakBefore w:val="0"/>
              <w:kinsoku/>
              <w:wordWrap/>
              <w:overflowPunct/>
              <w:topLinePunct w:val="0"/>
              <w:autoSpaceDE/>
              <w:autoSpaceDN/>
              <w:bidi w:val="0"/>
              <w:adjustRightInd/>
              <w:snapToGrid/>
              <w:spacing w:after="0" w:line="240" w:lineRule="auto"/>
              <w:ind w:left="0" w:leftChars="0" w:firstLine="0" w:firstLineChars="0"/>
              <w:jc w:val="center"/>
              <w:textAlignment w:val="auto"/>
              <w:rPr>
                <w:rFonts w:hint="eastAsia" w:ascii="宋体" w:hAnsi="宋体" w:eastAsia="宋体" w:cs="宋体"/>
                <w:b w:val="0"/>
                <w:bCs w:val="0"/>
                <w:color w:val="auto"/>
                <w:kern w:val="0"/>
                <w:sz w:val="21"/>
                <w:szCs w:val="21"/>
                <w:lang w:val="en-US" w:eastAsia="zh-CN" w:bidi="ar-SA"/>
              </w:rPr>
            </w:pPr>
            <w:r>
              <w:rPr>
                <w:rFonts w:hint="eastAsia" w:ascii="Times New Roman" w:hAnsi="Times New Roman" w:cs="宋体"/>
                <w:b w:val="0"/>
                <w:bCs w:val="0"/>
                <w:color w:val="auto"/>
                <w:kern w:val="2"/>
                <w:sz w:val="21"/>
                <w:szCs w:val="21"/>
                <w:lang w:val="en-US" w:eastAsia="zh-CN" w:bidi="ar-SA"/>
              </w:rPr>
              <w:t>CO</w:t>
            </w:r>
          </w:p>
        </w:tc>
        <w:tc>
          <w:tcPr>
            <w:tcW w:w="2037" w:type="pct"/>
            <w:vAlign w:val="center"/>
          </w:tcPr>
          <w:p>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auto"/>
              <w:rPr>
                <w:rFonts w:hint="eastAsia" w:ascii="宋体" w:hAnsi="宋体" w:eastAsia="宋体" w:cs="宋体"/>
                <w:b w:val="0"/>
                <w:bCs w:val="0"/>
                <w:color w:val="auto"/>
                <w:kern w:val="2"/>
                <w:sz w:val="21"/>
                <w:szCs w:val="21"/>
                <w:lang w:val="en-US" w:eastAsia="zh-CN" w:bidi="ar-SA"/>
              </w:rPr>
            </w:pPr>
            <w:r>
              <w:rPr>
                <w:rFonts w:hint="eastAsia" w:ascii="Times New Roman" w:hAnsi="Times New Roman" w:eastAsia="宋体" w:cs="宋体"/>
                <w:b w:val="0"/>
                <w:bCs w:val="0"/>
                <w:color w:val="auto"/>
                <w:kern w:val="2"/>
                <w:sz w:val="21"/>
                <w:szCs w:val="21"/>
                <w:lang w:val="en-US" w:eastAsia="zh-CN" w:bidi="ar-SA"/>
              </w:rPr>
              <w:t>无色无臭气体。熔点-199.1℃，沸点-191.4℃，相对密度0.97(空气=1)，引燃温度610℃，闪点&lt;-50℃，爆炸极限(vol%)12.5～74.2。微溶于水，溶于乙醇、苯等多数有机溶剂。主要用于化学合成，如合成甲醇、光气等，及用作精炼金属的还原剂。</w:t>
            </w:r>
          </w:p>
        </w:tc>
        <w:tc>
          <w:tcPr>
            <w:tcW w:w="1231" w:type="pct"/>
            <w:vAlign w:val="center"/>
          </w:tcPr>
          <w:p>
            <w:pPr>
              <w:keepNext w:val="0"/>
              <w:keepLines w:val="0"/>
              <w:pageBreakBefore w:val="0"/>
              <w:widowControl w:val="0"/>
              <w:kinsoku/>
              <w:wordWrap/>
              <w:overflowPunct/>
              <w:topLinePunct w:val="0"/>
              <w:autoSpaceDE/>
              <w:autoSpaceDN/>
              <w:bidi w:val="0"/>
              <w:adjustRightInd/>
              <w:snapToGrid/>
              <w:spacing w:line="240" w:lineRule="auto"/>
              <w:ind w:left="0" w:firstLine="0" w:firstLineChars="0"/>
              <w:jc w:val="left"/>
              <w:textAlignment w:val="auto"/>
              <w:rPr>
                <w:rFonts w:hint="eastAsia" w:ascii="Times New Roman" w:hAnsi="Times New Roman" w:eastAsia="宋体"/>
                <w:b w:val="0"/>
                <w:bCs w:val="0"/>
                <w:color w:val="auto"/>
                <w:sz w:val="21"/>
                <w:szCs w:val="24"/>
              </w:rPr>
            </w:pPr>
            <w:r>
              <w:rPr>
                <w:rFonts w:hint="eastAsia" w:ascii="Times New Roman" w:hAnsi="Times New Roman" w:eastAsia="宋体"/>
                <w:b w:val="0"/>
                <w:bCs w:val="0"/>
                <w:color w:val="auto"/>
                <w:sz w:val="21"/>
                <w:szCs w:val="24"/>
              </w:rPr>
              <w:t>LD</w:t>
            </w:r>
            <w:r>
              <w:rPr>
                <w:rFonts w:hint="eastAsia" w:ascii="Times New Roman" w:hAnsi="Times New Roman" w:eastAsia="宋体"/>
                <w:b w:val="0"/>
                <w:bCs w:val="0"/>
                <w:color w:val="auto"/>
                <w:sz w:val="21"/>
                <w:szCs w:val="24"/>
                <w:vertAlign w:val="subscript"/>
              </w:rPr>
              <w:t>50</w:t>
            </w:r>
            <w:r>
              <w:rPr>
                <w:rFonts w:hint="eastAsia" w:ascii="Times New Roman" w:hAnsi="Times New Roman" w:eastAsia="宋体"/>
                <w:b w:val="0"/>
                <w:bCs w:val="0"/>
                <w:color w:val="auto"/>
                <w:sz w:val="21"/>
                <w:szCs w:val="24"/>
              </w:rPr>
              <w:t>：无资料</w:t>
            </w:r>
          </w:p>
          <w:p>
            <w:pPr>
              <w:pStyle w:val="25"/>
              <w:keepNext w:val="0"/>
              <w:keepLines w:val="0"/>
              <w:pageBreakBefore w:val="0"/>
              <w:kinsoku/>
              <w:wordWrap/>
              <w:overflowPunct/>
              <w:topLinePunct w:val="0"/>
              <w:autoSpaceDE/>
              <w:autoSpaceDN/>
              <w:bidi w:val="0"/>
              <w:adjustRightInd w:val="0"/>
              <w:snapToGrid w:val="0"/>
              <w:spacing w:line="360" w:lineRule="exact"/>
              <w:ind w:firstLine="0" w:firstLineChars="0"/>
              <w:jc w:val="left"/>
              <w:textAlignment w:val="auto"/>
              <w:rPr>
                <w:rFonts w:hint="eastAsia" w:ascii="宋体" w:hAnsi="宋体" w:eastAsia="宋体" w:cs="宋体"/>
                <w:b w:val="0"/>
                <w:bCs w:val="0"/>
                <w:color w:val="auto"/>
                <w:kern w:val="2"/>
                <w:sz w:val="21"/>
                <w:szCs w:val="21"/>
                <w:lang w:val="en-US" w:eastAsia="zh-CN" w:bidi="ar-SA"/>
              </w:rPr>
            </w:pPr>
            <w:r>
              <w:rPr>
                <w:rFonts w:hint="eastAsia" w:ascii="Times New Roman" w:hAnsi="Times New Roman" w:eastAsia="宋体"/>
                <w:b w:val="0"/>
                <w:bCs w:val="0"/>
                <w:color w:val="auto"/>
                <w:sz w:val="21"/>
                <w:szCs w:val="24"/>
              </w:rPr>
              <w:t>LC</w:t>
            </w:r>
            <w:r>
              <w:rPr>
                <w:rFonts w:hint="eastAsia" w:ascii="Times New Roman" w:hAnsi="Times New Roman" w:eastAsia="宋体"/>
                <w:b w:val="0"/>
                <w:bCs w:val="0"/>
                <w:color w:val="auto"/>
                <w:sz w:val="21"/>
                <w:szCs w:val="24"/>
                <w:vertAlign w:val="subscript"/>
              </w:rPr>
              <w:t>50</w:t>
            </w:r>
            <w:r>
              <w:rPr>
                <w:rFonts w:hint="eastAsia" w:ascii="Times New Roman" w:hAnsi="Times New Roman" w:eastAsia="宋体"/>
                <w:b w:val="0"/>
                <w:bCs w:val="0"/>
                <w:color w:val="auto"/>
                <w:sz w:val="21"/>
                <w:szCs w:val="24"/>
              </w:rPr>
              <w:t>：2069mg/m ，4 小时(大鼠吸入)</w:t>
            </w:r>
          </w:p>
        </w:tc>
        <w:tc>
          <w:tcPr>
            <w:tcW w:w="985" w:type="pct"/>
            <w:vAlign w:val="center"/>
          </w:tcPr>
          <w:p>
            <w:pPr>
              <w:pStyle w:val="25"/>
              <w:keepNext w:val="0"/>
              <w:keepLines w:val="0"/>
              <w:pageBreakBefore w:val="0"/>
              <w:kinsoku/>
              <w:wordWrap/>
              <w:overflowPunct/>
              <w:topLinePunct w:val="0"/>
              <w:autoSpaceDE/>
              <w:autoSpaceDN/>
              <w:bidi w:val="0"/>
              <w:adjustRightInd w:val="0"/>
              <w:snapToGrid w:val="0"/>
              <w:spacing w:line="360" w:lineRule="exact"/>
              <w:textAlignment w:val="auto"/>
              <w:rPr>
                <w:rFonts w:hint="eastAsia" w:ascii="宋体" w:hAnsi="宋体" w:eastAsia="宋体" w:cs="宋体"/>
                <w:b w:val="0"/>
                <w:bCs w:val="0"/>
                <w:color w:val="auto"/>
                <w:sz w:val="21"/>
                <w:szCs w:val="21"/>
              </w:rPr>
            </w:pPr>
            <w:r>
              <w:rPr>
                <w:rFonts w:hint="eastAsia" w:ascii="Times New Roman" w:hAnsi="Times New Roman" w:eastAsia="宋体" w:cs="宋体"/>
                <w:b w:val="0"/>
                <w:bCs w:val="0"/>
                <w:color w:val="auto"/>
                <w:kern w:val="2"/>
                <w:sz w:val="21"/>
                <w:szCs w:val="21"/>
                <w:lang w:val="en-US" w:eastAsia="zh-CN" w:bidi="ar-SA"/>
              </w:rPr>
              <w:t>易燃易爆气体。与空气混合能形成爆炸性混合物，遇明火、高热能引起燃烧爆炸。</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cantSplit/>
          <w:trHeight w:val="0" w:hRule="atLeast"/>
          <w:jc w:val="center"/>
        </w:trPr>
        <w:tc>
          <w:tcPr>
            <w:tcW w:w="297" w:type="pct"/>
            <w:vAlign w:val="center"/>
          </w:tcPr>
          <w:p>
            <w:pPr>
              <w:pStyle w:val="25"/>
              <w:keepNext w:val="0"/>
              <w:keepLines w:val="0"/>
              <w:pageBreakBefore w:val="0"/>
              <w:kinsoku/>
              <w:wordWrap/>
              <w:overflowPunct/>
              <w:topLinePunct w:val="0"/>
              <w:autoSpaceDE/>
              <w:autoSpaceDN/>
              <w:bidi w:val="0"/>
              <w:adjustRightInd w:val="0"/>
              <w:snapToGrid w:val="0"/>
              <w:spacing w:line="360" w:lineRule="exact"/>
              <w:textAlignment w:val="auto"/>
              <w:rPr>
                <w:rFonts w:hint="default" w:ascii="Times New Roman" w:hAnsi="Times New Roman" w:eastAsia="宋体" w:cs="宋体"/>
                <w:color w:val="auto"/>
                <w:kern w:val="2"/>
                <w:sz w:val="21"/>
                <w:szCs w:val="21"/>
                <w:lang w:val="en-US" w:eastAsia="zh-CN" w:bidi="ar-SA"/>
              </w:rPr>
            </w:pPr>
            <w:r>
              <w:rPr>
                <w:rFonts w:hint="eastAsia" w:ascii="Times New Roman" w:hAnsi="Times New Roman" w:eastAsia="宋体" w:cs="宋体"/>
                <w:color w:val="auto"/>
                <w:kern w:val="2"/>
                <w:sz w:val="21"/>
                <w:szCs w:val="21"/>
                <w:lang w:val="en-US" w:eastAsia="zh-CN" w:bidi="ar-SA"/>
              </w:rPr>
              <w:t>2</w:t>
            </w:r>
          </w:p>
        </w:tc>
        <w:tc>
          <w:tcPr>
            <w:tcW w:w="447" w:type="pct"/>
            <w:vAlign w:val="center"/>
          </w:tcPr>
          <w:p>
            <w:pPr>
              <w:keepNext w:val="0"/>
              <w:keepLines w:val="0"/>
              <w:pageBreakBefore w:val="0"/>
              <w:widowControl/>
              <w:kinsoku/>
              <w:wordWrap/>
              <w:overflowPunct/>
              <w:topLinePunct w:val="0"/>
              <w:autoSpaceDE/>
              <w:autoSpaceDN/>
              <w:bidi w:val="0"/>
              <w:adjustRightInd w:val="0"/>
              <w:snapToGrid w:val="0"/>
              <w:spacing w:line="360" w:lineRule="exact"/>
              <w:ind w:firstLine="0" w:firstLineChars="0"/>
              <w:jc w:val="center"/>
              <w:textAlignment w:val="auto"/>
              <w:rPr>
                <w:rFonts w:hint="default" w:ascii="Times New Roman" w:hAnsi="Times New Roman" w:eastAsia="宋体" w:cs="宋体"/>
                <w:color w:val="auto"/>
                <w:kern w:val="2"/>
                <w:sz w:val="21"/>
                <w:szCs w:val="21"/>
                <w:lang w:val="en-US" w:eastAsia="zh-CN" w:bidi="ar-SA"/>
              </w:rPr>
            </w:pPr>
            <w:r>
              <w:rPr>
                <w:rFonts w:hint="eastAsia" w:ascii="Times New Roman" w:hAnsi="Times New Roman" w:eastAsia="宋体" w:cs="宋体"/>
                <w:color w:val="auto"/>
                <w:kern w:val="2"/>
                <w:sz w:val="21"/>
                <w:szCs w:val="21"/>
                <w:lang w:val="en-US" w:eastAsia="zh-CN" w:bidi="ar-SA"/>
              </w:rPr>
              <w:t>生石灰</w:t>
            </w:r>
          </w:p>
        </w:tc>
        <w:tc>
          <w:tcPr>
            <w:tcW w:w="2037" w:type="pct"/>
            <w:vAlign w:val="center"/>
          </w:tcPr>
          <w:p>
            <w:pPr>
              <w:pStyle w:val="25"/>
              <w:keepNext w:val="0"/>
              <w:keepLines w:val="0"/>
              <w:pageBreakBefore w:val="0"/>
              <w:kinsoku/>
              <w:wordWrap/>
              <w:overflowPunct/>
              <w:topLinePunct w:val="0"/>
              <w:autoSpaceDE/>
              <w:autoSpaceDN/>
              <w:bidi w:val="0"/>
              <w:adjustRightInd w:val="0"/>
              <w:snapToGrid w:val="0"/>
              <w:spacing w:line="360" w:lineRule="exact"/>
              <w:ind w:firstLine="0" w:firstLineChars="0"/>
              <w:textAlignment w:val="auto"/>
              <w:rPr>
                <w:rFonts w:hint="eastAsia" w:ascii="Times New Roman" w:hAnsi="Times New Roman" w:eastAsia="宋体" w:cs="宋体"/>
                <w:color w:val="auto"/>
                <w:kern w:val="2"/>
                <w:sz w:val="21"/>
                <w:szCs w:val="21"/>
                <w:lang w:val="en-US" w:eastAsia="zh-CN" w:bidi="ar-SA"/>
              </w:rPr>
            </w:pPr>
            <w:r>
              <w:rPr>
                <w:rFonts w:hint="eastAsia" w:ascii="Times New Roman" w:hAnsi="Times New Roman" w:eastAsia="宋体" w:cs="宋体"/>
                <w:color w:val="auto"/>
                <w:kern w:val="2"/>
                <w:sz w:val="21"/>
                <w:szCs w:val="21"/>
                <w:lang w:val="en-US" w:eastAsia="zh-CN" w:bidi="ar-SA"/>
              </w:rPr>
              <w:t>又称烧石灰，主要成分为氧化钙（CaO），白色无形性，含有杂质时呈灰色或淡黄色，具有吸湿性。</w:t>
            </w:r>
            <w:r>
              <w:rPr>
                <w:rFonts w:hint="eastAsia" w:ascii="宋体" w:hAnsi="宋体" w:eastAsia="宋体" w:cs="宋体"/>
                <w:color w:val="000000" w:themeColor="text1"/>
                <w:sz w:val="21"/>
                <w:szCs w:val="21"/>
                <w14:textFill>
                  <w14:solidFill>
                    <w14:schemeClr w14:val="tx1"/>
                  </w14:solidFill>
                </w14:textFill>
              </w:rPr>
              <w:t>熔点</w:t>
            </w:r>
            <w:r>
              <w:rPr>
                <w:rFonts w:hint="eastAsia" w:ascii="宋体" w:hAnsi="宋体" w:eastAsia="宋体" w:cs="宋体"/>
                <w:color w:val="000000" w:themeColor="text1"/>
                <w:sz w:val="21"/>
                <w:szCs w:val="21"/>
                <w:lang w:val="en-US" w:eastAsia="zh-CN"/>
                <w14:textFill>
                  <w14:solidFill>
                    <w14:schemeClr w14:val="tx1"/>
                  </w14:solidFill>
                </w14:textFill>
              </w:rPr>
              <w:t>2580</w:t>
            </w:r>
            <w:r>
              <w:rPr>
                <w:rFonts w:hint="eastAsia" w:ascii="宋体" w:hAnsi="宋体" w:eastAsia="宋体" w:cs="宋体"/>
                <w:color w:val="000000" w:themeColor="text1"/>
                <w:sz w:val="21"/>
                <w:szCs w:val="21"/>
                <w14:textFill>
                  <w14:solidFill>
                    <w14:schemeClr w14:val="tx1"/>
                  </w14:solidFill>
                </w14:textFill>
              </w:rPr>
              <w:t>℃；沸点</w:t>
            </w:r>
            <w:r>
              <w:rPr>
                <w:rFonts w:hint="eastAsia" w:ascii="宋体" w:hAnsi="宋体" w:eastAsia="宋体" w:cs="宋体"/>
                <w:color w:val="000000" w:themeColor="text1"/>
                <w:sz w:val="21"/>
                <w:szCs w:val="21"/>
                <w:lang w:val="en-US" w:eastAsia="zh-CN"/>
                <w14:textFill>
                  <w14:solidFill>
                    <w14:schemeClr w14:val="tx1"/>
                  </w14:solidFill>
                </w14:textFill>
              </w:rPr>
              <w:t>2850</w:t>
            </w:r>
            <w:r>
              <w:rPr>
                <w:rFonts w:hint="eastAsia" w:ascii="宋体" w:hAnsi="宋体" w:eastAsia="宋体" w:cs="宋体"/>
                <w:color w:val="000000" w:themeColor="text1"/>
                <w:sz w:val="21"/>
                <w:szCs w:val="21"/>
                <w14:textFill>
                  <w14:solidFill>
                    <w14:schemeClr w14:val="tx1"/>
                  </w14:solidFill>
                </w14:textFill>
              </w:rPr>
              <w:t>℃</w:t>
            </w:r>
            <w:r>
              <w:rPr>
                <w:rFonts w:hint="eastAsia" w:ascii="宋体" w:hAnsi="宋体" w:eastAsia="宋体" w:cs="宋体"/>
                <w:color w:val="000000" w:themeColor="text1"/>
                <w:sz w:val="21"/>
                <w:szCs w:val="21"/>
                <w:lang w:eastAsia="zh-CN"/>
                <w14:textFill>
                  <w14:solidFill>
                    <w14:schemeClr w14:val="tx1"/>
                  </w14:solidFill>
                </w14:textFill>
              </w:rPr>
              <w:t>。</w:t>
            </w:r>
          </w:p>
        </w:tc>
        <w:tc>
          <w:tcPr>
            <w:tcW w:w="1231" w:type="pct"/>
            <w:vAlign w:val="center"/>
          </w:tcPr>
          <w:p>
            <w:pPr>
              <w:pStyle w:val="25"/>
              <w:keepNext w:val="0"/>
              <w:keepLines w:val="0"/>
              <w:pageBreakBefore w:val="0"/>
              <w:kinsoku/>
              <w:wordWrap/>
              <w:overflowPunct/>
              <w:topLinePunct w:val="0"/>
              <w:autoSpaceDE/>
              <w:autoSpaceDN/>
              <w:bidi w:val="0"/>
              <w:adjustRightInd w:val="0"/>
              <w:snapToGrid w:val="0"/>
              <w:spacing w:line="360" w:lineRule="exact"/>
              <w:ind w:firstLine="0" w:firstLineChars="0"/>
              <w:textAlignment w:val="auto"/>
              <w:rPr>
                <w:rFonts w:hint="default" w:ascii="Times New Roman" w:hAnsi="Times New Roman" w:eastAsia="宋体" w:cs="宋体"/>
                <w:color w:val="auto"/>
                <w:kern w:val="2"/>
                <w:sz w:val="21"/>
                <w:szCs w:val="21"/>
                <w:lang w:val="en-US" w:eastAsia="zh-CN" w:bidi="ar-SA"/>
              </w:rPr>
            </w:pPr>
            <w:r>
              <w:rPr>
                <w:rFonts w:hint="eastAsia" w:ascii="Times New Roman" w:hAnsi="Times New Roman" w:eastAsia="宋体" w:cs="宋体"/>
                <w:color w:val="auto"/>
                <w:kern w:val="2"/>
                <w:sz w:val="21"/>
                <w:szCs w:val="21"/>
                <w:lang w:val="en-US" w:eastAsia="zh-CN" w:bidi="ar-SA"/>
              </w:rPr>
              <w:t>无资料</w:t>
            </w:r>
          </w:p>
        </w:tc>
        <w:tc>
          <w:tcPr>
            <w:tcW w:w="985" w:type="pct"/>
            <w:vAlign w:val="center"/>
          </w:tcPr>
          <w:p>
            <w:pPr>
              <w:pStyle w:val="25"/>
              <w:keepNext w:val="0"/>
              <w:keepLines w:val="0"/>
              <w:pageBreakBefore w:val="0"/>
              <w:kinsoku/>
              <w:wordWrap/>
              <w:overflowPunct/>
              <w:topLinePunct w:val="0"/>
              <w:autoSpaceDE/>
              <w:autoSpaceDN/>
              <w:bidi w:val="0"/>
              <w:adjustRightInd w:val="0"/>
              <w:snapToGrid w:val="0"/>
              <w:spacing w:line="360" w:lineRule="exact"/>
              <w:textAlignment w:val="auto"/>
              <w:rPr>
                <w:rFonts w:hint="default" w:ascii="Times New Roman" w:hAnsi="Times New Roman" w:eastAsia="宋体" w:cs="宋体"/>
                <w:color w:val="auto"/>
                <w:kern w:val="2"/>
                <w:sz w:val="21"/>
                <w:szCs w:val="21"/>
                <w:lang w:val="en-US" w:eastAsia="zh-CN" w:bidi="ar-SA"/>
              </w:rPr>
            </w:pPr>
            <w:r>
              <w:rPr>
                <w:rFonts w:hint="eastAsia" w:ascii="Times New Roman" w:hAnsi="Times New Roman" w:eastAsia="宋体" w:cs="宋体"/>
                <w:color w:val="auto"/>
                <w:kern w:val="2"/>
                <w:sz w:val="21"/>
                <w:szCs w:val="21"/>
                <w:lang w:val="en-US" w:eastAsia="zh-CN" w:bidi="ar-SA"/>
              </w:rPr>
              <w:t>本品不燃，具有腐蚀性、刺激性</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cantSplit/>
          <w:trHeight w:val="0" w:hRule="atLeast"/>
          <w:jc w:val="center"/>
        </w:trPr>
        <w:tc>
          <w:tcPr>
            <w:tcW w:w="297" w:type="pct"/>
            <w:vAlign w:val="center"/>
          </w:tcPr>
          <w:p>
            <w:pPr>
              <w:pStyle w:val="25"/>
              <w:keepNext w:val="0"/>
              <w:keepLines w:val="0"/>
              <w:pageBreakBefore w:val="0"/>
              <w:kinsoku/>
              <w:wordWrap/>
              <w:overflowPunct/>
              <w:topLinePunct w:val="0"/>
              <w:autoSpaceDE/>
              <w:autoSpaceDN/>
              <w:bidi w:val="0"/>
              <w:adjustRightInd w:val="0"/>
              <w:snapToGrid w:val="0"/>
              <w:spacing w:line="360" w:lineRule="exact"/>
              <w:textAlignment w:val="auto"/>
              <w:rPr>
                <w:rFonts w:hint="default" w:ascii="宋体" w:hAnsi="宋体" w:eastAsia="宋体" w:cs="宋体"/>
                <w:color w:val="auto"/>
                <w:sz w:val="21"/>
                <w:szCs w:val="21"/>
                <w:lang w:val="en-US" w:eastAsia="zh-CN"/>
              </w:rPr>
            </w:pPr>
            <w:r>
              <w:rPr>
                <w:rFonts w:hint="eastAsia" w:cs="宋体"/>
                <w:color w:val="auto"/>
                <w:sz w:val="21"/>
                <w:szCs w:val="21"/>
                <w:lang w:val="en-US" w:eastAsia="zh-CN"/>
              </w:rPr>
              <w:t>3</w:t>
            </w:r>
          </w:p>
        </w:tc>
        <w:tc>
          <w:tcPr>
            <w:tcW w:w="447" w:type="pct"/>
            <w:vAlign w:val="center"/>
          </w:tcPr>
          <w:p>
            <w:pPr>
              <w:keepNext w:val="0"/>
              <w:keepLines w:val="0"/>
              <w:pageBreakBefore w:val="0"/>
              <w:widowControl/>
              <w:kinsoku/>
              <w:wordWrap/>
              <w:overflowPunct/>
              <w:topLinePunct w:val="0"/>
              <w:autoSpaceDE/>
              <w:autoSpaceDN/>
              <w:bidi w:val="0"/>
              <w:adjustRightInd w:val="0"/>
              <w:snapToGrid w:val="0"/>
              <w:spacing w:line="360" w:lineRule="exact"/>
              <w:ind w:firstLine="0" w:firstLineChars="0"/>
              <w:jc w:val="center"/>
              <w:textAlignment w:val="auto"/>
              <w:rPr>
                <w:rFonts w:hint="eastAsia" w:ascii="宋体" w:hAnsi="宋体" w:eastAsia="宋体" w:cs="宋体"/>
                <w:color w:val="auto"/>
                <w:kern w:val="0"/>
                <w:sz w:val="21"/>
                <w:szCs w:val="21"/>
                <w:lang w:val="en-US" w:eastAsia="zh-CN" w:bidi="ar-SA"/>
              </w:rPr>
            </w:pPr>
            <w:r>
              <w:rPr>
                <w:rFonts w:hint="eastAsia" w:ascii="宋体" w:hAnsi="宋体" w:eastAsia="宋体" w:cs="宋体"/>
                <w:color w:val="auto"/>
                <w:kern w:val="0"/>
                <w:sz w:val="21"/>
                <w:szCs w:val="21"/>
                <w:lang w:val="en-US" w:eastAsia="zh-CN"/>
              </w:rPr>
              <w:t>甲酸</w:t>
            </w:r>
          </w:p>
        </w:tc>
        <w:tc>
          <w:tcPr>
            <w:tcW w:w="2037" w:type="pct"/>
            <w:vAlign w:val="center"/>
          </w:tcPr>
          <w:p>
            <w:pPr>
              <w:pStyle w:val="28"/>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225" w:afterAutospacing="0" w:line="360" w:lineRule="atLeast"/>
              <w:ind w:left="0" w:leftChars="0" w:right="0" w:rightChars="0" w:firstLine="0" w:firstLineChars="0"/>
              <w:jc w:val="both"/>
              <w:rPr>
                <w:rFonts w:hint="eastAsia" w:ascii="宋体" w:hAnsi="宋体" w:eastAsia="宋体" w:cs="宋体"/>
                <w:color w:val="auto"/>
                <w:kern w:val="0"/>
                <w:sz w:val="21"/>
                <w:szCs w:val="21"/>
                <w:lang w:val="en-US" w:eastAsia="zh-CN" w:bidi="ar"/>
              </w:rPr>
            </w:pPr>
            <w:r>
              <w:rPr>
                <w:rFonts w:hint="eastAsia" w:ascii="宋体" w:hAnsi="宋体" w:eastAsia="宋体" w:cs="宋体"/>
                <w:color w:val="auto"/>
                <w:sz w:val="21"/>
                <w:szCs w:val="21"/>
              </w:rPr>
              <w:t>HCOOH，分子量</w:t>
            </w:r>
            <w:r>
              <w:rPr>
                <w:rFonts w:hint="eastAsia" w:ascii="宋体" w:hAnsi="宋体" w:eastAsia="宋体" w:cs="宋体"/>
                <w:color w:val="auto"/>
                <w:sz w:val="21"/>
                <w:szCs w:val="21"/>
                <w:lang w:val="en-US" w:eastAsia="zh-CN"/>
              </w:rPr>
              <w:t>46</w:t>
            </w:r>
            <w:r>
              <w:rPr>
                <w:rFonts w:hint="eastAsia" w:ascii="宋体" w:hAnsi="宋体" w:eastAsia="宋体" w:cs="宋体"/>
                <w:color w:val="auto"/>
                <w:sz w:val="21"/>
                <w:szCs w:val="21"/>
              </w:rPr>
              <w:t>；</w:t>
            </w:r>
            <w:r>
              <w:rPr>
                <w:rFonts w:hint="eastAsia" w:ascii="宋体" w:hAnsi="宋体" w:eastAsia="宋体" w:cs="宋体"/>
                <w:i w:val="0"/>
                <w:iCs w:val="0"/>
                <w:caps w:val="0"/>
                <w:color w:val="auto"/>
                <w:spacing w:val="0"/>
                <w:sz w:val="21"/>
                <w:szCs w:val="21"/>
                <w:u w:val="none"/>
                <w:shd w:val="clear" w:fill="FFFFFF"/>
              </w:rPr>
              <w:fldChar w:fldCharType="begin"/>
            </w:r>
            <w:r>
              <w:rPr>
                <w:rFonts w:hint="eastAsia" w:ascii="宋体" w:hAnsi="宋体" w:eastAsia="宋体" w:cs="宋体"/>
                <w:i w:val="0"/>
                <w:iCs w:val="0"/>
                <w:caps w:val="0"/>
                <w:color w:val="auto"/>
                <w:spacing w:val="0"/>
                <w:sz w:val="21"/>
                <w:szCs w:val="21"/>
                <w:u w:val="none"/>
                <w:shd w:val="clear" w:fill="FFFFFF"/>
              </w:rPr>
              <w:instrText xml:space="preserve"> HYPERLINK "https://baike.so.com/doc/6175804-6389045.html" \t "https://baike.so.com/doc/_blank" </w:instrText>
            </w:r>
            <w:r>
              <w:rPr>
                <w:rFonts w:hint="eastAsia" w:ascii="宋体" w:hAnsi="宋体" w:eastAsia="宋体" w:cs="宋体"/>
                <w:i w:val="0"/>
                <w:iCs w:val="0"/>
                <w:caps w:val="0"/>
                <w:color w:val="auto"/>
                <w:spacing w:val="0"/>
                <w:sz w:val="21"/>
                <w:szCs w:val="21"/>
                <w:u w:val="none"/>
                <w:shd w:val="clear" w:fill="FFFFFF"/>
              </w:rPr>
              <w:fldChar w:fldCharType="separate"/>
            </w:r>
            <w:r>
              <w:rPr>
                <w:rStyle w:val="37"/>
                <w:rFonts w:hint="eastAsia" w:ascii="宋体" w:hAnsi="宋体" w:eastAsia="宋体" w:cs="宋体"/>
                <w:i w:val="0"/>
                <w:iCs w:val="0"/>
                <w:caps w:val="0"/>
                <w:color w:val="auto"/>
                <w:spacing w:val="0"/>
                <w:sz w:val="21"/>
                <w:szCs w:val="21"/>
                <w:u w:val="none"/>
                <w:shd w:val="clear" w:fill="FFFFFF"/>
              </w:rPr>
              <w:t>折光率</w:t>
            </w:r>
            <w:r>
              <w:rPr>
                <w:rFonts w:hint="eastAsia" w:ascii="宋体" w:hAnsi="宋体" w:eastAsia="宋体" w:cs="宋体"/>
                <w:i w:val="0"/>
                <w:iCs w:val="0"/>
                <w:caps w:val="0"/>
                <w:color w:val="auto"/>
                <w:spacing w:val="0"/>
                <w:sz w:val="21"/>
                <w:szCs w:val="21"/>
                <w:u w:val="none"/>
                <w:shd w:val="clear" w:fill="FFFFFF"/>
              </w:rPr>
              <w:fldChar w:fldCharType="end"/>
            </w:r>
            <w:r>
              <w:rPr>
                <w:rFonts w:hint="eastAsia" w:ascii="宋体" w:hAnsi="宋体" w:eastAsia="宋体" w:cs="宋体"/>
                <w:i w:val="0"/>
                <w:iCs w:val="0"/>
                <w:caps w:val="0"/>
                <w:color w:val="auto"/>
                <w:spacing w:val="0"/>
                <w:sz w:val="21"/>
                <w:szCs w:val="21"/>
                <w:shd w:val="clear" w:fill="FFFFFF"/>
              </w:rPr>
              <w:t>1.3714</w:t>
            </w:r>
            <w:r>
              <w:rPr>
                <w:rFonts w:hint="eastAsia" w:ascii="宋体" w:hAnsi="宋体" w:eastAsia="宋体" w:cs="宋体"/>
                <w:i w:val="0"/>
                <w:iCs w:val="0"/>
                <w:caps w:val="0"/>
                <w:color w:val="auto"/>
                <w:spacing w:val="0"/>
                <w:sz w:val="21"/>
                <w:szCs w:val="21"/>
                <w:shd w:val="clear" w:fill="FFFFFF"/>
                <w:lang w:eastAsia="zh-CN"/>
              </w:rPr>
              <w:t>；</w:t>
            </w:r>
            <w:r>
              <w:rPr>
                <w:rFonts w:hint="eastAsia" w:ascii="宋体" w:hAnsi="宋体" w:eastAsia="宋体" w:cs="宋体"/>
                <w:color w:val="auto"/>
                <w:sz w:val="21"/>
                <w:szCs w:val="21"/>
              </w:rPr>
              <w:t>熔点</w:t>
            </w:r>
            <w:r>
              <w:rPr>
                <w:rFonts w:hint="eastAsia" w:ascii="宋体" w:hAnsi="宋体" w:eastAsia="宋体" w:cs="宋体"/>
                <w:color w:val="auto"/>
                <w:sz w:val="21"/>
                <w:szCs w:val="21"/>
                <w:lang w:val="en-US" w:eastAsia="zh-CN"/>
              </w:rPr>
              <w:t>8.4</w:t>
            </w:r>
            <w:r>
              <w:rPr>
                <w:rFonts w:hint="eastAsia" w:ascii="宋体" w:hAnsi="宋体" w:eastAsia="宋体" w:cs="宋体"/>
                <w:color w:val="auto"/>
                <w:sz w:val="21"/>
                <w:szCs w:val="21"/>
              </w:rPr>
              <w:t>℃；沸点</w:t>
            </w:r>
            <w:r>
              <w:rPr>
                <w:rFonts w:hint="eastAsia" w:ascii="宋体" w:hAnsi="宋体" w:eastAsia="宋体" w:cs="宋体"/>
                <w:color w:val="auto"/>
                <w:sz w:val="21"/>
                <w:szCs w:val="21"/>
                <w:lang w:val="en-US" w:eastAsia="zh-CN"/>
              </w:rPr>
              <w:t>100.8</w:t>
            </w:r>
            <w:r>
              <w:rPr>
                <w:rFonts w:hint="eastAsia" w:ascii="宋体" w:hAnsi="宋体" w:eastAsia="宋体" w:cs="宋体"/>
                <w:color w:val="auto"/>
                <w:sz w:val="21"/>
                <w:szCs w:val="21"/>
              </w:rPr>
              <w:t>℃；</w:t>
            </w:r>
            <w:r>
              <w:rPr>
                <w:rFonts w:hint="eastAsia" w:ascii="宋体" w:hAnsi="宋体" w:eastAsia="宋体" w:cs="宋体"/>
                <w:i w:val="0"/>
                <w:iCs w:val="0"/>
                <w:caps w:val="0"/>
                <w:color w:val="auto"/>
                <w:spacing w:val="0"/>
                <w:sz w:val="21"/>
                <w:szCs w:val="21"/>
                <w:shd w:val="clear" w:fill="FFFFFF"/>
              </w:rPr>
              <w:t>燃烧热254.4 kJ/mol，</w:t>
            </w:r>
            <w:r>
              <w:rPr>
                <w:rFonts w:hint="eastAsia" w:ascii="宋体" w:hAnsi="宋体" w:eastAsia="宋体" w:cs="宋体"/>
                <w:i w:val="0"/>
                <w:iCs w:val="0"/>
                <w:caps w:val="0"/>
                <w:color w:val="auto"/>
                <w:spacing w:val="0"/>
                <w:sz w:val="21"/>
                <w:szCs w:val="21"/>
                <w:u w:val="none"/>
                <w:shd w:val="clear" w:fill="FFFFFF"/>
              </w:rPr>
              <w:fldChar w:fldCharType="begin"/>
            </w:r>
            <w:r>
              <w:rPr>
                <w:rFonts w:hint="eastAsia" w:ascii="宋体" w:hAnsi="宋体" w:eastAsia="宋体" w:cs="宋体"/>
                <w:i w:val="0"/>
                <w:iCs w:val="0"/>
                <w:caps w:val="0"/>
                <w:color w:val="auto"/>
                <w:spacing w:val="0"/>
                <w:sz w:val="21"/>
                <w:szCs w:val="21"/>
                <w:u w:val="none"/>
                <w:shd w:val="clear" w:fill="FFFFFF"/>
              </w:rPr>
              <w:instrText xml:space="preserve"> HYPERLINK "https://baike.so.com/doc/10037008-10518171.html" \t "https://baike.so.com/doc/_blank" </w:instrText>
            </w:r>
            <w:r>
              <w:rPr>
                <w:rFonts w:hint="eastAsia" w:ascii="宋体" w:hAnsi="宋体" w:eastAsia="宋体" w:cs="宋体"/>
                <w:i w:val="0"/>
                <w:iCs w:val="0"/>
                <w:caps w:val="0"/>
                <w:color w:val="auto"/>
                <w:spacing w:val="0"/>
                <w:sz w:val="21"/>
                <w:szCs w:val="21"/>
                <w:u w:val="none"/>
                <w:shd w:val="clear" w:fill="FFFFFF"/>
              </w:rPr>
              <w:fldChar w:fldCharType="separate"/>
            </w:r>
            <w:r>
              <w:rPr>
                <w:rStyle w:val="37"/>
                <w:rFonts w:hint="eastAsia" w:ascii="宋体" w:hAnsi="宋体" w:eastAsia="宋体" w:cs="宋体"/>
                <w:i w:val="0"/>
                <w:iCs w:val="0"/>
                <w:caps w:val="0"/>
                <w:color w:val="auto"/>
                <w:spacing w:val="0"/>
                <w:sz w:val="21"/>
                <w:szCs w:val="21"/>
                <w:u w:val="none"/>
                <w:shd w:val="clear" w:fill="FFFFFF"/>
              </w:rPr>
              <w:t>临界温度</w:t>
            </w:r>
            <w:r>
              <w:rPr>
                <w:rFonts w:hint="eastAsia" w:ascii="宋体" w:hAnsi="宋体" w:eastAsia="宋体" w:cs="宋体"/>
                <w:i w:val="0"/>
                <w:iCs w:val="0"/>
                <w:caps w:val="0"/>
                <w:color w:val="auto"/>
                <w:spacing w:val="0"/>
                <w:sz w:val="21"/>
                <w:szCs w:val="21"/>
                <w:u w:val="none"/>
                <w:shd w:val="clear" w:fill="FFFFFF"/>
              </w:rPr>
              <w:fldChar w:fldCharType="end"/>
            </w:r>
            <w:r>
              <w:rPr>
                <w:rFonts w:hint="eastAsia" w:ascii="宋体" w:hAnsi="宋体" w:eastAsia="宋体" w:cs="宋体"/>
                <w:i w:val="0"/>
                <w:iCs w:val="0"/>
                <w:caps w:val="0"/>
                <w:color w:val="auto"/>
                <w:spacing w:val="0"/>
                <w:sz w:val="21"/>
                <w:szCs w:val="21"/>
                <w:shd w:val="clear" w:fill="FFFFFF"/>
              </w:rPr>
              <w:t>306.8 ℃，</w:t>
            </w:r>
            <w:r>
              <w:rPr>
                <w:rFonts w:hint="eastAsia" w:ascii="宋体" w:hAnsi="宋体" w:eastAsia="宋体" w:cs="宋体"/>
                <w:i w:val="0"/>
                <w:iCs w:val="0"/>
                <w:caps w:val="0"/>
                <w:color w:val="auto"/>
                <w:spacing w:val="0"/>
                <w:sz w:val="21"/>
                <w:szCs w:val="21"/>
                <w:u w:val="none"/>
                <w:shd w:val="clear" w:fill="FFFFFF"/>
              </w:rPr>
              <w:fldChar w:fldCharType="begin"/>
            </w:r>
            <w:r>
              <w:rPr>
                <w:rFonts w:hint="eastAsia" w:ascii="宋体" w:hAnsi="宋体" w:eastAsia="宋体" w:cs="宋体"/>
                <w:i w:val="0"/>
                <w:iCs w:val="0"/>
                <w:caps w:val="0"/>
                <w:color w:val="auto"/>
                <w:spacing w:val="0"/>
                <w:sz w:val="21"/>
                <w:szCs w:val="21"/>
                <w:u w:val="none"/>
                <w:shd w:val="clear" w:fill="FFFFFF"/>
              </w:rPr>
              <w:instrText xml:space="preserve"> HYPERLINK "https://baike.so.com/doc/6743682-6958213.html" \t "https://baike.so.com/doc/_blank" </w:instrText>
            </w:r>
            <w:r>
              <w:rPr>
                <w:rFonts w:hint="eastAsia" w:ascii="宋体" w:hAnsi="宋体" w:eastAsia="宋体" w:cs="宋体"/>
                <w:i w:val="0"/>
                <w:iCs w:val="0"/>
                <w:caps w:val="0"/>
                <w:color w:val="auto"/>
                <w:spacing w:val="0"/>
                <w:sz w:val="21"/>
                <w:szCs w:val="21"/>
                <w:u w:val="none"/>
                <w:shd w:val="clear" w:fill="FFFFFF"/>
              </w:rPr>
              <w:fldChar w:fldCharType="separate"/>
            </w:r>
            <w:r>
              <w:rPr>
                <w:rStyle w:val="37"/>
                <w:rFonts w:hint="eastAsia" w:ascii="宋体" w:hAnsi="宋体" w:eastAsia="宋体" w:cs="宋体"/>
                <w:i w:val="0"/>
                <w:iCs w:val="0"/>
                <w:caps w:val="0"/>
                <w:color w:val="auto"/>
                <w:spacing w:val="0"/>
                <w:sz w:val="21"/>
                <w:szCs w:val="21"/>
                <w:u w:val="none"/>
                <w:shd w:val="clear" w:fill="FFFFFF"/>
              </w:rPr>
              <w:t>临界压力</w:t>
            </w:r>
            <w:r>
              <w:rPr>
                <w:rFonts w:hint="eastAsia" w:ascii="宋体" w:hAnsi="宋体" w:eastAsia="宋体" w:cs="宋体"/>
                <w:i w:val="0"/>
                <w:iCs w:val="0"/>
                <w:caps w:val="0"/>
                <w:color w:val="auto"/>
                <w:spacing w:val="0"/>
                <w:sz w:val="21"/>
                <w:szCs w:val="21"/>
                <w:u w:val="none"/>
                <w:shd w:val="clear" w:fill="FFFFFF"/>
              </w:rPr>
              <w:fldChar w:fldCharType="end"/>
            </w:r>
            <w:r>
              <w:rPr>
                <w:rFonts w:hint="eastAsia" w:ascii="宋体" w:hAnsi="宋体" w:eastAsia="宋体" w:cs="宋体"/>
                <w:i w:val="0"/>
                <w:iCs w:val="0"/>
                <w:caps w:val="0"/>
                <w:color w:val="auto"/>
                <w:spacing w:val="0"/>
                <w:sz w:val="21"/>
                <w:szCs w:val="21"/>
                <w:shd w:val="clear" w:fill="FFFFFF"/>
              </w:rPr>
              <w:t>8.63 MPa</w:t>
            </w:r>
            <w:r>
              <w:rPr>
                <w:rFonts w:hint="eastAsia" w:ascii="宋体" w:hAnsi="宋体" w:eastAsia="宋体" w:cs="宋体"/>
                <w:i w:val="0"/>
                <w:iCs w:val="0"/>
                <w:caps w:val="0"/>
                <w:color w:val="auto"/>
                <w:spacing w:val="0"/>
                <w:sz w:val="21"/>
                <w:szCs w:val="21"/>
                <w:shd w:val="clear" w:fill="FFFFFF"/>
                <w:lang w:eastAsia="zh-CN"/>
              </w:rPr>
              <w:t>；</w:t>
            </w:r>
            <w:r>
              <w:rPr>
                <w:rFonts w:hint="eastAsia" w:ascii="宋体" w:hAnsi="宋体" w:eastAsia="宋体" w:cs="宋体"/>
                <w:i w:val="0"/>
                <w:iCs w:val="0"/>
                <w:caps w:val="0"/>
                <w:color w:val="auto"/>
                <w:spacing w:val="0"/>
                <w:sz w:val="21"/>
                <w:szCs w:val="21"/>
                <w:u w:val="none"/>
                <w:shd w:val="clear" w:fill="FFFFFF"/>
              </w:rPr>
              <w:fldChar w:fldCharType="begin"/>
            </w:r>
            <w:r>
              <w:rPr>
                <w:rFonts w:hint="eastAsia" w:ascii="宋体" w:hAnsi="宋体" w:eastAsia="宋体" w:cs="宋体"/>
                <w:i w:val="0"/>
                <w:iCs w:val="0"/>
                <w:caps w:val="0"/>
                <w:color w:val="auto"/>
                <w:spacing w:val="0"/>
                <w:sz w:val="21"/>
                <w:szCs w:val="21"/>
                <w:u w:val="none"/>
                <w:shd w:val="clear" w:fill="FFFFFF"/>
              </w:rPr>
              <w:instrText xml:space="preserve"> HYPERLINK "https://baike.so.com/doc/720555-762868.html" \t "https://baike.so.com/doc/_blank" </w:instrText>
            </w:r>
            <w:r>
              <w:rPr>
                <w:rFonts w:hint="eastAsia" w:ascii="宋体" w:hAnsi="宋体" w:eastAsia="宋体" w:cs="宋体"/>
                <w:i w:val="0"/>
                <w:iCs w:val="0"/>
                <w:caps w:val="0"/>
                <w:color w:val="auto"/>
                <w:spacing w:val="0"/>
                <w:sz w:val="21"/>
                <w:szCs w:val="21"/>
                <w:u w:val="none"/>
                <w:shd w:val="clear" w:fill="FFFFFF"/>
              </w:rPr>
              <w:fldChar w:fldCharType="separate"/>
            </w:r>
            <w:r>
              <w:rPr>
                <w:rStyle w:val="37"/>
                <w:rFonts w:hint="eastAsia" w:ascii="宋体" w:hAnsi="宋体" w:eastAsia="宋体" w:cs="宋体"/>
                <w:i w:val="0"/>
                <w:iCs w:val="0"/>
                <w:caps w:val="0"/>
                <w:color w:val="auto"/>
                <w:spacing w:val="0"/>
                <w:sz w:val="21"/>
                <w:szCs w:val="21"/>
                <w:u w:val="none"/>
                <w:shd w:val="clear" w:fill="FFFFFF"/>
              </w:rPr>
              <w:t>闪点</w:t>
            </w:r>
            <w:r>
              <w:rPr>
                <w:rFonts w:hint="eastAsia" w:ascii="宋体" w:hAnsi="宋体" w:eastAsia="宋体" w:cs="宋体"/>
                <w:i w:val="0"/>
                <w:iCs w:val="0"/>
                <w:caps w:val="0"/>
                <w:color w:val="auto"/>
                <w:spacing w:val="0"/>
                <w:sz w:val="21"/>
                <w:szCs w:val="21"/>
                <w:u w:val="none"/>
                <w:shd w:val="clear" w:fill="FFFFFF"/>
              </w:rPr>
              <w:fldChar w:fldCharType="end"/>
            </w:r>
            <w:r>
              <w:rPr>
                <w:rFonts w:hint="eastAsia" w:ascii="宋体" w:hAnsi="宋体" w:eastAsia="宋体" w:cs="宋体"/>
                <w:i w:val="0"/>
                <w:iCs w:val="0"/>
                <w:caps w:val="0"/>
                <w:color w:val="auto"/>
                <w:spacing w:val="0"/>
                <w:sz w:val="21"/>
                <w:szCs w:val="21"/>
                <w:shd w:val="clear" w:fill="FFFFFF"/>
              </w:rPr>
              <w:t>68.9 ℃（开杯）</w:t>
            </w:r>
            <w:r>
              <w:rPr>
                <w:rFonts w:hint="eastAsia" w:ascii="宋体" w:hAnsi="宋体" w:eastAsia="宋体" w:cs="宋体"/>
                <w:i w:val="0"/>
                <w:iCs w:val="0"/>
                <w:caps w:val="0"/>
                <w:color w:val="auto"/>
                <w:spacing w:val="0"/>
                <w:sz w:val="21"/>
                <w:szCs w:val="21"/>
                <w:shd w:val="clear" w:fill="FFFFFF"/>
                <w:lang w:eastAsia="zh-CN"/>
              </w:rPr>
              <w:t>；</w:t>
            </w:r>
            <w:r>
              <w:rPr>
                <w:rFonts w:hint="eastAsia" w:ascii="宋体" w:hAnsi="宋体" w:eastAsia="宋体" w:cs="宋体"/>
                <w:i w:val="0"/>
                <w:iCs w:val="0"/>
                <w:caps w:val="0"/>
                <w:color w:val="auto"/>
                <w:spacing w:val="0"/>
                <w:sz w:val="21"/>
                <w:szCs w:val="21"/>
                <w:u w:val="none"/>
                <w:shd w:val="clear" w:fill="FFFFFF"/>
              </w:rPr>
              <w:fldChar w:fldCharType="begin"/>
            </w:r>
            <w:r>
              <w:rPr>
                <w:rFonts w:hint="eastAsia" w:ascii="宋体" w:hAnsi="宋体" w:eastAsia="宋体" w:cs="宋体"/>
                <w:i w:val="0"/>
                <w:iCs w:val="0"/>
                <w:caps w:val="0"/>
                <w:color w:val="auto"/>
                <w:spacing w:val="0"/>
                <w:sz w:val="21"/>
                <w:szCs w:val="21"/>
                <w:u w:val="none"/>
                <w:shd w:val="clear" w:fill="FFFFFF"/>
              </w:rPr>
              <w:instrText xml:space="preserve"> HYPERLINK "https://baike.so.com/doc/4210704-4411860.html" \t "https://baike.so.com/doc/_blank" </w:instrText>
            </w:r>
            <w:r>
              <w:rPr>
                <w:rFonts w:hint="eastAsia" w:ascii="宋体" w:hAnsi="宋体" w:eastAsia="宋体" w:cs="宋体"/>
                <w:i w:val="0"/>
                <w:iCs w:val="0"/>
                <w:caps w:val="0"/>
                <w:color w:val="auto"/>
                <w:spacing w:val="0"/>
                <w:sz w:val="21"/>
                <w:szCs w:val="21"/>
                <w:u w:val="none"/>
                <w:shd w:val="clear" w:fill="FFFFFF"/>
              </w:rPr>
              <w:fldChar w:fldCharType="separate"/>
            </w:r>
            <w:r>
              <w:rPr>
                <w:rStyle w:val="37"/>
                <w:rFonts w:hint="eastAsia" w:ascii="宋体" w:hAnsi="宋体" w:eastAsia="宋体" w:cs="宋体"/>
                <w:i w:val="0"/>
                <w:iCs w:val="0"/>
                <w:caps w:val="0"/>
                <w:color w:val="auto"/>
                <w:spacing w:val="0"/>
                <w:sz w:val="21"/>
                <w:szCs w:val="21"/>
                <w:u w:val="none"/>
                <w:shd w:val="clear" w:fill="FFFFFF"/>
              </w:rPr>
              <w:t>密度</w:t>
            </w:r>
            <w:r>
              <w:rPr>
                <w:rFonts w:hint="eastAsia" w:ascii="宋体" w:hAnsi="宋体" w:eastAsia="宋体" w:cs="宋体"/>
                <w:i w:val="0"/>
                <w:iCs w:val="0"/>
                <w:caps w:val="0"/>
                <w:color w:val="auto"/>
                <w:spacing w:val="0"/>
                <w:sz w:val="21"/>
                <w:szCs w:val="21"/>
                <w:u w:val="none"/>
                <w:shd w:val="clear" w:fill="FFFFFF"/>
              </w:rPr>
              <w:fldChar w:fldCharType="end"/>
            </w:r>
            <w:r>
              <w:rPr>
                <w:rFonts w:hint="eastAsia" w:ascii="宋体" w:hAnsi="宋体" w:eastAsia="宋体" w:cs="宋体"/>
                <w:i w:val="0"/>
                <w:iCs w:val="0"/>
                <w:caps w:val="0"/>
                <w:color w:val="auto"/>
                <w:spacing w:val="0"/>
                <w:sz w:val="21"/>
                <w:szCs w:val="21"/>
                <w:shd w:val="clear" w:fill="FFFFFF"/>
              </w:rPr>
              <w:t>1.22，相对</w:t>
            </w:r>
            <w:r>
              <w:rPr>
                <w:rFonts w:hint="eastAsia" w:ascii="宋体" w:hAnsi="宋体" w:eastAsia="宋体" w:cs="宋体"/>
                <w:i w:val="0"/>
                <w:iCs w:val="0"/>
                <w:caps w:val="0"/>
                <w:color w:val="auto"/>
                <w:spacing w:val="0"/>
                <w:sz w:val="21"/>
                <w:szCs w:val="21"/>
                <w:u w:val="none"/>
                <w:shd w:val="clear" w:fill="FFFFFF"/>
              </w:rPr>
              <w:fldChar w:fldCharType="begin"/>
            </w:r>
            <w:r>
              <w:rPr>
                <w:rFonts w:hint="eastAsia" w:ascii="宋体" w:hAnsi="宋体" w:eastAsia="宋体" w:cs="宋体"/>
                <w:i w:val="0"/>
                <w:iCs w:val="0"/>
                <w:caps w:val="0"/>
                <w:color w:val="auto"/>
                <w:spacing w:val="0"/>
                <w:sz w:val="21"/>
                <w:szCs w:val="21"/>
                <w:u w:val="none"/>
                <w:shd w:val="clear" w:fill="FFFFFF"/>
              </w:rPr>
              <w:instrText xml:space="preserve"> HYPERLINK "https://baike.so.com/doc/6002371-6215348.html" \t "https://baike.so.com/doc/_blank" </w:instrText>
            </w:r>
            <w:r>
              <w:rPr>
                <w:rFonts w:hint="eastAsia" w:ascii="宋体" w:hAnsi="宋体" w:eastAsia="宋体" w:cs="宋体"/>
                <w:i w:val="0"/>
                <w:iCs w:val="0"/>
                <w:caps w:val="0"/>
                <w:color w:val="auto"/>
                <w:spacing w:val="0"/>
                <w:sz w:val="21"/>
                <w:szCs w:val="21"/>
                <w:u w:val="none"/>
                <w:shd w:val="clear" w:fill="FFFFFF"/>
              </w:rPr>
              <w:fldChar w:fldCharType="separate"/>
            </w:r>
            <w:r>
              <w:rPr>
                <w:rStyle w:val="37"/>
                <w:rFonts w:hint="eastAsia" w:ascii="宋体" w:hAnsi="宋体" w:eastAsia="宋体" w:cs="宋体"/>
                <w:i w:val="0"/>
                <w:iCs w:val="0"/>
                <w:caps w:val="0"/>
                <w:color w:val="auto"/>
                <w:spacing w:val="0"/>
                <w:sz w:val="21"/>
                <w:szCs w:val="21"/>
                <w:u w:val="none"/>
                <w:shd w:val="clear" w:fill="FFFFFF"/>
              </w:rPr>
              <w:t>蒸气</w:t>
            </w:r>
            <w:r>
              <w:rPr>
                <w:rFonts w:hint="eastAsia" w:ascii="宋体" w:hAnsi="宋体" w:eastAsia="宋体" w:cs="宋体"/>
                <w:i w:val="0"/>
                <w:iCs w:val="0"/>
                <w:caps w:val="0"/>
                <w:color w:val="auto"/>
                <w:spacing w:val="0"/>
                <w:sz w:val="21"/>
                <w:szCs w:val="21"/>
                <w:u w:val="none"/>
                <w:shd w:val="clear" w:fill="FFFFFF"/>
              </w:rPr>
              <w:fldChar w:fldCharType="end"/>
            </w:r>
            <w:r>
              <w:rPr>
                <w:rFonts w:hint="eastAsia" w:ascii="宋体" w:hAnsi="宋体" w:eastAsia="宋体" w:cs="宋体"/>
                <w:i w:val="0"/>
                <w:iCs w:val="0"/>
                <w:caps w:val="0"/>
                <w:color w:val="auto"/>
                <w:spacing w:val="0"/>
                <w:sz w:val="21"/>
                <w:szCs w:val="21"/>
                <w:shd w:val="clear" w:fill="FFFFFF"/>
              </w:rPr>
              <w:t>密度1.59（空气=1），</w:t>
            </w:r>
            <w:r>
              <w:rPr>
                <w:rFonts w:hint="eastAsia" w:ascii="宋体" w:hAnsi="宋体" w:eastAsia="宋体" w:cs="宋体"/>
                <w:i w:val="0"/>
                <w:iCs w:val="0"/>
                <w:caps w:val="0"/>
                <w:color w:val="auto"/>
                <w:spacing w:val="0"/>
                <w:sz w:val="21"/>
                <w:szCs w:val="21"/>
                <w:u w:val="none"/>
                <w:shd w:val="clear" w:fill="FFFFFF"/>
              </w:rPr>
              <w:fldChar w:fldCharType="begin"/>
            </w:r>
            <w:r>
              <w:rPr>
                <w:rFonts w:hint="eastAsia" w:ascii="宋体" w:hAnsi="宋体" w:eastAsia="宋体" w:cs="宋体"/>
                <w:i w:val="0"/>
                <w:iCs w:val="0"/>
                <w:caps w:val="0"/>
                <w:color w:val="auto"/>
                <w:spacing w:val="0"/>
                <w:sz w:val="21"/>
                <w:szCs w:val="21"/>
                <w:u w:val="none"/>
                <w:shd w:val="clear" w:fill="FFFFFF"/>
              </w:rPr>
              <w:instrText xml:space="preserve"> HYPERLINK "https://baike.so.com/doc/3459554-3640198.html" \t "https://baike.so.com/doc/_blank" </w:instrText>
            </w:r>
            <w:r>
              <w:rPr>
                <w:rFonts w:hint="eastAsia" w:ascii="宋体" w:hAnsi="宋体" w:eastAsia="宋体" w:cs="宋体"/>
                <w:i w:val="0"/>
                <w:iCs w:val="0"/>
                <w:caps w:val="0"/>
                <w:color w:val="auto"/>
                <w:spacing w:val="0"/>
                <w:sz w:val="21"/>
                <w:szCs w:val="21"/>
                <w:u w:val="none"/>
                <w:shd w:val="clear" w:fill="FFFFFF"/>
              </w:rPr>
              <w:fldChar w:fldCharType="separate"/>
            </w:r>
            <w:r>
              <w:rPr>
                <w:rStyle w:val="37"/>
                <w:rFonts w:hint="eastAsia" w:ascii="宋体" w:hAnsi="宋体" w:eastAsia="宋体" w:cs="宋体"/>
                <w:i w:val="0"/>
                <w:iCs w:val="0"/>
                <w:caps w:val="0"/>
                <w:color w:val="auto"/>
                <w:spacing w:val="0"/>
                <w:sz w:val="21"/>
                <w:szCs w:val="21"/>
                <w:u w:val="none"/>
                <w:shd w:val="clear" w:fill="FFFFFF"/>
              </w:rPr>
              <w:t>饱和蒸气压</w:t>
            </w:r>
            <w:r>
              <w:rPr>
                <w:rFonts w:hint="eastAsia" w:ascii="宋体" w:hAnsi="宋体" w:eastAsia="宋体" w:cs="宋体"/>
                <w:i w:val="0"/>
                <w:iCs w:val="0"/>
                <w:caps w:val="0"/>
                <w:color w:val="auto"/>
                <w:spacing w:val="0"/>
                <w:sz w:val="21"/>
                <w:szCs w:val="21"/>
                <w:u w:val="none"/>
                <w:shd w:val="clear" w:fill="FFFFFF"/>
              </w:rPr>
              <w:fldChar w:fldCharType="end"/>
            </w:r>
            <w:r>
              <w:rPr>
                <w:rFonts w:hint="eastAsia" w:ascii="宋体" w:hAnsi="宋体" w:eastAsia="宋体" w:cs="宋体"/>
                <w:i w:val="0"/>
                <w:iCs w:val="0"/>
                <w:caps w:val="0"/>
                <w:color w:val="auto"/>
                <w:spacing w:val="0"/>
                <w:sz w:val="21"/>
                <w:szCs w:val="21"/>
                <w:shd w:val="clear" w:fill="FFFFFF"/>
              </w:rPr>
              <w:t>（24℃）5.33 kPa</w:t>
            </w:r>
            <w:r>
              <w:rPr>
                <w:rFonts w:hint="eastAsia" w:ascii="宋体" w:hAnsi="宋体" w:eastAsia="宋体" w:cs="宋体"/>
                <w:color w:val="auto"/>
                <w:sz w:val="21"/>
                <w:szCs w:val="21"/>
              </w:rPr>
              <w:t>；</w:t>
            </w:r>
            <w:r>
              <w:rPr>
                <w:rFonts w:hint="eastAsia" w:ascii="宋体" w:hAnsi="宋体" w:eastAsia="宋体" w:cs="宋体"/>
                <w:i w:val="0"/>
                <w:iCs w:val="0"/>
                <w:caps w:val="0"/>
                <w:color w:val="auto"/>
                <w:spacing w:val="0"/>
                <w:sz w:val="21"/>
                <w:szCs w:val="21"/>
                <w:shd w:val="clear" w:fill="FFFFFF"/>
              </w:rPr>
              <w:t>无色而有刺激气味</w:t>
            </w:r>
            <w:r>
              <w:rPr>
                <w:rFonts w:hint="eastAsia" w:ascii="宋体" w:hAnsi="宋体" w:eastAsia="宋体" w:cs="宋体"/>
                <w:i w:val="0"/>
                <w:iCs w:val="0"/>
                <w:caps w:val="0"/>
                <w:color w:val="auto"/>
                <w:spacing w:val="0"/>
                <w:sz w:val="21"/>
                <w:szCs w:val="21"/>
                <w:shd w:val="clear" w:fill="FFFFFF"/>
                <w:lang w:val="en-US" w:eastAsia="zh-CN"/>
              </w:rPr>
              <w:t>液体</w:t>
            </w:r>
            <w:r>
              <w:rPr>
                <w:rFonts w:hint="eastAsia" w:ascii="宋体" w:hAnsi="宋体" w:eastAsia="宋体" w:cs="宋体"/>
                <w:i w:val="0"/>
                <w:iCs w:val="0"/>
                <w:caps w:val="0"/>
                <w:color w:val="auto"/>
                <w:spacing w:val="0"/>
                <w:sz w:val="21"/>
                <w:szCs w:val="21"/>
                <w:shd w:val="clear" w:fill="FFFFFF"/>
              </w:rPr>
              <w:t>，且有腐蚀性</w:t>
            </w:r>
            <w:r>
              <w:rPr>
                <w:rFonts w:hint="eastAsia" w:ascii="宋体" w:hAnsi="宋体" w:eastAsia="宋体" w:cs="宋体"/>
                <w:i w:val="0"/>
                <w:iCs w:val="0"/>
                <w:caps w:val="0"/>
                <w:color w:val="auto"/>
                <w:spacing w:val="0"/>
                <w:sz w:val="21"/>
                <w:szCs w:val="21"/>
                <w:shd w:val="clear" w:fill="FFFFFF"/>
                <w:lang w:eastAsia="zh-CN"/>
              </w:rPr>
              <w:t>。</w:t>
            </w:r>
            <w:r>
              <w:rPr>
                <w:rFonts w:hint="eastAsia" w:ascii="宋体" w:hAnsi="宋体" w:eastAsia="宋体" w:cs="宋体"/>
                <w:i w:val="0"/>
                <w:iCs w:val="0"/>
                <w:caps w:val="0"/>
                <w:color w:val="auto"/>
                <w:spacing w:val="0"/>
                <w:sz w:val="21"/>
                <w:szCs w:val="21"/>
                <w:shd w:val="clear" w:fill="FFFFFF"/>
                <w:lang w:val="en-US" w:eastAsia="zh-CN"/>
              </w:rPr>
              <w:t>同时具有酸和醛的性质。易燃。</w:t>
            </w:r>
            <w:r>
              <w:rPr>
                <w:rFonts w:hint="eastAsia" w:ascii="宋体" w:hAnsi="宋体" w:eastAsia="宋体" w:cs="宋体"/>
                <w:i w:val="0"/>
                <w:iCs w:val="0"/>
                <w:caps w:val="0"/>
                <w:color w:val="auto"/>
                <w:spacing w:val="0"/>
                <w:sz w:val="21"/>
                <w:szCs w:val="21"/>
                <w:shd w:val="clear" w:fill="FFFFFF"/>
              </w:rPr>
              <w:t>能与水、</w:t>
            </w:r>
            <w:r>
              <w:rPr>
                <w:rFonts w:hint="eastAsia" w:ascii="宋体" w:hAnsi="宋体" w:eastAsia="宋体" w:cs="宋体"/>
                <w:i w:val="0"/>
                <w:iCs w:val="0"/>
                <w:caps w:val="0"/>
                <w:color w:val="auto"/>
                <w:spacing w:val="0"/>
                <w:sz w:val="21"/>
                <w:szCs w:val="21"/>
                <w:u w:val="none"/>
                <w:shd w:val="clear" w:fill="FFFFFF"/>
              </w:rPr>
              <w:fldChar w:fldCharType="begin"/>
            </w:r>
            <w:r>
              <w:rPr>
                <w:rFonts w:hint="eastAsia" w:ascii="宋体" w:hAnsi="宋体" w:eastAsia="宋体" w:cs="宋体"/>
                <w:i w:val="0"/>
                <w:iCs w:val="0"/>
                <w:caps w:val="0"/>
                <w:color w:val="auto"/>
                <w:spacing w:val="0"/>
                <w:sz w:val="21"/>
                <w:szCs w:val="21"/>
                <w:u w:val="none"/>
                <w:shd w:val="clear" w:fill="FFFFFF"/>
              </w:rPr>
              <w:instrText xml:space="preserve"> HYPERLINK "https://baike.so.com/doc/3036121-3200992.html" \t "https://baike.so.com/doc/_blank" </w:instrText>
            </w:r>
            <w:r>
              <w:rPr>
                <w:rFonts w:hint="eastAsia" w:ascii="宋体" w:hAnsi="宋体" w:eastAsia="宋体" w:cs="宋体"/>
                <w:i w:val="0"/>
                <w:iCs w:val="0"/>
                <w:caps w:val="0"/>
                <w:color w:val="auto"/>
                <w:spacing w:val="0"/>
                <w:sz w:val="21"/>
                <w:szCs w:val="21"/>
                <w:u w:val="none"/>
                <w:shd w:val="clear" w:fill="FFFFFF"/>
              </w:rPr>
              <w:fldChar w:fldCharType="separate"/>
            </w:r>
            <w:r>
              <w:rPr>
                <w:rStyle w:val="37"/>
                <w:rFonts w:hint="eastAsia" w:ascii="宋体" w:hAnsi="宋体" w:eastAsia="宋体" w:cs="宋体"/>
                <w:i w:val="0"/>
                <w:iCs w:val="0"/>
                <w:caps w:val="0"/>
                <w:color w:val="auto"/>
                <w:spacing w:val="0"/>
                <w:sz w:val="21"/>
                <w:szCs w:val="21"/>
                <w:u w:val="none"/>
                <w:shd w:val="clear" w:fill="FFFFFF"/>
              </w:rPr>
              <w:t>乙醇</w:t>
            </w:r>
            <w:r>
              <w:rPr>
                <w:rFonts w:hint="eastAsia" w:ascii="宋体" w:hAnsi="宋体" w:eastAsia="宋体" w:cs="宋体"/>
                <w:i w:val="0"/>
                <w:iCs w:val="0"/>
                <w:caps w:val="0"/>
                <w:color w:val="auto"/>
                <w:spacing w:val="0"/>
                <w:sz w:val="21"/>
                <w:szCs w:val="21"/>
                <w:u w:val="none"/>
                <w:shd w:val="clear" w:fill="FFFFFF"/>
              </w:rPr>
              <w:fldChar w:fldCharType="end"/>
            </w:r>
            <w:r>
              <w:rPr>
                <w:rFonts w:hint="eastAsia" w:ascii="宋体" w:hAnsi="宋体" w:eastAsia="宋体" w:cs="宋体"/>
                <w:i w:val="0"/>
                <w:iCs w:val="0"/>
                <w:caps w:val="0"/>
                <w:color w:val="auto"/>
                <w:spacing w:val="0"/>
                <w:sz w:val="21"/>
                <w:szCs w:val="21"/>
                <w:shd w:val="clear" w:fill="FFFFFF"/>
              </w:rPr>
              <w:t>、乙醚和</w:t>
            </w:r>
            <w:r>
              <w:rPr>
                <w:rFonts w:hint="eastAsia" w:ascii="宋体" w:hAnsi="宋体" w:eastAsia="宋体" w:cs="宋体"/>
                <w:i w:val="0"/>
                <w:iCs w:val="0"/>
                <w:caps w:val="0"/>
                <w:color w:val="auto"/>
                <w:spacing w:val="0"/>
                <w:sz w:val="21"/>
                <w:szCs w:val="21"/>
                <w:u w:val="none"/>
                <w:shd w:val="clear" w:fill="FFFFFF"/>
              </w:rPr>
              <w:fldChar w:fldCharType="begin"/>
            </w:r>
            <w:r>
              <w:rPr>
                <w:rFonts w:hint="eastAsia" w:ascii="宋体" w:hAnsi="宋体" w:eastAsia="宋体" w:cs="宋体"/>
                <w:i w:val="0"/>
                <w:iCs w:val="0"/>
                <w:caps w:val="0"/>
                <w:color w:val="auto"/>
                <w:spacing w:val="0"/>
                <w:sz w:val="21"/>
                <w:szCs w:val="21"/>
                <w:u w:val="none"/>
                <w:shd w:val="clear" w:fill="FFFFFF"/>
              </w:rPr>
              <w:instrText xml:space="preserve"> HYPERLINK "https://baike.so.com/doc/5364132-7125050.html" \t "https://baike.so.com/doc/_blank" </w:instrText>
            </w:r>
            <w:r>
              <w:rPr>
                <w:rFonts w:hint="eastAsia" w:ascii="宋体" w:hAnsi="宋体" w:eastAsia="宋体" w:cs="宋体"/>
                <w:i w:val="0"/>
                <w:iCs w:val="0"/>
                <w:caps w:val="0"/>
                <w:color w:val="auto"/>
                <w:spacing w:val="0"/>
                <w:sz w:val="21"/>
                <w:szCs w:val="21"/>
                <w:u w:val="none"/>
                <w:shd w:val="clear" w:fill="FFFFFF"/>
              </w:rPr>
              <w:fldChar w:fldCharType="separate"/>
            </w:r>
            <w:r>
              <w:rPr>
                <w:rStyle w:val="37"/>
                <w:rFonts w:hint="eastAsia" w:ascii="宋体" w:hAnsi="宋体" w:eastAsia="宋体" w:cs="宋体"/>
                <w:i w:val="0"/>
                <w:iCs w:val="0"/>
                <w:caps w:val="0"/>
                <w:color w:val="auto"/>
                <w:spacing w:val="0"/>
                <w:sz w:val="21"/>
                <w:szCs w:val="21"/>
                <w:u w:val="none"/>
                <w:shd w:val="clear" w:fill="FFFFFF"/>
              </w:rPr>
              <w:t>甘油</w:t>
            </w:r>
            <w:r>
              <w:rPr>
                <w:rFonts w:hint="eastAsia" w:ascii="宋体" w:hAnsi="宋体" w:eastAsia="宋体" w:cs="宋体"/>
                <w:i w:val="0"/>
                <w:iCs w:val="0"/>
                <w:caps w:val="0"/>
                <w:color w:val="auto"/>
                <w:spacing w:val="0"/>
                <w:sz w:val="21"/>
                <w:szCs w:val="21"/>
                <w:u w:val="none"/>
                <w:shd w:val="clear" w:fill="FFFFFF"/>
              </w:rPr>
              <w:fldChar w:fldCharType="end"/>
            </w:r>
            <w:r>
              <w:rPr>
                <w:rFonts w:hint="eastAsia" w:ascii="宋体" w:hAnsi="宋体" w:eastAsia="宋体" w:cs="宋体"/>
                <w:i w:val="0"/>
                <w:iCs w:val="0"/>
                <w:caps w:val="0"/>
                <w:color w:val="auto"/>
                <w:spacing w:val="0"/>
                <w:sz w:val="21"/>
                <w:szCs w:val="21"/>
                <w:shd w:val="clear" w:fill="FFFFFF"/>
              </w:rPr>
              <w:t>任意混溶，和大多数的</w:t>
            </w:r>
            <w:r>
              <w:rPr>
                <w:rFonts w:hint="eastAsia" w:ascii="宋体" w:hAnsi="宋体" w:eastAsia="宋体" w:cs="宋体"/>
                <w:i w:val="0"/>
                <w:iCs w:val="0"/>
                <w:caps w:val="0"/>
                <w:color w:val="auto"/>
                <w:spacing w:val="0"/>
                <w:sz w:val="21"/>
                <w:szCs w:val="21"/>
                <w:u w:val="none"/>
                <w:shd w:val="clear" w:fill="FFFFFF"/>
              </w:rPr>
              <w:fldChar w:fldCharType="begin"/>
            </w:r>
            <w:r>
              <w:rPr>
                <w:rFonts w:hint="eastAsia" w:ascii="宋体" w:hAnsi="宋体" w:eastAsia="宋体" w:cs="宋体"/>
                <w:i w:val="0"/>
                <w:iCs w:val="0"/>
                <w:caps w:val="0"/>
                <w:color w:val="auto"/>
                <w:spacing w:val="0"/>
                <w:sz w:val="21"/>
                <w:szCs w:val="21"/>
                <w:u w:val="none"/>
                <w:shd w:val="clear" w:fill="FFFFFF"/>
              </w:rPr>
              <w:instrText xml:space="preserve"> HYPERLINK "https://baike.so.com/doc/2770294-2924060.html" \t "https://baike.so.com/doc/_blank" </w:instrText>
            </w:r>
            <w:r>
              <w:rPr>
                <w:rFonts w:hint="eastAsia" w:ascii="宋体" w:hAnsi="宋体" w:eastAsia="宋体" w:cs="宋体"/>
                <w:i w:val="0"/>
                <w:iCs w:val="0"/>
                <w:caps w:val="0"/>
                <w:color w:val="auto"/>
                <w:spacing w:val="0"/>
                <w:sz w:val="21"/>
                <w:szCs w:val="21"/>
                <w:u w:val="none"/>
                <w:shd w:val="clear" w:fill="FFFFFF"/>
              </w:rPr>
              <w:fldChar w:fldCharType="separate"/>
            </w:r>
            <w:r>
              <w:rPr>
                <w:rStyle w:val="37"/>
                <w:rFonts w:hint="eastAsia" w:ascii="宋体" w:hAnsi="宋体" w:eastAsia="宋体" w:cs="宋体"/>
                <w:i w:val="0"/>
                <w:iCs w:val="0"/>
                <w:caps w:val="0"/>
                <w:color w:val="auto"/>
                <w:spacing w:val="0"/>
                <w:sz w:val="21"/>
                <w:szCs w:val="21"/>
                <w:u w:val="none"/>
                <w:shd w:val="clear" w:fill="FFFFFF"/>
              </w:rPr>
              <w:t>极性</w:t>
            </w:r>
            <w:r>
              <w:rPr>
                <w:rFonts w:hint="eastAsia" w:ascii="宋体" w:hAnsi="宋体" w:eastAsia="宋体" w:cs="宋体"/>
                <w:i w:val="0"/>
                <w:iCs w:val="0"/>
                <w:caps w:val="0"/>
                <w:color w:val="auto"/>
                <w:spacing w:val="0"/>
                <w:sz w:val="21"/>
                <w:szCs w:val="21"/>
                <w:u w:val="none"/>
                <w:shd w:val="clear" w:fill="FFFFFF"/>
              </w:rPr>
              <w:fldChar w:fldCharType="end"/>
            </w:r>
            <w:r>
              <w:rPr>
                <w:rFonts w:hint="eastAsia" w:ascii="宋体" w:hAnsi="宋体" w:eastAsia="宋体" w:cs="宋体"/>
                <w:i w:val="0"/>
                <w:iCs w:val="0"/>
                <w:caps w:val="0"/>
                <w:color w:val="auto"/>
                <w:spacing w:val="0"/>
                <w:sz w:val="21"/>
                <w:szCs w:val="21"/>
                <w:shd w:val="clear" w:fill="FFFFFF"/>
              </w:rPr>
              <w:t>有机溶剂混溶。</w:t>
            </w:r>
          </w:p>
        </w:tc>
        <w:tc>
          <w:tcPr>
            <w:tcW w:w="1231" w:type="pct"/>
            <w:vAlign w:val="center"/>
          </w:tcPr>
          <w:p>
            <w:pPr>
              <w:pStyle w:val="25"/>
              <w:keepNext w:val="0"/>
              <w:keepLines w:val="0"/>
              <w:pageBreakBefore w:val="0"/>
              <w:widowControl w:val="0"/>
              <w:kinsoku/>
              <w:wordWrap/>
              <w:overflowPunct/>
              <w:topLinePunct w:val="0"/>
              <w:autoSpaceDE/>
              <w:autoSpaceDN/>
              <w:bidi w:val="0"/>
              <w:adjustRightInd w:val="0"/>
              <w:snapToGrid w:val="0"/>
              <w:spacing w:line="360" w:lineRule="exact"/>
              <w:jc w:val="left"/>
              <w:textAlignment w:val="auto"/>
              <w:rPr>
                <w:rFonts w:hint="eastAsia" w:ascii="宋体" w:hAnsi="宋体" w:eastAsia="宋体" w:cs="宋体"/>
                <w:i w:val="0"/>
                <w:iCs w:val="0"/>
                <w:caps w:val="0"/>
                <w:color w:val="auto"/>
                <w:spacing w:val="0"/>
                <w:sz w:val="21"/>
                <w:szCs w:val="21"/>
                <w:shd w:val="clear" w:fill="FFFFFF"/>
                <w:lang w:eastAsia="zh-CN"/>
              </w:rPr>
            </w:pPr>
            <w:r>
              <w:rPr>
                <w:rFonts w:hint="eastAsia" w:ascii="宋体" w:hAnsi="宋体" w:eastAsia="宋体" w:cs="宋体"/>
                <w:i w:val="0"/>
                <w:iCs w:val="0"/>
                <w:caps w:val="0"/>
                <w:color w:val="auto"/>
                <w:spacing w:val="0"/>
                <w:sz w:val="21"/>
                <w:szCs w:val="21"/>
                <w:shd w:val="clear" w:fill="FFFFFF"/>
              </w:rPr>
              <w:t>毒性：属低毒类 。</w:t>
            </w:r>
          </w:p>
          <w:p>
            <w:pPr>
              <w:pStyle w:val="25"/>
              <w:keepNext w:val="0"/>
              <w:keepLines w:val="0"/>
              <w:pageBreakBefore w:val="0"/>
              <w:widowControl w:val="0"/>
              <w:kinsoku/>
              <w:wordWrap/>
              <w:overflowPunct/>
              <w:topLinePunct w:val="0"/>
              <w:autoSpaceDE/>
              <w:autoSpaceDN/>
              <w:bidi w:val="0"/>
              <w:adjustRightInd w:val="0"/>
              <w:snapToGrid w:val="0"/>
              <w:spacing w:line="360" w:lineRule="exact"/>
              <w:jc w:val="left"/>
              <w:textAlignment w:val="auto"/>
              <w:rPr>
                <w:rFonts w:hint="eastAsia" w:ascii="宋体" w:hAnsi="宋体" w:eastAsia="宋体" w:cs="宋体"/>
                <w:i w:val="0"/>
                <w:iCs w:val="0"/>
                <w:caps w:val="0"/>
                <w:color w:val="auto"/>
                <w:spacing w:val="0"/>
                <w:sz w:val="21"/>
                <w:szCs w:val="21"/>
                <w:shd w:val="clear" w:fill="FFFFFF"/>
                <w:lang w:eastAsia="zh-CN"/>
              </w:rPr>
            </w:pPr>
            <w:r>
              <w:rPr>
                <w:rFonts w:hint="eastAsia" w:ascii="宋体" w:hAnsi="宋体" w:eastAsia="宋体" w:cs="宋体"/>
                <w:i w:val="0"/>
                <w:iCs w:val="0"/>
                <w:caps w:val="0"/>
                <w:color w:val="auto"/>
                <w:spacing w:val="0"/>
                <w:sz w:val="21"/>
                <w:szCs w:val="21"/>
                <w:shd w:val="clear" w:fill="FFFFFF"/>
              </w:rPr>
              <w:t>急性毒性：LD</w:t>
            </w:r>
            <w:r>
              <w:rPr>
                <w:rFonts w:hint="eastAsia" w:ascii="宋体" w:hAnsi="宋体" w:eastAsia="宋体" w:cs="宋体"/>
                <w:i w:val="0"/>
                <w:iCs w:val="0"/>
                <w:caps w:val="0"/>
                <w:color w:val="auto"/>
                <w:spacing w:val="0"/>
                <w:sz w:val="21"/>
                <w:szCs w:val="21"/>
                <w:shd w:val="clear" w:fill="FFFFFF"/>
                <w:vertAlign w:val="subscript"/>
              </w:rPr>
              <w:t>50</w:t>
            </w:r>
            <w:r>
              <w:rPr>
                <w:rFonts w:hint="eastAsia" w:ascii="宋体" w:hAnsi="宋体" w:eastAsia="宋体" w:cs="宋体"/>
                <w:i w:val="0"/>
                <w:iCs w:val="0"/>
                <w:caps w:val="0"/>
                <w:color w:val="auto"/>
                <w:spacing w:val="0"/>
                <w:sz w:val="21"/>
                <w:szCs w:val="21"/>
                <w:shd w:val="clear" w:fill="FFFFFF"/>
              </w:rPr>
              <w:t>1100mg/kg(大鼠经口)；LC</w:t>
            </w:r>
            <w:r>
              <w:rPr>
                <w:rFonts w:hint="eastAsia" w:ascii="宋体" w:hAnsi="宋体" w:eastAsia="宋体" w:cs="宋体"/>
                <w:i w:val="0"/>
                <w:iCs w:val="0"/>
                <w:caps w:val="0"/>
                <w:color w:val="auto"/>
                <w:spacing w:val="0"/>
                <w:sz w:val="21"/>
                <w:szCs w:val="21"/>
                <w:shd w:val="clear" w:fill="FFFFFF"/>
                <w:vertAlign w:val="subscript"/>
              </w:rPr>
              <w:t>50</w:t>
            </w:r>
            <w:r>
              <w:rPr>
                <w:rFonts w:hint="eastAsia" w:ascii="宋体" w:hAnsi="宋体" w:eastAsia="宋体" w:cs="宋体"/>
                <w:i w:val="0"/>
                <w:iCs w:val="0"/>
                <w:caps w:val="0"/>
                <w:color w:val="auto"/>
                <w:spacing w:val="0"/>
                <w:sz w:val="21"/>
                <w:szCs w:val="21"/>
                <w:shd w:val="clear" w:fill="FFFFFF"/>
              </w:rPr>
              <w:t>15000mg/m</w:t>
            </w:r>
            <w:r>
              <w:rPr>
                <w:rFonts w:hint="eastAsia" w:ascii="宋体" w:hAnsi="宋体" w:eastAsia="宋体" w:cs="宋体"/>
                <w:i w:val="0"/>
                <w:iCs w:val="0"/>
                <w:caps w:val="0"/>
                <w:color w:val="auto"/>
                <w:spacing w:val="0"/>
                <w:sz w:val="21"/>
                <w:szCs w:val="21"/>
                <w:shd w:val="clear" w:fill="FFFFFF"/>
                <w:vertAlign w:val="superscript"/>
              </w:rPr>
              <w:t>3</w:t>
            </w:r>
            <w:r>
              <w:rPr>
                <w:rFonts w:hint="eastAsia" w:ascii="宋体" w:hAnsi="宋体" w:eastAsia="宋体" w:cs="宋体"/>
                <w:i w:val="0"/>
                <w:iCs w:val="0"/>
                <w:caps w:val="0"/>
                <w:color w:val="auto"/>
                <w:spacing w:val="0"/>
                <w:sz w:val="21"/>
                <w:szCs w:val="21"/>
                <w:shd w:val="clear" w:fill="FFFFFF"/>
              </w:rPr>
              <w:t>，15分钟(大鼠吸入)；人吸入750mg/m</w:t>
            </w:r>
            <w:r>
              <w:rPr>
                <w:rFonts w:hint="eastAsia" w:ascii="宋体" w:hAnsi="宋体" w:eastAsia="宋体" w:cs="宋体"/>
                <w:i w:val="0"/>
                <w:iCs w:val="0"/>
                <w:caps w:val="0"/>
                <w:color w:val="auto"/>
                <w:spacing w:val="0"/>
                <w:sz w:val="21"/>
                <w:szCs w:val="21"/>
                <w:shd w:val="clear" w:fill="FFFFFF"/>
                <w:vertAlign w:val="superscript"/>
              </w:rPr>
              <w:t>3</w:t>
            </w:r>
            <w:r>
              <w:rPr>
                <w:rFonts w:hint="eastAsia" w:ascii="宋体" w:hAnsi="宋体" w:eastAsia="宋体" w:cs="宋体"/>
                <w:i w:val="0"/>
                <w:iCs w:val="0"/>
                <w:caps w:val="0"/>
                <w:color w:val="auto"/>
                <w:spacing w:val="0"/>
                <w:sz w:val="21"/>
                <w:szCs w:val="21"/>
                <w:shd w:val="clear" w:fill="FFFFFF"/>
              </w:rPr>
              <w:t>(15秒)，剧烈刺激粘膜引起咽痛，咳嗽，胸痛；人经口约30g，肾功能衰竭或呼吸功能衰竭而死亡。</w:t>
            </w:r>
          </w:p>
          <w:p>
            <w:pPr>
              <w:pStyle w:val="25"/>
              <w:keepNext w:val="0"/>
              <w:keepLines w:val="0"/>
              <w:pageBreakBefore w:val="0"/>
              <w:widowControl w:val="0"/>
              <w:kinsoku/>
              <w:wordWrap/>
              <w:overflowPunct/>
              <w:topLinePunct w:val="0"/>
              <w:autoSpaceDE/>
              <w:autoSpaceDN/>
              <w:bidi w:val="0"/>
              <w:adjustRightInd w:val="0"/>
              <w:snapToGrid w:val="0"/>
              <w:spacing w:line="360" w:lineRule="exact"/>
              <w:ind w:firstLine="0" w:firstLineChars="0"/>
              <w:jc w:val="left"/>
              <w:textAlignment w:val="auto"/>
              <w:rPr>
                <w:rFonts w:hint="eastAsia" w:ascii="宋体" w:hAnsi="宋体" w:eastAsia="宋体" w:cs="宋体"/>
                <w:i w:val="0"/>
                <w:iCs w:val="0"/>
                <w:caps w:val="0"/>
                <w:color w:val="auto"/>
                <w:spacing w:val="0"/>
                <w:kern w:val="2"/>
                <w:sz w:val="21"/>
                <w:szCs w:val="21"/>
                <w:shd w:val="clear" w:fill="FFFFFF"/>
                <w:lang w:val="en-US" w:eastAsia="zh-CN" w:bidi="ar-SA"/>
              </w:rPr>
            </w:pPr>
          </w:p>
        </w:tc>
        <w:tc>
          <w:tcPr>
            <w:tcW w:w="985" w:type="pct"/>
            <w:vAlign w:val="center"/>
          </w:tcPr>
          <w:p>
            <w:pPr>
              <w:pStyle w:val="25"/>
              <w:keepNext w:val="0"/>
              <w:keepLines w:val="0"/>
              <w:pageBreakBefore w:val="0"/>
              <w:kinsoku/>
              <w:wordWrap/>
              <w:overflowPunct/>
              <w:topLinePunct w:val="0"/>
              <w:autoSpaceDE/>
              <w:autoSpaceDN/>
              <w:bidi w:val="0"/>
              <w:adjustRightInd w:val="0"/>
              <w:snapToGrid w:val="0"/>
              <w:spacing w:line="360" w:lineRule="exact"/>
              <w:ind w:firstLine="0" w:firstLineChars="0"/>
              <w:jc w:val="left"/>
              <w:textAlignment w:val="auto"/>
              <w:rPr>
                <w:rFonts w:hint="eastAsia" w:ascii="宋体" w:hAnsi="宋体" w:eastAsia="宋体" w:cs="宋体"/>
                <w:color w:val="auto"/>
                <w:kern w:val="2"/>
                <w:sz w:val="21"/>
                <w:szCs w:val="21"/>
                <w:lang w:val="en-US" w:eastAsia="zh-CN" w:bidi="ar-SA"/>
              </w:rPr>
            </w:pPr>
            <w:r>
              <w:rPr>
                <w:rFonts w:hint="eastAsia" w:ascii="宋体" w:hAnsi="宋体" w:eastAsia="宋体" w:cs="宋体"/>
                <w:i w:val="0"/>
                <w:iCs w:val="0"/>
                <w:caps w:val="0"/>
                <w:color w:val="auto"/>
                <w:spacing w:val="0"/>
                <w:sz w:val="21"/>
                <w:szCs w:val="21"/>
                <w:shd w:val="clear" w:fill="FFFFFF"/>
              </w:rPr>
              <w:t>其蒸气与空气形成爆炸性混合物，遇</w:t>
            </w:r>
            <w:r>
              <w:rPr>
                <w:rFonts w:hint="eastAsia" w:ascii="宋体" w:hAnsi="宋体" w:eastAsia="宋体" w:cs="宋体"/>
                <w:i w:val="0"/>
                <w:iCs w:val="0"/>
                <w:caps w:val="0"/>
                <w:color w:val="auto"/>
                <w:spacing w:val="0"/>
                <w:sz w:val="21"/>
                <w:szCs w:val="21"/>
                <w:u w:val="none"/>
                <w:shd w:val="clear" w:fill="FFFFFF"/>
              </w:rPr>
              <w:fldChar w:fldCharType="begin"/>
            </w:r>
            <w:r>
              <w:rPr>
                <w:rFonts w:hint="eastAsia" w:ascii="宋体" w:hAnsi="宋体" w:eastAsia="宋体" w:cs="宋体"/>
                <w:i w:val="0"/>
                <w:iCs w:val="0"/>
                <w:caps w:val="0"/>
                <w:color w:val="auto"/>
                <w:spacing w:val="0"/>
                <w:sz w:val="21"/>
                <w:szCs w:val="21"/>
                <w:u w:val="none"/>
                <w:shd w:val="clear" w:fill="FFFFFF"/>
              </w:rPr>
              <w:instrText xml:space="preserve"> HYPERLINK "https://baike.so.com/doc/4278266-4481446.html" \t "https://baike.so.com/doc/_blank" </w:instrText>
            </w:r>
            <w:r>
              <w:rPr>
                <w:rFonts w:hint="eastAsia" w:ascii="宋体" w:hAnsi="宋体" w:eastAsia="宋体" w:cs="宋体"/>
                <w:i w:val="0"/>
                <w:iCs w:val="0"/>
                <w:caps w:val="0"/>
                <w:color w:val="auto"/>
                <w:spacing w:val="0"/>
                <w:sz w:val="21"/>
                <w:szCs w:val="21"/>
                <w:u w:val="none"/>
                <w:shd w:val="clear" w:fill="FFFFFF"/>
              </w:rPr>
              <w:fldChar w:fldCharType="separate"/>
            </w:r>
            <w:r>
              <w:rPr>
                <w:rStyle w:val="37"/>
                <w:rFonts w:hint="eastAsia" w:ascii="宋体" w:hAnsi="宋体" w:eastAsia="宋体" w:cs="宋体"/>
                <w:i w:val="0"/>
                <w:iCs w:val="0"/>
                <w:caps w:val="0"/>
                <w:color w:val="auto"/>
                <w:spacing w:val="0"/>
                <w:sz w:val="21"/>
                <w:szCs w:val="21"/>
                <w:u w:val="none"/>
                <w:shd w:val="clear" w:fill="FFFFFF"/>
              </w:rPr>
              <w:t>明火</w:t>
            </w:r>
            <w:r>
              <w:rPr>
                <w:rFonts w:hint="eastAsia" w:ascii="宋体" w:hAnsi="宋体" w:eastAsia="宋体" w:cs="宋体"/>
                <w:i w:val="0"/>
                <w:iCs w:val="0"/>
                <w:caps w:val="0"/>
                <w:color w:val="auto"/>
                <w:spacing w:val="0"/>
                <w:sz w:val="21"/>
                <w:szCs w:val="21"/>
                <w:u w:val="none"/>
                <w:shd w:val="clear" w:fill="FFFFFF"/>
              </w:rPr>
              <w:fldChar w:fldCharType="end"/>
            </w:r>
            <w:r>
              <w:rPr>
                <w:rFonts w:hint="eastAsia" w:ascii="宋体" w:hAnsi="宋体" w:eastAsia="宋体" w:cs="宋体"/>
                <w:i w:val="0"/>
                <w:iCs w:val="0"/>
                <w:caps w:val="0"/>
                <w:color w:val="auto"/>
                <w:spacing w:val="0"/>
                <w:sz w:val="21"/>
                <w:szCs w:val="21"/>
                <w:shd w:val="clear" w:fill="FFFFFF"/>
              </w:rPr>
              <w:t>、高热能引起燃烧爆炸。与强氧化剂可发生反应。</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cantSplit/>
          <w:trHeight w:val="0" w:hRule="atLeast"/>
          <w:jc w:val="center"/>
        </w:trPr>
        <w:tc>
          <w:tcPr>
            <w:tcW w:w="297" w:type="pct"/>
            <w:vAlign w:val="center"/>
          </w:tcPr>
          <w:p>
            <w:pPr>
              <w:pStyle w:val="25"/>
              <w:keepNext w:val="0"/>
              <w:keepLines w:val="0"/>
              <w:pageBreakBefore w:val="0"/>
              <w:kinsoku/>
              <w:wordWrap/>
              <w:overflowPunct/>
              <w:topLinePunct w:val="0"/>
              <w:autoSpaceDE/>
              <w:autoSpaceDN/>
              <w:bidi w:val="0"/>
              <w:adjustRightInd w:val="0"/>
              <w:snapToGrid w:val="0"/>
              <w:spacing w:line="360" w:lineRule="exact"/>
              <w:textAlignment w:val="auto"/>
              <w:rPr>
                <w:rFonts w:hint="default" w:ascii="宋体" w:hAnsi="宋体" w:eastAsia="宋体" w:cs="宋体"/>
                <w:color w:val="auto"/>
                <w:sz w:val="21"/>
                <w:szCs w:val="21"/>
                <w:lang w:val="en-US" w:eastAsia="zh-CN"/>
              </w:rPr>
            </w:pPr>
            <w:r>
              <w:rPr>
                <w:rFonts w:hint="eastAsia" w:cs="宋体"/>
                <w:color w:val="auto"/>
                <w:sz w:val="21"/>
                <w:szCs w:val="21"/>
                <w:lang w:val="en-US" w:eastAsia="zh-CN"/>
              </w:rPr>
              <w:t>4</w:t>
            </w:r>
          </w:p>
        </w:tc>
        <w:tc>
          <w:tcPr>
            <w:tcW w:w="447" w:type="pct"/>
            <w:vAlign w:val="center"/>
          </w:tcPr>
          <w:p>
            <w:pPr>
              <w:keepNext w:val="0"/>
              <w:keepLines w:val="0"/>
              <w:pageBreakBefore w:val="0"/>
              <w:widowControl/>
              <w:kinsoku/>
              <w:wordWrap/>
              <w:overflowPunct/>
              <w:topLinePunct w:val="0"/>
              <w:autoSpaceDE/>
              <w:autoSpaceDN/>
              <w:bidi w:val="0"/>
              <w:adjustRightInd w:val="0"/>
              <w:snapToGrid w:val="0"/>
              <w:spacing w:line="360" w:lineRule="exact"/>
              <w:ind w:firstLine="0" w:firstLineChars="0"/>
              <w:jc w:val="center"/>
              <w:textAlignment w:val="auto"/>
              <w:rPr>
                <w:rFonts w:hint="default" w:ascii="宋体" w:hAnsi="宋体" w:eastAsia="宋体" w:cs="宋体"/>
                <w:color w:val="auto"/>
                <w:kern w:val="0"/>
                <w:sz w:val="21"/>
                <w:szCs w:val="21"/>
                <w:lang w:val="en-US" w:eastAsia="zh-CN"/>
              </w:rPr>
            </w:pPr>
            <w:r>
              <w:rPr>
                <w:rFonts w:hint="eastAsia" w:cs="宋体"/>
                <w:color w:val="auto"/>
                <w:kern w:val="0"/>
                <w:sz w:val="21"/>
                <w:szCs w:val="21"/>
                <w:lang w:val="en-US" w:eastAsia="zh-CN"/>
              </w:rPr>
              <w:t>甲酸钙</w:t>
            </w:r>
          </w:p>
        </w:tc>
        <w:tc>
          <w:tcPr>
            <w:tcW w:w="2037" w:type="pct"/>
            <w:vAlign w:val="center"/>
          </w:tcPr>
          <w:p>
            <w:pPr>
              <w:pStyle w:val="25"/>
              <w:keepNext w:val="0"/>
              <w:keepLines w:val="0"/>
              <w:pageBreakBefore w:val="0"/>
              <w:kinsoku/>
              <w:wordWrap/>
              <w:overflowPunct/>
              <w:topLinePunct w:val="0"/>
              <w:autoSpaceDE/>
              <w:autoSpaceDN/>
              <w:bidi w:val="0"/>
              <w:adjustRightInd w:val="0"/>
              <w:snapToGrid w:val="0"/>
              <w:spacing w:line="360" w:lineRule="exact"/>
              <w:ind w:firstLine="0" w:firstLineChars="0"/>
              <w:textAlignment w:val="auto"/>
              <w:rPr>
                <w:rFonts w:hint="eastAsia" w:ascii="宋体" w:hAnsi="宋体" w:eastAsia="宋体" w:cs="宋体"/>
                <w:color w:val="auto"/>
                <w:sz w:val="21"/>
                <w:szCs w:val="21"/>
              </w:rPr>
            </w:pPr>
            <w:r>
              <w:rPr>
                <w:rFonts w:hint="eastAsia" w:ascii="宋体" w:hAnsi="宋体" w:eastAsia="宋体" w:cs="宋体"/>
                <w:color w:val="auto"/>
                <w:sz w:val="21"/>
                <w:szCs w:val="21"/>
                <w:lang w:val="en-US" w:eastAsia="zh-CN"/>
              </w:rPr>
              <w:t>Ga（</w:t>
            </w:r>
            <w:r>
              <w:rPr>
                <w:rFonts w:hint="eastAsia" w:ascii="宋体" w:hAnsi="宋体" w:eastAsia="宋体" w:cs="宋体"/>
                <w:color w:val="auto"/>
                <w:sz w:val="21"/>
                <w:szCs w:val="21"/>
              </w:rPr>
              <w:t>COOH</w:t>
            </w:r>
            <w:r>
              <w:rPr>
                <w:rFonts w:hint="eastAsia" w:ascii="宋体" w:hAnsi="宋体" w:eastAsia="宋体" w:cs="宋体"/>
                <w:color w:val="auto"/>
                <w:sz w:val="21"/>
                <w:szCs w:val="21"/>
                <w:lang w:val="en-US" w:eastAsia="zh-CN"/>
              </w:rPr>
              <w:t>）</w:t>
            </w:r>
            <w:r>
              <w:rPr>
                <w:rFonts w:hint="eastAsia" w:ascii="宋体" w:hAnsi="宋体" w:eastAsia="宋体" w:cs="宋体"/>
                <w:color w:val="auto"/>
                <w:sz w:val="21"/>
                <w:szCs w:val="21"/>
                <w:vertAlign w:val="subscript"/>
                <w:lang w:val="en-US" w:eastAsia="zh-CN"/>
              </w:rPr>
              <w:t>2</w:t>
            </w:r>
            <w:r>
              <w:rPr>
                <w:rFonts w:hint="eastAsia" w:ascii="宋体" w:hAnsi="宋体" w:eastAsia="宋体" w:cs="宋体"/>
                <w:color w:val="auto"/>
                <w:sz w:val="21"/>
                <w:szCs w:val="21"/>
              </w:rPr>
              <w:t>，分子量</w:t>
            </w:r>
            <w:r>
              <w:rPr>
                <w:rFonts w:hint="eastAsia" w:ascii="宋体" w:hAnsi="宋体" w:eastAsia="宋体" w:cs="宋体"/>
                <w:color w:val="auto"/>
                <w:sz w:val="21"/>
                <w:szCs w:val="21"/>
                <w:lang w:val="en-US" w:eastAsia="zh-CN"/>
              </w:rPr>
              <w:t>130</w:t>
            </w:r>
            <w:r>
              <w:rPr>
                <w:rFonts w:hint="eastAsia" w:ascii="宋体" w:hAnsi="宋体" w:eastAsia="宋体" w:cs="宋体"/>
                <w:color w:val="auto"/>
                <w:sz w:val="21"/>
                <w:szCs w:val="21"/>
              </w:rPr>
              <w:t>；</w:t>
            </w:r>
            <w:r>
              <w:rPr>
                <w:rFonts w:hint="eastAsia" w:ascii="宋体" w:hAnsi="宋体" w:eastAsia="宋体" w:cs="宋体"/>
                <w:color w:val="auto"/>
                <w:sz w:val="21"/>
                <w:szCs w:val="21"/>
                <w:lang w:val="en-US" w:eastAsia="zh-CN"/>
              </w:rPr>
              <w:t>白色结晶或粉末，</w:t>
            </w:r>
            <w:r>
              <w:rPr>
                <w:rFonts w:hint="eastAsia" w:ascii="宋体" w:hAnsi="宋体" w:eastAsia="宋体" w:cs="宋体"/>
                <w:color w:val="auto"/>
                <w:sz w:val="21"/>
                <w:szCs w:val="21"/>
              </w:rPr>
              <w:t>熔点</w:t>
            </w:r>
            <w:r>
              <w:rPr>
                <w:rFonts w:hint="eastAsia" w:ascii="宋体" w:hAnsi="宋体" w:eastAsia="宋体" w:cs="宋体"/>
                <w:color w:val="auto"/>
                <w:sz w:val="21"/>
                <w:szCs w:val="21"/>
                <w:lang w:val="en-US" w:eastAsia="zh-CN"/>
              </w:rPr>
              <w:t>300</w:t>
            </w:r>
            <w:r>
              <w:rPr>
                <w:rFonts w:hint="eastAsia" w:ascii="宋体" w:hAnsi="宋体" w:eastAsia="宋体" w:cs="宋体"/>
                <w:color w:val="auto"/>
                <w:sz w:val="21"/>
                <w:szCs w:val="21"/>
              </w:rPr>
              <w:t>℃</w:t>
            </w:r>
            <w:r>
              <w:rPr>
                <w:rFonts w:hint="eastAsia" w:ascii="宋体" w:hAnsi="宋体" w:eastAsia="宋体" w:cs="宋体"/>
                <w:i w:val="0"/>
                <w:iCs w:val="0"/>
                <w:caps w:val="0"/>
                <w:color w:val="auto"/>
                <w:spacing w:val="0"/>
                <w:sz w:val="21"/>
                <w:szCs w:val="21"/>
                <w:shd w:val="clear" w:fill="FFFFFF"/>
                <w:lang w:eastAsia="zh-CN"/>
              </w:rPr>
              <w:t>；</w:t>
            </w:r>
            <w:r>
              <w:rPr>
                <w:rFonts w:hint="eastAsia" w:ascii="宋体" w:hAnsi="宋体" w:eastAsia="宋体" w:cs="宋体"/>
                <w:i w:val="0"/>
                <w:iCs w:val="0"/>
                <w:caps w:val="0"/>
                <w:color w:val="auto"/>
                <w:spacing w:val="0"/>
                <w:sz w:val="21"/>
                <w:szCs w:val="21"/>
                <w:u w:val="none"/>
                <w:shd w:val="clear" w:fill="FFFFFF"/>
              </w:rPr>
              <w:fldChar w:fldCharType="begin"/>
            </w:r>
            <w:r>
              <w:rPr>
                <w:rFonts w:hint="eastAsia" w:ascii="宋体" w:hAnsi="宋体" w:eastAsia="宋体" w:cs="宋体"/>
                <w:i w:val="0"/>
                <w:iCs w:val="0"/>
                <w:caps w:val="0"/>
                <w:color w:val="auto"/>
                <w:spacing w:val="0"/>
                <w:sz w:val="21"/>
                <w:szCs w:val="21"/>
                <w:u w:val="none"/>
                <w:shd w:val="clear" w:fill="FFFFFF"/>
              </w:rPr>
              <w:instrText xml:space="preserve"> HYPERLINK "https://baike.so.com/doc/4210704-4411860.html" \t "https://baike.so.com/doc/_blank" </w:instrText>
            </w:r>
            <w:r>
              <w:rPr>
                <w:rFonts w:hint="eastAsia" w:ascii="宋体" w:hAnsi="宋体" w:eastAsia="宋体" w:cs="宋体"/>
                <w:i w:val="0"/>
                <w:iCs w:val="0"/>
                <w:caps w:val="0"/>
                <w:color w:val="auto"/>
                <w:spacing w:val="0"/>
                <w:sz w:val="21"/>
                <w:szCs w:val="21"/>
                <w:u w:val="none"/>
                <w:shd w:val="clear" w:fill="FFFFFF"/>
              </w:rPr>
              <w:fldChar w:fldCharType="separate"/>
            </w:r>
            <w:r>
              <w:rPr>
                <w:rStyle w:val="37"/>
                <w:rFonts w:hint="eastAsia" w:ascii="宋体" w:hAnsi="宋体" w:eastAsia="宋体" w:cs="宋体"/>
                <w:i w:val="0"/>
                <w:iCs w:val="0"/>
                <w:caps w:val="0"/>
                <w:color w:val="auto"/>
                <w:spacing w:val="0"/>
                <w:sz w:val="21"/>
                <w:szCs w:val="21"/>
                <w:u w:val="none"/>
                <w:shd w:val="clear" w:fill="FFFFFF"/>
              </w:rPr>
              <w:t>密度</w:t>
            </w:r>
            <w:r>
              <w:rPr>
                <w:rFonts w:hint="eastAsia" w:ascii="宋体" w:hAnsi="宋体" w:eastAsia="宋体" w:cs="宋体"/>
                <w:i w:val="0"/>
                <w:iCs w:val="0"/>
                <w:caps w:val="0"/>
                <w:color w:val="auto"/>
                <w:spacing w:val="0"/>
                <w:sz w:val="21"/>
                <w:szCs w:val="21"/>
                <w:u w:val="none"/>
                <w:shd w:val="clear" w:fill="FFFFFF"/>
              </w:rPr>
              <w:fldChar w:fldCharType="end"/>
            </w:r>
            <w:r>
              <w:rPr>
                <w:rFonts w:hint="eastAsia" w:ascii="宋体" w:hAnsi="宋体" w:eastAsia="宋体" w:cs="宋体"/>
                <w:i w:val="0"/>
                <w:iCs w:val="0"/>
                <w:caps w:val="0"/>
                <w:color w:val="auto"/>
                <w:spacing w:val="0"/>
                <w:sz w:val="21"/>
                <w:szCs w:val="21"/>
                <w:shd w:val="clear" w:fill="FFFFFF"/>
                <w:lang w:val="en-US" w:eastAsia="zh-CN"/>
              </w:rPr>
              <w:t>2.20</w:t>
            </w:r>
            <w:r>
              <w:rPr>
                <w:rFonts w:hint="eastAsia" w:ascii="宋体" w:hAnsi="宋体" w:eastAsia="宋体" w:cs="宋体"/>
                <w:i w:val="0"/>
                <w:iCs w:val="0"/>
                <w:caps w:val="0"/>
                <w:color w:val="auto"/>
                <w:spacing w:val="0"/>
                <w:sz w:val="21"/>
                <w:szCs w:val="21"/>
                <w:shd w:val="clear" w:fill="FFFFFF"/>
              </w:rPr>
              <w:t>，</w:t>
            </w:r>
            <w:r>
              <w:rPr>
                <w:rFonts w:hint="eastAsia" w:ascii="宋体" w:hAnsi="宋体" w:eastAsia="宋体" w:cs="宋体"/>
                <w:i w:val="0"/>
                <w:iCs w:val="0"/>
                <w:caps w:val="0"/>
                <w:color w:val="auto"/>
                <w:spacing w:val="0"/>
                <w:sz w:val="21"/>
                <w:szCs w:val="21"/>
                <w:u w:val="none"/>
                <w:shd w:val="clear" w:fill="FFFFFF"/>
              </w:rPr>
              <w:fldChar w:fldCharType="begin"/>
            </w:r>
            <w:r>
              <w:rPr>
                <w:rFonts w:hint="eastAsia" w:ascii="宋体" w:hAnsi="宋体" w:eastAsia="宋体" w:cs="宋体"/>
                <w:i w:val="0"/>
                <w:iCs w:val="0"/>
                <w:caps w:val="0"/>
                <w:color w:val="auto"/>
                <w:spacing w:val="0"/>
                <w:sz w:val="21"/>
                <w:szCs w:val="21"/>
                <w:u w:val="none"/>
                <w:shd w:val="clear" w:fill="FFFFFF"/>
              </w:rPr>
              <w:instrText xml:space="preserve"> HYPERLINK "https://baike.so.com/doc/3459554-3640198.html" \t "https://baike.so.com/doc/_blank" </w:instrText>
            </w:r>
            <w:r>
              <w:rPr>
                <w:rFonts w:hint="eastAsia" w:ascii="宋体" w:hAnsi="宋体" w:eastAsia="宋体" w:cs="宋体"/>
                <w:i w:val="0"/>
                <w:iCs w:val="0"/>
                <w:caps w:val="0"/>
                <w:color w:val="auto"/>
                <w:spacing w:val="0"/>
                <w:sz w:val="21"/>
                <w:szCs w:val="21"/>
                <w:u w:val="none"/>
                <w:shd w:val="clear" w:fill="FFFFFF"/>
              </w:rPr>
              <w:fldChar w:fldCharType="separate"/>
            </w:r>
            <w:r>
              <w:rPr>
                <w:rStyle w:val="37"/>
                <w:rFonts w:hint="eastAsia" w:ascii="宋体" w:hAnsi="宋体" w:eastAsia="宋体" w:cs="宋体"/>
                <w:i w:val="0"/>
                <w:iCs w:val="0"/>
                <w:caps w:val="0"/>
                <w:color w:val="auto"/>
                <w:spacing w:val="0"/>
                <w:sz w:val="21"/>
                <w:szCs w:val="21"/>
                <w:u w:val="none"/>
                <w:shd w:val="clear" w:fill="FFFFFF"/>
              </w:rPr>
              <w:t>饱和蒸气压</w:t>
            </w:r>
            <w:r>
              <w:rPr>
                <w:rFonts w:hint="eastAsia" w:ascii="宋体" w:hAnsi="宋体" w:eastAsia="宋体" w:cs="宋体"/>
                <w:i w:val="0"/>
                <w:iCs w:val="0"/>
                <w:caps w:val="0"/>
                <w:color w:val="auto"/>
                <w:spacing w:val="0"/>
                <w:sz w:val="21"/>
                <w:szCs w:val="21"/>
                <w:u w:val="none"/>
                <w:shd w:val="clear" w:fill="FFFFFF"/>
              </w:rPr>
              <w:fldChar w:fldCharType="end"/>
            </w:r>
            <w:r>
              <w:rPr>
                <w:rFonts w:hint="eastAsia" w:ascii="宋体" w:hAnsi="宋体" w:eastAsia="宋体" w:cs="宋体"/>
                <w:i w:val="0"/>
                <w:iCs w:val="0"/>
                <w:caps w:val="0"/>
                <w:color w:val="auto"/>
                <w:spacing w:val="0"/>
                <w:sz w:val="21"/>
                <w:szCs w:val="21"/>
                <w:shd w:val="clear" w:fill="FFFFFF"/>
              </w:rPr>
              <w:t>（24℃）5.33 kPa</w:t>
            </w:r>
            <w:r>
              <w:rPr>
                <w:rFonts w:hint="eastAsia" w:ascii="宋体" w:hAnsi="宋体" w:eastAsia="宋体" w:cs="宋体"/>
                <w:color w:val="auto"/>
                <w:sz w:val="21"/>
                <w:szCs w:val="21"/>
              </w:rPr>
              <w:t>；</w:t>
            </w:r>
            <w:r>
              <w:rPr>
                <w:rFonts w:ascii="Arial" w:hAnsi="Arial" w:eastAsia="宋体" w:cs="Arial"/>
                <w:i w:val="0"/>
                <w:iCs w:val="0"/>
                <w:caps w:val="0"/>
                <w:color w:val="333333"/>
                <w:spacing w:val="0"/>
                <w:sz w:val="21"/>
                <w:szCs w:val="21"/>
                <w:shd w:val="clear" w:fill="FFFFFF"/>
              </w:rPr>
              <w:t>易溶于水，不溶于醇。饲料添加剂。甲酸钙在动物体内经生化作用而游离出甲酸，有效地降低了胃肠道中得pH值，起到维持肠道中适当酸的作用。有利于激活胃蛋白酶源，提高饲料养分得消化率。另有抑菌防腐作用。</w:t>
            </w:r>
          </w:p>
        </w:tc>
        <w:tc>
          <w:tcPr>
            <w:tcW w:w="1231" w:type="pct"/>
            <w:vAlign w:val="center"/>
          </w:tcPr>
          <w:p>
            <w:pPr>
              <w:pStyle w:val="25"/>
              <w:keepNext w:val="0"/>
              <w:keepLines w:val="0"/>
              <w:pageBreakBefore w:val="0"/>
              <w:kinsoku/>
              <w:wordWrap/>
              <w:overflowPunct/>
              <w:topLinePunct w:val="0"/>
              <w:autoSpaceDE/>
              <w:autoSpaceDN/>
              <w:bidi w:val="0"/>
              <w:adjustRightInd w:val="0"/>
              <w:snapToGrid w:val="0"/>
              <w:spacing w:line="360" w:lineRule="exact"/>
              <w:ind w:firstLine="0" w:firstLineChars="0"/>
              <w:jc w:val="both"/>
              <w:textAlignment w:val="auto"/>
              <w:rPr>
                <w:rFonts w:hint="eastAsia" w:ascii="宋体" w:hAnsi="宋体" w:eastAsia="宋体" w:cs="宋体"/>
                <w:color w:val="auto"/>
                <w:kern w:val="2"/>
                <w:sz w:val="21"/>
                <w:szCs w:val="21"/>
                <w:lang w:val="en-US" w:eastAsia="zh-CN" w:bidi="ar-SA"/>
              </w:rPr>
            </w:pPr>
            <w:r>
              <w:rPr>
                <w:rFonts w:hint="eastAsia" w:ascii="宋体" w:hAnsi="宋体" w:eastAsia="宋体" w:cs="宋体"/>
                <w:color w:val="auto"/>
                <w:kern w:val="2"/>
                <w:sz w:val="21"/>
                <w:szCs w:val="21"/>
                <w:lang w:val="en-US" w:eastAsia="zh-CN" w:bidi="ar-SA"/>
              </w:rPr>
              <w:t>急性毒性：</w:t>
            </w:r>
          </w:p>
          <w:p>
            <w:pPr>
              <w:pStyle w:val="25"/>
              <w:keepNext w:val="0"/>
              <w:keepLines w:val="0"/>
              <w:pageBreakBefore w:val="0"/>
              <w:kinsoku/>
              <w:wordWrap/>
              <w:overflowPunct/>
              <w:topLinePunct w:val="0"/>
              <w:autoSpaceDE/>
              <w:autoSpaceDN/>
              <w:bidi w:val="0"/>
              <w:adjustRightInd w:val="0"/>
              <w:snapToGrid w:val="0"/>
              <w:spacing w:line="360" w:lineRule="exact"/>
              <w:ind w:firstLine="0" w:firstLineChars="0"/>
              <w:jc w:val="both"/>
              <w:textAlignment w:val="auto"/>
              <w:rPr>
                <w:rFonts w:hint="eastAsia" w:ascii="宋体" w:hAnsi="宋体" w:eastAsia="宋体" w:cs="宋体"/>
                <w:color w:val="auto"/>
                <w:kern w:val="2"/>
                <w:sz w:val="21"/>
                <w:szCs w:val="21"/>
                <w:lang w:val="en-US" w:eastAsia="zh-CN" w:bidi="ar-SA"/>
              </w:rPr>
            </w:pPr>
            <w:r>
              <w:rPr>
                <w:rFonts w:hint="eastAsia" w:ascii="宋体" w:hAnsi="宋体" w:eastAsia="宋体" w:cs="宋体"/>
                <w:color w:val="auto"/>
                <w:kern w:val="2"/>
                <w:sz w:val="21"/>
                <w:szCs w:val="21"/>
                <w:lang w:val="en-US" w:eastAsia="zh-CN" w:bidi="ar-SA"/>
              </w:rPr>
              <w:t>大鼠经口LD</w:t>
            </w:r>
            <w:r>
              <w:rPr>
                <w:rFonts w:hint="eastAsia" w:ascii="宋体" w:hAnsi="宋体" w:eastAsia="宋体" w:cs="宋体"/>
                <w:color w:val="auto"/>
                <w:kern w:val="2"/>
                <w:sz w:val="21"/>
                <w:szCs w:val="21"/>
                <w:vertAlign w:val="subscript"/>
                <w:lang w:val="en-US" w:eastAsia="zh-CN" w:bidi="ar-SA"/>
              </w:rPr>
              <w:t>5</w:t>
            </w:r>
            <w:r>
              <w:rPr>
                <w:rFonts w:hint="eastAsia" w:ascii="宋体" w:hAnsi="宋体" w:eastAsia="宋体" w:cs="宋体"/>
                <w:color w:val="auto"/>
                <w:kern w:val="2"/>
                <w:sz w:val="21"/>
                <w:szCs w:val="21"/>
                <w:lang w:val="en-US" w:eastAsia="zh-CN" w:bidi="ar-SA"/>
              </w:rPr>
              <w:t>0：2650mg/kg；</w:t>
            </w:r>
          </w:p>
          <w:p>
            <w:pPr>
              <w:pStyle w:val="25"/>
              <w:keepNext w:val="0"/>
              <w:keepLines w:val="0"/>
              <w:pageBreakBefore w:val="0"/>
              <w:kinsoku/>
              <w:wordWrap/>
              <w:overflowPunct/>
              <w:topLinePunct w:val="0"/>
              <w:autoSpaceDE/>
              <w:autoSpaceDN/>
              <w:bidi w:val="0"/>
              <w:adjustRightInd w:val="0"/>
              <w:snapToGrid w:val="0"/>
              <w:spacing w:line="360" w:lineRule="exact"/>
              <w:ind w:firstLine="0" w:firstLineChars="0"/>
              <w:jc w:val="both"/>
              <w:textAlignment w:val="auto"/>
              <w:rPr>
                <w:rFonts w:hint="eastAsia" w:ascii="宋体" w:hAnsi="宋体" w:eastAsia="宋体" w:cs="宋体"/>
                <w:color w:val="auto"/>
                <w:kern w:val="2"/>
                <w:sz w:val="21"/>
                <w:szCs w:val="21"/>
                <w:lang w:val="en-US" w:eastAsia="zh-CN" w:bidi="ar-SA"/>
              </w:rPr>
            </w:pPr>
            <w:r>
              <w:rPr>
                <w:rFonts w:hint="eastAsia" w:ascii="宋体" w:hAnsi="宋体" w:eastAsia="宋体" w:cs="宋体"/>
                <w:color w:val="auto"/>
                <w:kern w:val="2"/>
                <w:sz w:val="21"/>
                <w:szCs w:val="21"/>
                <w:lang w:val="en-US" w:eastAsia="zh-CN" w:bidi="ar-SA"/>
              </w:rPr>
              <w:t>小鼠经口LD</w:t>
            </w:r>
            <w:r>
              <w:rPr>
                <w:rFonts w:hint="eastAsia" w:ascii="宋体" w:hAnsi="宋体" w:eastAsia="宋体" w:cs="宋体"/>
                <w:color w:val="auto"/>
                <w:kern w:val="2"/>
                <w:sz w:val="21"/>
                <w:szCs w:val="21"/>
                <w:vertAlign w:val="subscript"/>
                <w:lang w:val="en-US" w:eastAsia="zh-CN" w:bidi="ar-SA"/>
              </w:rPr>
              <w:t>50</w:t>
            </w:r>
            <w:r>
              <w:rPr>
                <w:rFonts w:hint="eastAsia" w:ascii="宋体" w:hAnsi="宋体" w:eastAsia="宋体" w:cs="宋体"/>
                <w:color w:val="auto"/>
                <w:kern w:val="2"/>
                <w:sz w:val="21"/>
                <w:szCs w:val="21"/>
                <w:lang w:val="en-US" w:eastAsia="zh-CN" w:bidi="ar-SA"/>
              </w:rPr>
              <w:t>：1920mg/kg；</w:t>
            </w:r>
          </w:p>
          <w:p>
            <w:pPr>
              <w:pStyle w:val="25"/>
              <w:keepNext w:val="0"/>
              <w:keepLines w:val="0"/>
              <w:pageBreakBefore w:val="0"/>
              <w:kinsoku/>
              <w:wordWrap/>
              <w:overflowPunct/>
              <w:topLinePunct w:val="0"/>
              <w:autoSpaceDE/>
              <w:autoSpaceDN/>
              <w:bidi w:val="0"/>
              <w:adjustRightInd w:val="0"/>
              <w:snapToGrid w:val="0"/>
              <w:spacing w:line="360" w:lineRule="exact"/>
              <w:ind w:firstLine="0" w:firstLineChars="0"/>
              <w:jc w:val="both"/>
              <w:textAlignment w:val="auto"/>
              <w:rPr>
                <w:rFonts w:hint="eastAsia" w:ascii="宋体" w:hAnsi="宋体" w:eastAsia="宋体" w:cs="宋体"/>
                <w:color w:val="auto"/>
                <w:kern w:val="2"/>
                <w:sz w:val="21"/>
                <w:szCs w:val="21"/>
                <w:lang w:val="en-US" w:eastAsia="zh-CN" w:bidi="ar-SA"/>
              </w:rPr>
            </w:pPr>
            <w:r>
              <w:rPr>
                <w:rFonts w:hint="eastAsia" w:ascii="宋体" w:hAnsi="宋体" w:eastAsia="宋体" w:cs="宋体"/>
                <w:color w:val="auto"/>
                <w:kern w:val="2"/>
                <w:sz w:val="21"/>
                <w:szCs w:val="21"/>
                <w:lang w:val="en-US" w:eastAsia="zh-CN" w:bidi="ar-SA"/>
              </w:rPr>
              <w:t>小鼠经静脉LD</w:t>
            </w:r>
            <w:r>
              <w:rPr>
                <w:rFonts w:hint="eastAsia" w:ascii="宋体" w:hAnsi="宋体" w:eastAsia="宋体" w:cs="宋体"/>
                <w:color w:val="auto"/>
                <w:kern w:val="2"/>
                <w:sz w:val="21"/>
                <w:szCs w:val="21"/>
                <w:vertAlign w:val="subscript"/>
                <w:lang w:val="en-US" w:eastAsia="zh-CN" w:bidi="ar-SA"/>
              </w:rPr>
              <w:t>50</w:t>
            </w:r>
            <w:r>
              <w:rPr>
                <w:rFonts w:hint="eastAsia" w:ascii="宋体" w:hAnsi="宋体" w:eastAsia="宋体" w:cs="宋体"/>
                <w:color w:val="auto"/>
                <w:kern w:val="2"/>
                <w:sz w:val="21"/>
                <w:szCs w:val="21"/>
                <w:lang w:val="en-US" w:eastAsia="zh-CN" w:bidi="ar-SA"/>
              </w:rPr>
              <w:t>：154mg/kg；</w:t>
            </w:r>
          </w:p>
        </w:tc>
        <w:tc>
          <w:tcPr>
            <w:tcW w:w="985" w:type="pct"/>
            <w:vAlign w:val="center"/>
          </w:tcPr>
          <w:p>
            <w:pPr>
              <w:pStyle w:val="25"/>
              <w:keepNext w:val="0"/>
              <w:keepLines w:val="0"/>
              <w:pageBreakBefore w:val="0"/>
              <w:kinsoku/>
              <w:wordWrap/>
              <w:overflowPunct/>
              <w:topLinePunct w:val="0"/>
              <w:autoSpaceDE/>
              <w:autoSpaceDN/>
              <w:bidi w:val="0"/>
              <w:adjustRightInd w:val="0"/>
              <w:snapToGrid w:val="0"/>
              <w:spacing w:line="360" w:lineRule="exact"/>
              <w:textAlignment w:val="auto"/>
              <w:rPr>
                <w:rFonts w:hint="eastAsia" w:ascii="宋体" w:hAnsi="宋体" w:eastAsia="宋体" w:cs="宋体"/>
                <w:color w:val="auto"/>
                <w:sz w:val="21"/>
                <w:szCs w:val="21"/>
              </w:rPr>
            </w:pPr>
            <w:r>
              <w:rPr>
                <w:rFonts w:ascii="Arial" w:hAnsi="Arial" w:eastAsia="宋体" w:cs="Arial"/>
                <w:i w:val="0"/>
                <w:iCs w:val="0"/>
                <w:caps w:val="0"/>
                <w:color w:val="333333"/>
                <w:spacing w:val="0"/>
                <w:sz w:val="21"/>
                <w:szCs w:val="21"/>
                <w:shd w:val="clear" w:fill="FFFFFF"/>
              </w:rPr>
              <w:t>熔点高于300℃，强热发生分解，首先生成草酸钙，同时放出一氧化碳和氢气，最终产物为碳酸钙。</w:t>
            </w:r>
          </w:p>
        </w:tc>
      </w:tr>
    </w:tbl>
    <w:p>
      <w:pPr>
        <w:pStyle w:val="4"/>
        <w:rPr>
          <w:rFonts w:hint="eastAsia"/>
          <w:color w:val="auto"/>
          <w:highlight w:val="none"/>
          <w:lang w:val="en-US" w:eastAsia="zh-CN"/>
        </w:rPr>
      </w:pPr>
    </w:p>
    <w:p>
      <w:pPr>
        <w:rPr>
          <w:rFonts w:hint="eastAsia"/>
          <w:color w:val="auto"/>
          <w:highlight w:val="none"/>
          <w:lang w:val="en-US" w:eastAsia="zh-CN"/>
        </w:rPr>
      </w:pPr>
    </w:p>
    <w:p>
      <w:pPr>
        <w:rPr>
          <w:rFonts w:hint="eastAsia"/>
          <w:color w:val="auto"/>
          <w:highlight w:val="none"/>
          <w:lang w:val="en-US" w:eastAsia="zh-CN"/>
        </w:rPr>
      </w:pPr>
    </w:p>
    <w:p>
      <w:pPr>
        <w:pStyle w:val="54"/>
        <w:rPr>
          <w:rFonts w:hint="default"/>
          <w:color w:val="0000FF"/>
          <w:highlight w:val="none"/>
          <w:lang w:val="en-US" w:eastAsia="zh-CN"/>
        </w:rPr>
      </w:pPr>
      <w:r>
        <w:rPr>
          <w:rFonts w:hint="eastAsia"/>
          <w:color w:val="0000FF"/>
          <w:highlight w:val="none"/>
          <w:lang w:val="en-US" w:eastAsia="zh-CN"/>
        </w:rPr>
        <w:t>表3.1-6  CO原料气成分组成一览表</w:t>
      </w:r>
    </w:p>
    <w:tbl>
      <w:tblPr>
        <w:tblStyle w:val="32"/>
        <w:tblW w:w="4998" w:type="pct"/>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885"/>
        <w:gridCol w:w="1886"/>
        <w:gridCol w:w="1860"/>
        <w:gridCol w:w="1444"/>
        <w:gridCol w:w="144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jc w:val="center"/>
        </w:trPr>
        <w:tc>
          <w:tcPr>
            <w:tcW w:w="110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宋体" w:hAnsi="宋体" w:eastAsia="宋体" w:cs="宋体"/>
                <w:i w:val="0"/>
                <w:iCs w:val="0"/>
                <w:color w:val="0000FF"/>
                <w:kern w:val="0"/>
                <w:sz w:val="21"/>
                <w:szCs w:val="21"/>
                <w:u w:val="none"/>
                <w:lang w:val="en-US" w:eastAsia="zh-CN" w:bidi="ar"/>
              </w:rPr>
            </w:pPr>
            <w:r>
              <w:rPr>
                <w:rFonts w:hint="eastAsia" w:ascii="宋体" w:hAnsi="宋体" w:eastAsia="宋体" w:cs="宋体"/>
                <w:i w:val="0"/>
                <w:iCs w:val="0"/>
                <w:color w:val="0000FF"/>
                <w:kern w:val="0"/>
                <w:sz w:val="21"/>
                <w:szCs w:val="21"/>
                <w:u w:val="none"/>
                <w:lang w:val="en-US" w:eastAsia="zh-CN" w:bidi="ar"/>
              </w:rPr>
              <w:t>组分</w:t>
            </w:r>
          </w:p>
        </w:tc>
        <w:tc>
          <w:tcPr>
            <w:tcW w:w="110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FF"/>
                <w:sz w:val="21"/>
                <w:szCs w:val="21"/>
                <w:u w:val="none"/>
              </w:rPr>
            </w:pPr>
            <w:r>
              <w:rPr>
                <w:rFonts w:hint="eastAsia" w:ascii="宋体" w:hAnsi="宋体" w:eastAsia="宋体" w:cs="宋体"/>
                <w:i w:val="0"/>
                <w:iCs w:val="0"/>
                <w:color w:val="0000FF"/>
                <w:kern w:val="0"/>
                <w:sz w:val="21"/>
                <w:szCs w:val="21"/>
                <w:u w:val="none"/>
                <w:lang w:val="en-US" w:eastAsia="zh-CN" w:bidi="ar"/>
              </w:rPr>
              <w:t>一氧化碳</w:t>
            </w:r>
          </w:p>
        </w:tc>
        <w:tc>
          <w:tcPr>
            <w:tcW w:w="109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FF"/>
                <w:sz w:val="21"/>
                <w:szCs w:val="21"/>
                <w:u w:val="none"/>
              </w:rPr>
            </w:pPr>
            <w:r>
              <w:rPr>
                <w:rFonts w:hint="eastAsia" w:ascii="宋体" w:hAnsi="宋体" w:eastAsia="宋体" w:cs="宋体"/>
                <w:i w:val="0"/>
                <w:iCs w:val="0"/>
                <w:color w:val="0000FF"/>
                <w:kern w:val="0"/>
                <w:sz w:val="21"/>
                <w:szCs w:val="21"/>
                <w:u w:val="none"/>
                <w:lang w:val="en-US" w:eastAsia="zh-CN" w:bidi="ar"/>
              </w:rPr>
              <w:t>氮气</w:t>
            </w:r>
          </w:p>
        </w:tc>
        <w:tc>
          <w:tcPr>
            <w:tcW w:w="8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FF"/>
                <w:sz w:val="21"/>
                <w:szCs w:val="21"/>
                <w:u w:val="none"/>
              </w:rPr>
            </w:pPr>
            <w:r>
              <w:rPr>
                <w:rFonts w:hint="eastAsia" w:ascii="宋体" w:hAnsi="宋体" w:eastAsia="宋体" w:cs="宋体"/>
                <w:i w:val="0"/>
                <w:iCs w:val="0"/>
                <w:color w:val="0000FF"/>
                <w:kern w:val="0"/>
                <w:sz w:val="21"/>
                <w:szCs w:val="21"/>
                <w:u w:val="none"/>
                <w:lang w:val="en-US" w:eastAsia="zh-CN" w:bidi="ar"/>
              </w:rPr>
              <w:t>氧气</w:t>
            </w:r>
          </w:p>
        </w:tc>
        <w:tc>
          <w:tcPr>
            <w:tcW w:w="8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FF"/>
                <w:sz w:val="21"/>
                <w:szCs w:val="21"/>
                <w:u w:val="none"/>
              </w:rPr>
            </w:pPr>
            <w:r>
              <w:rPr>
                <w:rFonts w:hint="eastAsia" w:ascii="宋体" w:hAnsi="宋体" w:eastAsia="宋体" w:cs="宋体"/>
                <w:i w:val="0"/>
                <w:iCs w:val="0"/>
                <w:color w:val="0000FF"/>
                <w:kern w:val="0"/>
                <w:sz w:val="21"/>
                <w:szCs w:val="21"/>
                <w:u w:val="none"/>
                <w:lang w:val="en-US" w:eastAsia="zh-CN" w:bidi="ar"/>
              </w:rPr>
              <w:t>二氧化碳</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jc w:val="center"/>
        </w:trPr>
        <w:tc>
          <w:tcPr>
            <w:tcW w:w="110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宋体" w:hAnsi="宋体" w:eastAsia="宋体" w:cs="宋体"/>
                <w:i w:val="0"/>
                <w:iCs w:val="0"/>
                <w:color w:val="0000FF"/>
                <w:kern w:val="0"/>
                <w:sz w:val="21"/>
                <w:szCs w:val="21"/>
                <w:u w:val="none"/>
                <w:lang w:val="en-US" w:eastAsia="zh-CN" w:bidi="ar"/>
              </w:rPr>
            </w:pPr>
            <w:r>
              <w:rPr>
                <w:rFonts w:hint="eastAsia" w:ascii="宋体" w:hAnsi="宋体" w:eastAsia="宋体" w:cs="宋体"/>
                <w:i w:val="0"/>
                <w:iCs w:val="0"/>
                <w:color w:val="0000FF"/>
                <w:kern w:val="0"/>
                <w:sz w:val="21"/>
                <w:szCs w:val="21"/>
                <w:u w:val="none"/>
                <w:lang w:val="en-US" w:eastAsia="zh-CN" w:bidi="ar"/>
              </w:rPr>
              <w:t>含量（质量%）</w:t>
            </w:r>
          </w:p>
        </w:tc>
        <w:tc>
          <w:tcPr>
            <w:tcW w:w="110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FF"/>
                <w:sz w:val="21"/>
                <w:szCs w:val="21"/>
                <w:u w:val="none"/>
              </w:rPr>
            </w:pPr>
            <w:r>
              <w:rPr>
                <w:rFonts w:hint="eastAsia" w:ascii="宋体" w:hAnsi="宋体" w:eastAsia="宋体" w:cs="宋体"/>
                <w:i w:val="0"/>
                <w:iCs w:val="0"/>
                <w:color w:val="0000FF"/>
                <w:kern w:val="0"/>
                <w:sz w:val="21"/>
                <w:szCs w:val="21"/>
                <w:u w:val="none"/>
                <w:lang w:val="en-US" w:eastAsia="zh-CN" w:bidi="ar"/>
              </w:rPr>
              <w:t>99.5</w:t>
            </w:r>
          </w:p>
        </w:tc>
        <w:tc>
          <w:tcPr>
            <w:tcW w:w="109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FF"/>
                <w:sz w:val="21"/>
                <w:szCs w:val="21"/>
                <w:u w:val="none"/>
              </w:rPr>
            </w:pPr>
            <w:r>
              <w:rPr>
                <w:rFonts w:hint="eastAsia" w:ascii="宋体" w:hAnsi="宋体" w:eastAsia="宋体" w:cs="宋体"/>
                <w:i w:val="0"/>
                <w:iCs w:val="0"/>
                <w:color w:val="0000FF"/>
                <w:kern w:val="0"/>
                <w:sz w:val="21"/>
                <w:szCs w:val="21"/>
                <w:u w:val="none"/>
                <w:lang w:val="en-US" w:eastAsia="zh-CN" w:bidi="ar"/>
              </w:rPr>
              <w:t>0.47</w:t>
            </w:r>
          </w:p>
        </w:tc>
        <w:tc>
          <w:tcPr>
            <w:tcW w:w="8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FF"/>
                <w:sz w:val="21"/>
                <w:szCs w:val="21"/>
                <w:u w:val="none"/>
              </w:rPr>
            </w:pPr>
            <w:r>
              <w:rPr>
                <w:rFonts w:hint="eastAsia" w:ascii="宋体" w:hAnsi="宋体" w:eastAsia="宋体" w:cs="宋体"/>
                <w:i w:val="0"/>
                <w:iCs w:val="0"/>
                <w:color w:val="0000FF"/>
                <w:kern w:val="0"/>
                <w:sz w:val="21"/>
                <w:szCs w:val="21"/>
                <w:u w:val="none"/>
                <w:lang w:val="en-US" w:eastAsia="zh-CN" w:bidi="ar"/>
              </w:rPr>
              <w:t>0.01</w:t>
            </w:r>
          </w:p>
        </w:tc>
        <w:tc>
          <w:tcPr>
            <w:tcW w:w="8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FF"/>
                <w:sz w:val="21"/>
                <w:szCs w:val="21"/>
                <w:u w:val="none"/>
              </w:rPr>
            </w:pPr>
            <w:r>
              <w:rPr>
                <w:rFonts w:hint="eastAsia" w:ascii="宋体" w:hAnsi="宋体" w:eastAsia="宋体" w:cs="宋体"/>
                <w:i w:val="0"/>
                <w:iCs w:val="0"/>
                <w:color w:val="0000FF"/>
                <w:kern w:val="0"/>
                <w:sz w:val="21"/>
                <w:szCs w:val="21"/>
                <w:u w:val="none"/>
                <w:lang w:val="en-US" w:eastAsia="zh-CN" w:bidi="ar"/>
              </w:rPr>
              <w:t>0.03</w:t>
            </w:r>
          </w:p>
        </w:tc>
      </w:tr>
    </w:tbl>
    <w:p>
      <w:pPr>
        <w:bidi w:val="0"/>
        <w:rPr>
          <w:rFonts w:hint="eastAsia"/>
          <w:lang w:val="en-US" w:eastAsia="zh-CN"/>
        </w:rPr>
      </w:pPr>
    </w:p>
    <w:p>
      <w:pPr>
        <w:pStyle w:val="4"/>
        <w:bidi w:val="0"/>
      </w:pPr>
      <w:r>
        <w:rPr>
          <w:rFonts w:hint="eastAsia"/>
          <w:lang w:val="en-US" w:eastAsia="zh-CN"/>
        </w:rPr>
        <w:t>3.1.7  CO原料气来源及厂区内原料气平衡</w:t>
      </w:r>
    </w:p>
    <w:p>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ascii="Times New Roman" w:hAnsi="Times New Roman" w:eastAsia="宋体" w:cs="Times New Roman"/>
          <w:kern w:val="2"/>
          <w:sz w:val="24"/>
          <w:szCs w:val="24"/>
          <w:highlight w:val="none"/>
          <w:lang w:val="en-US" w:eastAsia="zh-CN" w:bidi="ar-SA"/>
        </w:rPr>
      </w:pPr>
      <w:r>
        <w:rPr>
          <w:rFonts w:hint="eastAsia" w:ascii="Times New Roman" w:hAnsi="Times New Roman" w:eastAsia="宋体" w:cs="Times New Roman"/>
          <w:kern w:val="2"/>
          <w:sz w:val="24"/>
          <w:szCs w:val="24"/>
          <w:highlight w:val="none"/>
          <w:lang w:val="en-US" w:eastAsia="zh-CN" w:bidi="ar-SA"/>
        </w:rPr>
        <w:t>（1）CO</w:t>
      </w:r>
      <w:r>
        <w:rPr>
          <w:rFonts w:hint="eastAsia"/>
          <w:sz w:val="24"/>
          <w:highlight w:val="none"/>
          <w:lang w:val="en-US" w:eastAsia="zh-CN"/>
        </w:rPr>
        <w:t>原料气来源、输送、净化及原使用情况</w:t>
      </w:r>
    </w:p>
    <w:p>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ascii="宋体" w:hAnsi="宋体" w:eastAsia="宋体" w:cs="宋体"/>
          <w:color w:val="auto"/>
          <w:sz w:val="24"/>
          <w:lang w:eastAsia="zh-CN"/>
        </w:rPr>
      </w:pPr>
      <w:r>
        <w:rPr>
          <w:rFonts w:hint="eastAsia" w:ascii="宋体" w:hAnsi="宋体" w:eastAsia="宋体" w:cs="宋体"/>
          <w:color w:val="auto"/>
          <w:sz w:val="24"/>
        </w:rPr>
        <w:t>石横特钢</w:t>
      </w:r>
      <w:r>
        <w:rPr>
          <w:rFonts w:hint="eastAsia" w:ascii="宋体" w:hAnsi="宋体" w:eastAsia="宋体" w:cs="宋体"/>
          <w:color w:val="auto"/>
          <w:sz w:val="24"/>
          <w:lang w:eastAsia="zh-CN"/>
        </w:rPr>
        <w:t>集团平衡全厂内高炉气、转炉气、焦化煤气各用气环节，实现高炉气的全利用，并富余出</w:t>
      </w:r>
      <w:r>
        <w:rPr>
          <w:rFonts w:hint="eastAsia" w:ascii="宋体" w:hAnsi="宋体" w:eastAsia="宋体" w:cs="宋体"/>
          <w:color w:val="auto"/>
          <w:sz w:val="24"/>
        </w:rPr>
        <w:t>45000Nm</w:t>
      </w:r>
      <w:r>
        <w:rPr>
          <w:rFonts w:hint="eastAsia" w:ascii="宋体" w:hAnsi="宋体" w:eastAsia="宋体" w:cs="宋体"/>
          <w:color w:val="auto"/>
          <w:sz w:val="24"/>
          <w:vertAlign w:val="superscript"/>
        </w:rPr>
        <w:t>3</w:t>
      </w:r>
      <w:r>
        <w:rPr>
          <w:rFonts w:hint="eastAsia" w:ascii="宋体" w:hAnsi="宋体" w:eastAsia="宋体" w:cs="宋体"/>
          <w:color w:val="auto"/>
          <w:sz w:val="24"/>
        </w:rPr>
        <w:t>/h转炉气</w:t>
      </w:r>
      <w:r>
        <w:rPr>
          <w:rFonts w:hint="eastAsia" w:cs="宋体"/>
          <w:color w:val="auto"/>
          <w:sz w:val="24"/>
          <w:lang w:eastAsia="zh-CN"/>
        </w:rPr>
        <w:t>（</w:t>
      </w:r>
      <w:r>
        <w:rPr>
          <w:rFonts w:hint="eastAsia" w:cs="宋体"/>
          <w:color w:val="auto"/>
          <w:sz w:val="24"/>
          <w:lang w:val="en-US" w:eastAsia="zh-CN"/>
        </w:rPr>
        <w:t>可外供转炉气</w:t>
      </w:r>
      <w:r>
        <w:rPr>
          <w:rFonts w:hint="eastAsia" w:cs="宋体"/>
          <w:color w:val="auto"/>
          <w:sz w:val="24"/>
          <w:lang w:eastAsia="zh-CN"/>
        </w:rPr>
        <w:t>）</w:t>
      </w:r>
      <w:r>
        <w:rPr>
          <w:rFonts w:hint="eastAsia" w:ascii="宋体" w:hAnsi="宋体" w:eastAsia="宋体" w:cs="宋体"/>
          <w:color w:val="auto"/>
          <w:sz w:val="24"/>
          <w:lang w:eastAsia="zh-CN"/>
        </w:rPr>
        <w:t>，作为阿斯德</w:t>
      </w:r>
      <w:r>
        <w:rPr>
          <w:rFonts w:hint="eastAsia" w:ascii="宋体" w:hAnsi="宋体" w:eastAsia="宋体" w:cs="宋体"/>
          <w:color w:val="auto"/>
          <w:sz w:val="24"/>
        </w:rPr>
        <w:t>产品结构优化及搬迁建设项目</w:t>
      </w:r>
      <w:r>
        <w:rPr>
          <w:rFonts w:hint="eastAsia" w:ascii="宋体" w:hAnsi="宋体" w:eastAsia="宋体" w:cs="宋体"/>
          <w:color w:val="auto"/>
          <w:sz w:val="24"/>
          <w:lang w:eastAsia="zh-CN"/>
        </w:rPr>
        <w:t>的生产原料（</w:t>
      </w:r>
      <w:r>
        <w:rPr>
          <w:rFonts w:hint="eastAsia" w:ascii="宋体" w:hAnsi="宋体" w:eastAsia="宋体" w:cs="宋体"/>
          <w:color w:val="auto"/>
          <w:sz w:val="24"/>
          <w:lang w:val="en-US" w:eastAsia="zh-CN"/>
        </w:rPr>
        <w:t>实际上为甲酸甲酯装置生产原料。</w:t>
      </w:r>
      <w:r>
        <w:rPr>
          <w:rFonts w:hint="eastAsia" w:ascii="宋体" w:hAnsi="宋体" w:eastAsia="宋体" w:cs="宋体"/>
          <w:color w:val="auto"/>
          <w:sz w:val="24"/>
          <w:highlight w:val="none"/>
          <w:lang w:val="en-US" w:eastAsia="zh-CN"/>
        </w:rPr>
        <w:t>甲酸甲酯进一步生产甲酸、甲酰胺，甲酸进一步生产甲酸钙、甲酸钾</w:t>
      </w:r>
      <w:r>
        <w:rPr>
          <w:rFonts w:hint="eastAsia" w:ascii="宋体" w:hAnsi="宋体" w:eastAsia="宋体" w:cs="宋体"/>
          <w:color w:val="auto"/>
          <w:sz w:val="24"/>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rPr>
        <w:t>甲酸原料气制备输送项目</w:t>
      </w:r>
      <w:r>
        <w:rPr>
          <w:rFonts w:hint="eastAsia" w:ascii="宋体" w:hAnsi="宋体" w:eastAsia="宋体" w:cs="宋体"/>
          <w:color w:val="auto"/>
          <w:sz w:val="24"/>
          <w:szCs w:val="24"/>
          <w:highlight w:val="none"/>
          <w:lang w:eastAsia="zh-CN"/>
        </w:rPr>
        <w:t>即是将该部分富余</w:t>
      </w:r>
      <w:r>
        <w:rPr>
          <w:rFonts w:hint="eastAsia" w:ascii="宋体" w:hAnsi="宋体" w:eastAsia="宋体" w:cs="宋体"/>
          <w:color w:val="auto"/>
          <w:sz w:val="24"/>
          <w:szCs w:val="24"/>
          <w:highlight w:val="none"/>
        </w:rPr>
        <w:t>转炉气通过</w:t>
      </w:r>
      <w:r>
        <w:rPr>
          <w:rFonts w:hint="eastAsia" w:ascii="宋体" w:hAnsi="宋体" w:eastAsia="宋体" w:cs="宋体"/>
          <w:color w:val="auto"/>
          <w:sz w:val="24"/>
          <w:szCs w:val="24"/>
          <w:highlight w:val="none"/>
          <w:lang w:val="en-US" w:eastAsia="zh-CN"/>
        </w:rPr>
        <w:t>净化</w:t>
      </w:r>
      <w:r>
        <w:rPr>
          <w:rFonts w:hint="eastAsia" w:ascii="宋体" w:hAnsi="宋体" w:eastAsia="宋体" w:cs="宋体"/>
          <w:color w:val="auto"/>
          <w:sz w:val="24"/>
          <w:szCs w:val="24"/>
          <w:highlight w:val="none"/>
          <w:lang w:eastAsia="zh-CN"/>
        </w:rPr>
        <w:t>处理后，经</w:t>
      </w:r>
      <w:r>
        <w:rPr>
          <w:rFonts w:hint="eastAsia" w:ascii="宋体" w:hAnsi="宋体" w:eastAsia="宋体" w:cs="宋体"/>
          <w:color w:val="auto"/>
          <w:sz w:val="24"/>
          <w:szCs w:val="24"/>
          <w:highlight w:val="none"/>
          <w:lang w:val="en-US" w:eastAsia="zh-CN"/>
        </w:rPr>
        <w:t>10km输气</w:t>
      </w:r>
      <w:r>
        <w:rPr>
          <w:rFonts w:hint="eastAsia" w:ascii="宋体" w:hAnsi="宋体" w:eastAsia="宋体" w:cs="宋体"/>
          <w:color w:val="auto"/>
          <w:sz w:val="24"/>
          <w:szCs w:val="24"/>
          <w:highlight w:val="none"/>
        </w:rPr>
        <w:t>管道输送至阿斯德</w:t>
      </w:r>
      <w:r>
        <w:rPr>
          <w:rFonts w:hint="eastAsia" w:ascii="宋体" w:hAnsi="宋体" w:eastAsia="宋体" w:cs="宋体"/>
          <w:color w:val="auto"/>
          <w:sz w:val="24"/>
          <w:szCs w:val="24"/>
          <w:highlight w:val="none"/>
          <w:lang w:val="en-US" w:eastAsia="zh-CN"/>
        </w:rPr>
        <w:t>厂</w:t>
      </w:r>
      <w:r>
        <w:rPr>
          <w:rFonts w:hint="eastAsia" w:ascii="宋体" w:hAnsi="宋体" w:eastAsia="宋体" w:cs="宋体"/>
          <w:color w:val="auto"/>
          <w:sz w:val="24"/>
          <w:szCs w:val="24"/>
          <w:highlight w:val="none"/>
        </w:rPr>
        <w:t>区</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lang w:val="en-US" w:eastAsia="zh-CN"/>
        </w:rPr>
        <w:t>再次净化处理后作为甲酸甲酯装置原料气</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rPr>
        <w:t>建设内容：1处首站、1处末站和1条10km输气管线；首站建于石横特钢集团厂内，将现有转炉煤气柜煤气（45000Nm</w:t>
      </w:r>
      <w:r>
        <w:rPr>
          <w:rFonts w:hint="eastAsia" w:ascii="宋体" w:hAnsi="宋体" w:eastAsia="宋体" w:cs="宋体"/>
          <w:color w:val="auto"/>
          <w:sz w:val="24"/>
          <w:szCs w:val="24"/>
          <w:vertAlign w:val="superscript"/>
        </w:rPr>
        <w:t>3</w:t>
      </w:r>
      <w:r>
        <w:rPr>
          <w:rFonts w:hint="eastAsia" w:ascii="宋体" w:hAnsi="宋体" w:eastAsia="宋体" w:cs="宋体"/>
          <w:color w:val="auto"/>
          <w:sz w:val="24"/>
          <w:szCs w:val="24"/>
        </w:rPr>
        <w:t>/h），经除尘、压缩、脱硫、脱水后由原料气</w:t>
      </w: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lang w:val="en-US" w:eastAsia="zh-CN"/>
        </w:rPr>
        <w:t>44730</w:t>
      </w:r>
      <w:r>
        <w:rPr>
          <w:rFonts w:hint="eastAsia" w:ascii="宋体" w:hAnsi="宋体" w:eastAsia="宋体" w:cs="宋体"/>
          <w:color w:val="auto"/>
          <w:sz w:val="24"/>
          <w:szCs w:val="24"/>
        </w:rPr>
        <w:t>Nm</w:t>
      </w:r>
      <w:r>
        <w:rPr>
          <w:rFonts w:hint="eastAsia" w:ascii="宋体" w:hAnsi="宋体" w:eastAsia="宋体" w:cs="宋体"/>
          <w:color w:val="auto"/>
          <w:sz w:val="24"/>
          <w:szCs w:val="24"/>
          <w:vertAlign w:val="superscript"/>
        </w:rPr>
        <w:t>3</w:t>
      </w:r>
      <w:r>
        <w:rPr>
          <w:rFonts w:hint="eastAsia" w:ascii="宋体" w:hAnsi="宋体" w:eastAsia="宋体" w:cs="宋体"/>
          <w:color w:val="auto"/>
          <w:sz w:val="24"/>
          <w:szCs w:val="24"/>
        </w:rPr>
        <w:t>/h</w:t>
      </w: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rPr>
        <w:t>输送管道送至阿斯德厂区末站；末站采用除氧、PSA</w:t>
      </w:r>
      <w:r>
        <w:rPr>
          <w:rFonts w:hint="eastAsia" w:ascii="宋体" w:hAnsi="宋体" w:eastAsia="宋体" w:cs="宋体"/>
          <w:color w:val="auto"/>
          <w:sz w:val="24"/>
          <w:szCs w:val="24"/>
          <w:lang w:val="en-US" w:eastAsia="zh-CN"/>
        </w:rPr>
        <w:t>变压吸附</w:t>
      </w:r>
      <w:r>
        <w:rPr>
          <w:rFonts w:hint="eastAsia" w:ascii="宋体" w:hAnsi="宋体" w:eastAsia="宋体" w:cs="宋体"/>
          <w:color w:val="auto"/>
          <w:sz w:val="24"/>
          <w:szCs w:val="24"/>
        </w:rPr>
        <w:t>提纯浓缩CO（20700Nm</w:t>
      </w:r>
      <w:r>
        <w:rPr>
          <w:rFonts w:hint="eastAsia" w:ascii="宋体" w:hAnsi="宋体" w:eastAsia="宋体" w:cs="宋体"/>
          <w:color w:val="auto"/>
          <w:sz w:val="24"/>
          <w:szCs w:val="24"/>
          <w:vertAlign w:val="superscript"/>
        </w:rPr>
        <w:t>3</w:t>
      </w:r>
      <w:r>
        <w:rPr>
          <w:rFonts w:hint="eastAsia" w:ascii="宋体" w:hAnsi="宋体" w:eastAsia="宋体" w:cs="宋体"/>
          <w:color w:val="auto"/>
          <w:sz w:val="24"/>
          <w:szCs w:val="24"/>
        </w:rPr>
        <w:t>/h）用于阿斯德</w:t>
      </w:r>
      <w:r>
        <w:rPr>
          <w:rFonts w:hint="eastAsia" w:ascii="宋体" w:hAnsi="宋体" w:eastAsia="宋体" w:cs="宋体"/>
          <w:color w:val="auto"/>
          <w:sz w:val="24"/>
          <w:szCs w:val="24"/>
          <w:lang w:val="en-US" w:eastAsia="zh-CN"/>
        </w:rPr>
        <w:t>生产</w:t>
      </w:r>
      <w:r>
        <w:rPr>
          <w:rFonts w:hint="eastAsia" w:ascii="宋体" w:hAnsi="宋体" w:eastAsia="宋体" w:cs="宋体"/>
          <w:color w:val="auto"/>
          <w:sz w:val="24"/>
          <w:szCs w:val="24"/>
          <w:highlight w:val="none"/>
          <w:lang w:val="en-US" w:eastAsia="zh-CN"/>
        </w:rPr>
        <w:t>装置</w:t>
      </w:r>
      <w:r>
        <w:rPr>
          <w:rFonts w:hint="eastAsia" w:ascii="宋体" w:hAnsi="宋体" w:eastAsia="宋体" w:cs="宋体"/>
          <w:color w:val="auto"/>
          <w:sz w:val="24"/>
          <w:szCs w:val="24"/>
        </w:rPr>
        <w:t>。</w:t>
      </w:r>
    </w:p>
    <w:p>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default" w:ascii="宋体" w:hAnsi="宋体" w:eastAsia="宋体" w:cs="宋体"/>
          <w:b w:val="0"/>
          <w:bCs w:val="0"/>
          <w:color w:val="auto"/>
          <w:sz w:val="24"/>
          <w:szCs w:val="24"/>
          <w:highlight w:val="none"/>
          <w:lang w:val="en-US" w:eastAsia="zh-CN"/>
        </w:rPr>
      </w:pPr>
      <w:r>
        <w:rPr>
          <w:rFonts w:hint="eastAsia" w:ascii="宋体" w:hAnsi="宋体" w:eastAsia="宋体" w:cs="宋体"/>
          <w:sz w:val="24"/>
          <w:szCs w:val="24"/>
          <w:highlight w:val="none"/>
          <w:lang w:eastAsia="zh-CN"/>
        </w:rPr>
        <w:t>由此，</w:t>
      </w:r>
      <w:r>
        <w:rPr>
          <w:rFonts w:hint="eastAsia" w:ascii="宋体" w:hAnsi="宋体" w:eastAsia="宋体" w:cs="宋体"/>
          <w:color w:val="auto"/>
          <w:sz w:val="24"/>
          <w:szCs w:val="24"/>
        </w:rPr>
        <w:t>甲酸原料气制备输送项目</w:t>
      </w:r>
      <w:r>
        <w:rPr>
          <w:rFonts w:hint="eastAsia" w:ascii="宋体" w:hAnsi="宋体" w:eastAsia="宋体" w:cs="宋体"/>
          <w:sz w:val="24"/>
          <w:szCs w:val="24"/>
          <w:highlight w:val="none"/>
          <w:lang w:eastAsia="zh-CN"/>
        </w:rPr>
        <w:t>完成后，进入阿斯德生产装置的</w:t>
      </w:r>
      <w:r>
        <w:rPr>
          <w:rFonts w:hint="eastAsia" w:ascii="宋体" w:hAnsi="宋体" w:eastAsia="宋体" w:cs="宋体"/>
          <w:sz w:val="24"/>
          <w:szCs w:val="24"/>
          <w:highlight w:val="none"/>
          <w:lang w:val="en-US" w:eastAsia="zh-CN"/>
        </w:rPr>
        <w:t>原料</w:t>
      </w:r>
      <w:r>
        <w:rPr>
          <w:rFonts w:hint="eastAsia" w:ascii="宋体" w:hAnsi="宋体" w:eastAsia="宋体" w:cs="宋体"/>
          <w:sz w:val="24"/>
          <w:szCs w:val="24"/>
          <w:highlight w:val="none"/>
          <w:lang w:eastAsia="zh-CN"/>
        </w:rPr>
        <w:t>气量为</w:t>
      </w:r>
      <w:r>
        <w:rPr>
          <w:rFonts w:hint="eastAsia" w:ascii="宋体" w:hAnsi="宋体" w:eastAsia="宋体" w:cs="宋体"/>
          <w:sz w:val="24"/>
          <w:szCs w:val="24"/>
          <w:highlight w:val="none"/>
          <w:lang w:val="en-US" w:eastAsia="zh-CN"/>
        </w:rPr>
        <w:t>20700</w:t>
      </w:r>
      <w:r>
        <w:rPr>
          <w:rFonts w:hint="eastAsia" w:ascii="宋体" w:hAnsi="宋体" w:eastAsia="宋体" w:cs="宋体"/>
          <w:sz w:val="24"/>
          <w:szCs w:val="24"/>
          <w:highlight w:val="none"/>
        </w:rPr>
        <w:t>Nm</w:t>
      </w:r>
      <w:r>
        <w:rPr>
          <w:rFonts w:hint="eastAsia" w:ascii="宋体" w:hAnsi="宋体" w:eastAsia="宋体" w:cs="宋体"/>
          <w:sz w:val="24"/>
          <w:szCs w:val="24"/>
          <w:highlight w:val="none"/>
          <w:vertAlign w:val="superscript"/>
        </w:rPr>
        <w:t>3</w:t>
      </w:r>
      <w:r>
        <w:rPr>
          <w:rFonts w:hint="eastAsia" w:ascii="宋体" w:hAnsi="宋体" w:eastAsia="宋体" w:cs="宋体"/>
          <w:sz w:val="24"/>
          <w:szCs w:val="24"/>
          <w:highlight w:val="none"/>
        </w:rPr>
        <w:t>/h</w:t>
      </w:r>
      <w:r>
        <w:rPr>
          <w:rFonts w:hint="eastAsia" w:ascii="宋体" w:hAnsi="宋体" w:eastAsia="宋体" w:cs="宋体"/>
          <w:sz w:val="24"/>
          <w:szCs w:val="24"/>
          <w:highlight w:val="none"/>
          <w:lang w:eastAsia="zh-CN"/>
        </w:rPr>
        <w:t>（</w:t>
      </w:r>
      <w:r>
        <w:rPr>
          <w:rFonts w:hint="eastAsia" w:ascii="宋体" w:hAnsi="宋体" w:eastAsia="宋体" w:cs="宋体"/>
          <w:sz w:val="24"/>
          <w:szCs w:val="24"/>
          <w:highlight w:val="none"/>
          <w:lang w:val="en-US" w:eastAsia="zh-CN"/>
        </w:rPr>
        <w:t>CO含量98.5%，20389.5</w:t>
      </w:r>
      <w:r>
        <w:rPr>
          <w:rFonts w:hint="eastAsia" w:ascii="宋体" w:hAnsi="宋体" w:eastAsia="宋体" w:cs="宋体"/>
          <w:sz w:val="24"/>
          <w:szCs w:val="24"/>
          <w:highlight w:val="none"/>
        </w:rPr>
        <w:t>Nm</w:t>
      </w:r>
      <w:r>
        <w:rPr>
          <w:rFonts w:hint="eastAsia" w:ascii="宋体" w:hAnsi="宋体" w:eastAsia="宋体" w:cs="宋体"/>
          <w:sz w:val="24"/>
          <w:szCs w:val="24"/>
          <w:highlight w:val="none"/>
          <w:vertAlign w:val="superscript"/>
        </w:rPr>
        <w:t>3</w:t>
      </w:r>
      <w:r>
        <w:rPr>
          <w:rFonts w:hint="eastAsia" w:ascii="宋体" w:hAnsi="宋体" w:eastAsia="宋体" w:cs="宋体"/>
          <w:sz w:val="24"/>
          <w:szCs w:val="24"/>
          <w:highlight w:val="none"/>
        </w:rPr>
        <w:t>/h</w:t>
      </w:r>
      <w:r>
        <w:rPr>
          <w:rFonts w:hint="eastAsia" w:ascii="宋体" w:hAnsi="宋体" w:eastAsia="宋体" w:cs="宋体"/>
          <w:sz w:val="24"/>
          <w:szCs w:val="24"/>
          <w:highlight w:val="none"/>
          <w:lang w:val="en-US" w:eastAsia="zh-CN"/>
        </w:rPr>
        <w:t xml:space="preserve"> </w:t>
      </w:r>
      <w:r>
        <w:rPr>
          <w:rFonts w:hint="eastAsia" w:ascii="宋体" w:hAnsi="宋体" w:eastAsia="宋体" w:cs="宋体"/>
          <w:sz w:val="24"/>
          <w:szCs w:val="24"/>
          <w:highlight w:val="none"/>
          <w:lang w:eastAsia="zh-CN"/>
        </w:rPr>
        <w:t>）</w:t>
      </w:r>
      <w:r>
        <w:rPr>
          <w:rFonts w:hint="eastAsia" w:ascii="宋体" w:hAnsi="宋体" w:eastAsia="宋体" w:cs="宋体"/>
          <w:sz w:val="24"/>
          <w:szCs w:val="24"/>
          <w:highlight w:val="none"/>
        </w:rPr>
        <w:t>。</w:t>
      </w:r>
      <w:r>
        <w:rPr>
          <w:rFonts w:hint="eastAsia" w:ascii="宋体" w:hAnsi="宋体" w:eastAsia="宋体" w:cs="宋体"/>
          <w:sz w:val="24"/>
          <w:szCs w:val="24"/>
          <w:highlight w:val="none"/>
          <w:lang w:val="en-US" w:eastAsia="zh-CN"/>
        </w:rPr>
        <w:t>生产</w:t>
      </w:r>
      <w:r>
        <w:rPr>
          <w:rFonts w:hint="eastAsia" w:ascii="宋体" w:hAnsi="宋体" w:eastAsia="宋体" w:cs="宋体"/>
          <w:sz w:val="24"/>
          <w:szCs w:val="24"/>
          <w:lang w:val="en-US" w:eastAsia="zh-CN"/>
        </w:rPr>
        <w:t>单位甲酸甲酯的CO使用量491</w:t>
      </w:r>
      <w:r>
        <w:rPr>
          <w:rFonts w:hint="eastAsia" w:ascii="宋体" w:hAnsi="宋体" w:eastAsia="宋体" w:cs="宋体"/>
          <w:sz w:val="24"/>
          <w:szCs w:val="24"/>
        </w:rPr>
        <w:t>Nm</w:t>
      </w:r>
      <w:r>
        <w:rPr>
          <w:rFonts w:hint="eastAsia" w:ascii="宋体" w:hAnsi="宋体" w:eastAsia="宋体" w:cs="宋体"/>
          <w:sz w:val="24"/>
          <w:szCs w:val="24"/>
          <w:vertAlign w:val="superscript"/>
        </w:rPr>
        <w:t>3</w:t>
      </w:r>
      <w:r>
        <w:rPr>
          <w:rFonts w:hint="eastAsia" w:ascii="宋体" w:hAnsi="宋体" w:eastAsia="宋体" w:cs="宋体"/>
          <w:sz w:val="24"/>
          <w:szCs w:val="24"/>
          <w:vertAlign w:val="baseline"/>
          <w:lang w:val="en-US" w:eastAsia="zh-CN"/>
        </w:rPr>
        <w:t>/t</w:t>
      </w:r>
      <w:r>
        <w:rPr>
          <w:rFonts w:hint="eastAsia" w:ascii="宋体" w:hAnsi="宋体" w:eastAsia="宋体" w:cs="宋体"/>
          <w:sz w:val="24"/>
          <w:szCs w:val="24"/>
          <w:vertAlign w:val="baseline"/>
          <w:lang w:eastAsia="zh-CN"/>
        </w:rPr>
        <w:t>，</w:t>
      </w:r>
      <w:r>
        <w:rPr>
          <w:rFonts w:hint="eastAsia" w:ascii="宋体" w:hAnsi="宋体" w:eastAsia="宋体" w:cs="宋体"/>
          <w:sz w:val="24"/>
          <w:szCs w:val="24"/>
          <w:vertAlign w:val="baseline"/>
          <w:lang w:val="en-US" w:eastAsia="zh-CN"/>
        </w:rPr>
        <w:t>甲酸甲酯产能为30万t，则原料气使用量18692.9</w:t>
      </w:r>
      <w:r>
        <w:rPr>
          <w:rFonts w:hint="eastAsia" w:ascii="宋体" w:hAnsi="宋体" w:eastAsia="宋体" w:cs="宋体"/>
          <w:sz w:val="24"/>
          <w:szCs w:val="24"/>
          <w:highlight w:val="none"/>
        </w:rPr>
        <w:t>Nm</w:t>
      </w:r>
      <w:r>
        <w:rPr>
          <w:rFonts w:hint="eastAsia" w:ascii="宋体" w:hAnsi="宋体" w:eastAsia="宋体" w:cs="宋体"/>
          <w:sz w:val="24"/>
          <w:szCs w:val="24"/>
          <w:highlight w:val="none"/>
          <w:vertAlign w:val="superscript"/>
        </w:rPr>
        <w:t>3</w:t>
      </w:r>
      <w:r>
        <w:rPr>
          <w:rFonts w:hint="eastAsia" w:ascii="宋体" w:hAnsi="宋体" w:eastAsia="宋体" w:cs="宋体"/>
          <w:sz w:val="24"/>
          <w:szCs w:val="24"/>
          <w:highlight w:val="none"/>
        </w:rPr>
        <w:t>/h</w:t>
      </w:r>
      <w:r>
        <w:rPr>
          <w:rFonts w:hint="eastAsia" w:ascii="宋体" w:hAnsi="宋体" w:eastAsia="宋体" w:cs="宋体"/>
          <w:sz w:val="24"/>
          <w:szCs w:val="24"/>
          <w:highlight w:val="none"/>
          <w:lang w:eastAsia="zh-CN"/>
        </w:rPr>
        <w:t>（</w:t>
      </w:r>
      <w:r>
        <w:rPr>
          <w:rFonts w:hint="eastAsia" w:ascii="宋体" w:hAnsi="宋体" w:eastAsia="宋体" w:cs="宋体"/>
          <w:sz w:val="24"/>
          <w:szCs w:val="24"/>
          <w:highlight w:val="none"/>
          <w:lang w:val="en-US" w:eastAsia="zh-CN"/>
        </w:rPr>
        <w:t>CO含量98.5%，18412.5</w:t>
      </w:r>
      <w:r>
        <w:rPr>
          <w:rFonts w:hint="eastAsia" w:ascii="宋体" w:hAnsi="宋体" w:eastAsia="宋体" w:cs="宋体"/>
          <w:sz w:val="24"/>
          <w:szCs w:val="24"/>
          <w:highlight w:val="none"/>
        </w:rPr>
        <w:t>Nm</w:t>
      </w:r>
      <w:r>
        <w:rPr>
          <w:rFonts w:hint="eastAsia" w:ascii="宋体" w:hAnsi="宋体" w:eastAsia="宋体" w:cs="宋体"/>
          <w:sz w:val="24"/>
          <w:szCs w:val="24"/>
          <w:highlight w:val="none"/>
          <w:vertAlign w:val="superscript"/>
        </w:rPr>
        <w:t>3</w:t>
      </w:r>
      <w:r>
        <w:rPr>
          <w:rFonts w:hint="eastAsia" w:ascii="宋体" w:hAnsi="宋体" w:eastAsia="宋体" w:cs="宋体"/>
          <w:sz w:val="24"/>
          <w:szCs w:val="24"/>
          <w:highlight w:val="none"/>
        </w:rPr>
        <w:t>/h</w:t>
      </w:r>
      <w:r>
        <w:rPr>
          <w:rFonts w:hint="eastAsia" w:ascii="宋体" w:hAnsi="宋体" w:eastAsia="宋体" w:cs="宋体"/>
          <w:sz w:val="24"/>
          <w:szCs w:val="24"/>
          <w:highlight w:val="none"/>
          <w:lang w:eastAsia="zh-CN"/>
        </w:rPr>
        <w:t>）</w:t>
      </w:r>
      <w:r>
        <w:rPr>
          <w:rFonts w:hint="eastAsia" w:ascii="宋体" w:hAnsi="宋体" w:eastAsia="宋体" w:cs="宋体"/>
          <w:sz w:val="24"/>
          <w:szCs w:val="24"/>
          <w:highlight w:val="none"/>
        </w:rPr>
        <w:t>。</w:t>
      </w:r>
      <w:r>
        <w:rPr>
          <w:rFonts w:hint="eastAsia" w:cs="宋体"/>
          <w:b w:val="0"/>
          <w:bCs w:val="0"/>
          <w:color w:val="auto"/>
          <w:sz w:val="24"/>
          <w:szCs w:val="24"/>
          <w:highlight w:val="none"/>
          <w:lang w:val="en-US" w:eastAsia="zh-CN"/>
        </w:rPr>
        <w:t>实际生产中阿斯德使用多少</w:t>
      </w:r>
      <w:r>
        <w:rPr>
          <w:rFonts w:hint="eastAsia" w:ascii="Times New Roman" w:hAnsi="Times New Roman" w:eastAsia="宋体" w:cs="Times New Roman"/>
          <w:b w:val="0"/>
          <w:bCs w:val="0"/>
          <w:color w:val="auto"/>
          <w:kern w:val="2"/>
          <w:sz w:val="24"/>
          <w:szCs w:val="24"/>
          <w:highlight w:val="none"/>
          <w:lang w:val="en-US" w:eastAsia="zh-CN" w:bidi="ar-SA"/>
        </w:rPr>
        <w:t>CO</w:t>
      </w:r>
      <w:r>
        <w:rPr>
          <w:rFonts w:hint="eastAsia"/>
          <w:b w:val="0"/>
          <w:bCs w:val="0"/>
          <w:color w:val="auto"/>
          <w:sz w:val="24"/>
          <w:highlight w:val="none"/>
          <w:lang w:val="en-US" w:eastAsia="zh-CN"/>
        </w:rPr>
        <w:t>原料气，石横特钢即供应相应的转炉气，富余的转炉气/</w:t>
      </w:r>
      <w:r>
        <w:rPr>
          <w:rFonts w:hint="eastAsia" w:ascii="Times New Roman" w:hAnsi="Times New Roman" w:eastAsia="宋体" w:cs="Times New Roman"/>
          <w:b w:val="0"/>
          <w:bCs w:val="0"/>
          <w:color w:val="auto"/>
          <w:kern w:val="2"/>
          <w:sz w:val="24"/>
          <w:szCs w:val="24"/>
          <w:highlight w:val="none"/>
          <w:lang w:val="en-US" w:eastAsia="zh-CN" w:bidi="ar-SA"/>
        </w:rPr>
        <w:t>CO</w:t>
      </w:r>
      <w:r>
        <w:rPr>
          <w:rFonts w:hint="eastAsia"/>
          <w:b w:val="0"/>
          <w:bCs w:val="0"/>
          <w:color w:val="auto"/>
          <w:sz w:val="24"/>
          <w:highlight w:val="none"/>
          <w:lang w:val="en-US" w:eastAsia="zh-CN"/>
        </w:rPr>
        <w:t>原料气在石横特钢内部平衡。</w:t>
      </w:r>
    </w:p>
    <w:p>
      <w:pPr>
        <w:keepNext w:val="0"/>
        <w:keepLines w:val="0"/>
        <w:pageBreakBefore w:val="0"/>
        <w:widowControl w:val="0"/>
        <w:kinsoku/>
        <w:wordWrap/>
        <w:overflowPunct/>
        <w:topLinePunct w:val="0"/>
        <w:autoSpaceDE/>
        <w:autoSpaceDN/>
        <w:bidi w:val="0"/>
        <w:adjustRightInd/>
        <w:snapToGrid/>
        <w:spacing w:line="500" w:lineRule="exact"/>
        <w:ind w:firstLine="482" w:firstLineChars="200"/>
        <w:textAlignment w:val="auto"/>
        <w:rPr>
          <w:rFonts w:hint="eastAsia" w:ascii="宋体" w:hAnsi="宋体" w:eastAsia="宋体" w:cs="宋体"/>
          <w:b/>
          <w:bCs/>
          <w:sz w:val="24"/>
          <w:szCs w:val="24"/>
          <w:highlight w:val="none"/>
          <w:lang w:val="en-US" w:eastAsia="zh-CN"/>
        </w:rPr>
      </w:pPr>
      <w:r>
        <w:rPr>
          <w:rFonts w:hint="eastAsia" w:ascii="宋体" w:hAnsi="宋体" w:eastAsia="宋体" w:cs="宋体"/>
          <w:b/>
          <w:bCs/>
          <w:sz w:val="24"/>
          <w:szCs w:val="24"/>
          <w:highlight w:val="none"/>
          <w:lang w:val="en-US" w:eastAsia="zh-CN"/>
        </w:rPr>
        <w:t>CO原料气输送、净化及原使用情况见图3.</w:t>
      </w:r>
      <w:r>
        <w:rPr>
          <w:rFonts w:hint="eastAsia" w:cs="宋体"/>
          <w:b/>
          <w:bCs/>
          <w:sz w:val="24"/>
          <w:szCs w:val="24"/>
          <w:highlight w:val="none"/>
          <w:lang w:val="en-US" w:eastAsia="zh-CN"/>
        </w:rPr>
        <w:t>1</w:t>
      </w:r>
      <w:r>
        <w:rPr>
          <w:rFonts w:hint="eastAsia" w:ascii="宋体" w:hAnsi="宋体" w:eastAsia="宋体" w:cs="宋体"/>
          <w:b/>
          <w:bCs/>
          <w:sz w:val="24"/>
          <w:szCs w:val="24"/>
          <w:highlight w:val="none"/>
          <w:lang w:val="en-US" w:eastAsia="zh-CN"/>
        </w:rPr>
        <w:t>-1。</w:t>
      </w:r>
    </w:p>
    <w:p>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ascii="宋体" w:hAnsi="宋体" w:eastAsia="宋体" w:cs="宋体"/>
          <w:lang w:val="en-US" w:eastAsia="zh-CN"/>
        </w:rPr>
      </w:pPr>
      <w:r>
        <w:rPr>
          <w:rFonts w:hint="eastAsia" w:ascii="宋体" w:hAnsi="宋体" w:eastAsia="宋体" w:cs="宋体"/>
          <w:color w:val="auto"/>
          <w:sz w:val="24"/>
          <w:szCs w:val="24"/>
          <w:lang w:val="en-US" w:eastAsia="zh-CN"/>
        </w:rPr>
        <w:pict>
          <v:shape id="_x0000_s1163" o:spid="_x0000_s1163" o:spt="75" type="#_x0000_t75" style="position:absolute;left:0pt;margin-left:-6pt;margin-top:15.9pt;height:333.3pt;width:447.25pt;mso-wrap-distance-bottom:0pt;mso-wrap-distance-left:9pt;mso-wrap-distance-right:9pt;mso-wrap-distance-top:0pt;z-index:251674624;mso-width-relative:page;mso-height-relative:page;" o:ole="t" filled="f" o:preferrelative="t" stroked="f" coordsize="21600,21600">
            <v:path/>
            <v:fill on="f" focussize="0,0"/>
            <v:stroke on="f"/>
            <v:imagedata r:id="rId21" o:title=""/>
            <o:lock v:ext="edit" aspectratio="f"/>
            <w10:wrap type="square"/>
          </v:shape>
          <o:OLEObject Type="Embed" ProgID="Visio.Drawing.15" ShapeID="_x0000_s1163" DrawAspect="Content" ObjectID="_1468075725" r:id="rId20">
            <o:LockedField>false</o:LockedField>
          </o:OLEObject>
        </w:pict>
      </w:r>
      <w:r>
        <w:rPr>
          <w:rFonts w:hint="eastAsia" w:ascii="宋体" w:hAnsi="宋体" w:eastAsia="宋体" w:cs="宋体"/>
          <w:color w:val="auto"/>
          <w:sz w:val="24"/>
          <w:szCs w:val="24"/>
          <w:lang w:val="en-US" w:eastAsia="zh-CN"/>
        </w:rPr>
        <w:t>（2）</w:t>
      </w:r>
      <w:r>
        <w:rPr>
          <w:rFonts w:hint="eastAsia" w:cs="宋体"/>
          <w:color w:val="auto"/>
          <w:sz w:val="24"/>
          <w:szCs w:val="24"/>
          <w:lang w:val="en-US" w:eastAsia="zh-CN"/>
        </w:rPr>
        <w:t>实际生产中的</w:t>
      </w:r>
      <w:r>
        <w:rPr>
          <w:rFonts w:hint="eastAsia" w:ascii="宋体" w:hAnsi="宋体" w:eastAsia="宋体" w:cs="宋体"/>
          <w:color w:val="auto"/>
          <w:sz w:val="24"/>
          <w:szCs w:val="24"/>
          <w:lang w:val="en-US" w:eastAsia="zh-CN"/>
        </w:rPr>
        <w:t>优化</w:t>
      </w:r>
    </w:p>
    <w:p>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cs="宋体"/>
          <w:color w:val="1E36E6"/>
          <w:sz w:val="24"/>
          <w:szCs w:val="24"/>
          <w:lang w:val="en-US" w:eastAsia="zh-CN"/>
        </w:rPr>
      </w:pPr>
      <w:r>
        <w:rPr>
          <w:rFonts w:hint="eastAsia" w:ascii="宋体" w:hAnsi="宋体" w:eastAsia="宋体" w:cs="宋体"/>
          <w:color w:val="1E36E6"/>
          <w:sz w:val="24"/>
          <w:szCs w:val="24"/>
          <w:lang w:val="en-US" w:eastAsia="zh-CN"/>
        </w:rPr>
        <w:t>CO原料气输入阿斯德厂区后，为减少CO损失量，公司</w:t>
      </w:r>
      <w:r>
        <w:rPr>
          <w:rFonts w:hint="eastAsia" w:cs="宋体"/>
          <w:color w:val="1E36E6"/>
          <w:sz w:val="24"/>
          <w:szCs w:val="24"/>
          <w:lang w:val="en-US" w:eastAsia="zh-CN"/>
        </w:rPr>
        <w:t>在实际生产中对变压吸附工艺及设备优化，对甲酸甲酯装置优化</w:t>
      </w:r>
      <w:r>
        <w:rPr>
          <w:rFonts w:hint="eastAsia" w:ascii="宋体" w:hAnsi="宋体" w:eastAsia="宋体" w:cs="宋体"/>
          <w:color w:val="1E36E6"/>
          <w:sz w:val="24"/>
          <w:szCs w:val="24"/>
          <w:lang w:val="en-US" w:eastAsia="zh-CN"/>
        </w:rPr>
        <w:t>。</w:t>
      </w:r>
      <w:r>
        <w:rPr>
          <w:rFonts w:hint="eastAsia" w:cs="宋体"/>
          <w:color w:val="1E36E6"/>
          <w:sz w:val="24"/>
          <w:szCs w:val="24"/>
          <w:lang w:val="en-US" w:eastAsia="zh-CN"/>
        </w:rPr>
        <w:t>企业提供了具体的优化内容，见表3.1-7及企业提供的支持性资料（附件3）。</w:t>
      </w:r>
    </w:p>
    <w:p>
      <w:pPr>
        <w:pStyle w:val="31"/>
        <w:keepNext w:val="0"/>
        <w:keepLines w:val="0"/>
        <w:pageBreakBefore w:val="0"/>
        <w:widowControl w:val="0"/>
        <w:kinsoku/>
        <w:wordWrap/>
        <w:overflowPunct/>
        <w:topLinePunct w:val="0"/>
        <w:autoSpaceDE/>
        <w:autoSpaceDN/>
        <w:bidi w:val="0"/>
        <w:adjustRightInd/>
        <w:snapToGrid/>
        <w:spacing w:after="0"/>
        <w:ind w:firstLine="0" w:firstLineChars="0"/>
        <w:jc w:val="center"/>
        <w:textAlignment w:val="auto"/>
        <w:rPr>
          <w:rFonts w:hint="eastAsia" w:ascii="黑体" w:hAnsi="黑体" w:eastAsia="黑体" w:cs="黑体"/>
          <w:color w:val="1E36E6"/>
          <w:lang w:val="en-US" w:eastAsia="zh-CN"/>
        </w:rPr>
      </w:pPr>
      <w:r>
        <w:rPr>
          <w:rFonts w:hint="eastAsia" w:ascii="黑体" w:hAnsi="黑体" w:eastAsia="黑体" w:cs="黑体"/>
          <w:color w:val="1E36E6"/>
          <w:sz w:val="24"/>
          <w:szCs w:val="24"/>
          <w:lang w:val="en-US" w:eastAsia="zh-CN"/>
        </w:rPr>
        <w:t>表3.1-7 企业实际生产中优化内容及效果</w:t>
      </w:r>
    </w:p>
    <w:tbl>
      <w:tblPr>
        <w:tblStyle w:val="32"/>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22"/>
        <w:gridCol w:w="6302"/>
        <w:gridCol w:w="129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40" w:type="pct"/>
            <w:shd w:val="clear" w:color="auto" w:fill="auto"/>
            <w:noWrap w:val="0"/>
            <w:vAlign w:val="top"/>
          </w:tcPr>
          <w:p>
            <w:pPr>
              <w:keepNext w:val="0"/>
              <w:keepLines w:val="0"/>
              <w:pageBreakBefore w:val="0"/>
              <w:widowControl w:val="0"/>
              <w:kinsoku/>
              <w:wordWrap/>
              <w:overflowPunct/>
              <w:topLinePunct w:val="0"/>
              <w:autoSpaceDE/>
              <w:autoSpaceDN/>
              <w:bidi w:val="0"/>
              <w:adjustRightInd/>
              <w:snapToGrid/>
              <w:spacing w:line="360" w:lineRule="exact"/>
              <w:ind w:left="0" w:leftChars="0" w:firstLine="0" w:firstLineChars="0"/>
              <w:jc w:val="center"/>
              <w:textAlignment w:val="auto"/>
              <w:rPr>
                <w:rFonts w:hint="eastAsia" w:ascii="宋体" w:hAnsi="宋体" w:cs="宋体"/>
                <w:color w:val="1E36E6"/>
                <w:sz w:val="21"/>
                <w:szCs w:val="21"/>
              </w:rPr>
            </w:pPr>
            <w:r>
              <w:rPr>
                <w:rFonts w:hint="eastAsia" w:ascii="宋体" w:hAnsi="宋体" w:cs="宋体"/>
                <w:color w:val="1E36E6"/>
                <w:sz w:val="21"/>
                <w:szCs w:val="21"/>
              </w:rPr>
              <w:t>名称</w:t>
            </w:r>
          </w:p>
        </w:tc>
        <w:tc>
          <w:tcPr>
            <w:tcW w:w="3697" w:type="pct"/>
            <w:shd w:val="clear" w:color="auto" w:fill="auto"/>
            <w:noWrap w:val="0"/>
            <w:vAlign w:val="top"/>
          </w:tcPr>
          <w:p>
            <w:pPr>
              <w:keepNext w:val="0"/>
              <w:keepLines w:val="0"/>
              <w:pageBreakBefore w:val="0"/>
              <w:widowControl w:val="0"/>
              <w:kinsoku/>
              <w:wordWrap/>
              <w:overflowPunct/>
              <w:topLinePunct w:val="0"/>
              <w:autoSpaceDE/>
              <w:autoSpaceDN/>
              <w:bidi w:val="0"/>
              <w:adjustRightInd/>
              <w:snapToGrid/>
              <w:spacing w:line="360" w:lineRule="exact"/>
              <w:ind w:left="0" w:leftChars="0" w:firstLine="0" w:firstLineChars="0"/>
              <w:jc w:val="center"/>
              <w:textAlignment w:val="auto"/>
              <w:rPr>
                <w:rFonts w:hint="eastAsia" w:ascii="宋体" w:hAnsi="宋体" w:cs="宋体"/>
                <w:color w:val="1E36E6"/>
                <w:sz w:val="21"/>
                <w:szCs w:val="21"/>
              </w:rPr>
            </w:pPr>
            <w:r>
              <w:rPr>
                <w:rFonts w:hint="eastAsia" w:ascii="宋体" w:hAnsi="宋体"/>
                <w:color w:val="1E36E6"/>
                <w:sz w:val="21"/>
                <w:szCs w:val="21"/>
              </w:rPr>
              <w:t>优化内容</w:t>
            </w:r>
          </w:p>
        </w:tc>
        <w:tc>
          <w:tcPr>
            <w:tcW w:w="761" w:type="pct"/>
            <w:shd w:val="clear" w:color="auto" w:fill="auto"/>
            <w:noWrap w:val="0"/>
            <w:vAlign w:val="top"/>
          </w:tcPr>
          <w:p>
            <w:pPr>
              <w:keepNext w:val="0"/>
              <w:keepLines w:val="0"/>
              <w:pageBreakBefore w:val="0"/>
              <w:widowControl w:val="0"/>
              <w:kinsoku/>
              <w:wordWrap/>
              <w:overflowPunct/>
              <w:topLinePunct w:val="0"/>
              <w:autoSpaceDE/>
              <w:autoSpaceDN/>
              <w:bidi w:val="0"/>
              <w:adjustRightInd/>
              <w:snapToGrid/>
              <w:spacing w:line="360" w:lineRule="exact"/>
              <w:ind w:left="0" w:leftChars="0" w:firstLine="0" w:firstLineChars="0"/>
              <w:jc w:val="center"/>
              <w:textAlignment w:val="auto"/>
              <w:rPr>
                <w:rFonts w:hint="eastAsia" w:ascii="宋体" w:hAnsi="宋体" w:cs="宋体"/>
                <w:color w:val="1E36E6"/>
                <w:sz w:val="21"/>
                <w:szCs w:val="21"/>
              </w:rPr>
            </w:pPr>
            <w:r>
              <w:rPr>
                <w:rFonts w:hint="eastAsia" w:ascii="宋体" w:hAnsi="宋体" w:cs="宋体"/>
                <w:color w:val="1E36E6"/>
                <w:sz w:val="21"/>
                <w:szCs w:val="21"/>
              </w:rPr>
              <w:t>效果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40" w:type="pct"/>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left="0" w:leftChars="0" w:firstLine="0" w:firstLineChars="0"/>
              <w:jc w:val="center"/>
              <w:textAlignment w:val="auto"/>
              <w:rPr>
                <w:rFonts w:hint="eastAsia" w:ascii="宋体" w:hAnsi="宋体" w:cs="宋体"/>
                <w:color w:val="1E36E6"/>
                <w:sz w:val="21"/>
                <w:szCs w:val="21"/>
              </w:rPr>
            </w:pPr>
            <w:r>
              <w:rPr>
                <w:rFonts w:hint="eastAsia" w:ascii="宋体" w:hAnsi="宋体" w:cs="宋体"/>
                <w:color w:val="1E36E6"/>
                <w:sz w:val="21"/>
                <w:szCs w:val="21"/>
              </w:rPr>
              <w:t>变压吸附工艺</w:t>
            </w:r>
            <w:r>
              <w:rPr>
                <w:rFonts w:hint="eastAsia" w:ascii="宋体" w:hAnsi="宋体" w:cs="宋体"/>
                <w:color w:val="1E36E6"/>
                <w:sz w:val="21"/>
                <w:szCs w:val="21"/>
                <w:lang w:val="en-US" w:eastAsia="zh-CN"/>
              </w:rPr>
              <w:t>及</w:t>
            </w:r>
            <w:r>
              <w:rPr>
                <w:rFonts w:hint="eastAsia" w:ascii="宋体" w:hAnsi="宋体" w:cs="宋体"/>
                <w:color w:val="1E36E6"/>
                <w:sz w:val="21"/>
                <w:szCs w:val="21"/>
              </w:rPr>
              <w:t>装备优化</w:t>
            </w:r>
          </w:p>
        </w:tc>
        <w:tc>
          <w:tcPr>
            <w:tcW w:w="3697" w:type="pct"/>
            <w:shd w:val="clear" w:color="auto" w:fill="auto"/>
            <w:noWrap w:val="0"/>
            <w:vAlign w:val="top"/>
          </w:tcPr>
          <w:p>
            <w:pPr>
              <w:pStyle w:val="31"/>
              <w:keepNext w:val="0"/>
              <w:keepLines w:val="0"/>
              <w:pageBreakBefore w:val="0"/>
              <w:widowControl w:val="0"/>
              <w:kinsoku/>
              <w:wordWrap/>
              <w:overflowPunct/>
              <w:topLinePunct w:val="0"/>
              <w:autoSpaceDE/>
              <w:autoSpaceDN/>
              <w:bidi w:val="0"/>
              <w:adjustRightInd/>
              <w:snapToGrid/>
              <w:spacing w:after="0" w:afterLines="0" w:line="360" w:lineRule="exact"/>
              <w:ind w:left="0" w:leftChars="0" w:firstLine="0" w:firstLineChars="0"/>
              <w:textAlignment w:val="auto"/>
              <w:rPr>
                <w:rFonts w:hint="eastAsia" w:hAnsi="宋体" w:cs="宋体"/>
                <w:bCs/>
                <w:color w:val="1E36E6"/>
                <w:sz w:val="21"/>
                <w:szCs w:val="21"/>
              </w:rPr>
            </w:pPr>
            <w:r>
              <w:rPr>
                <w:rFonts w:hint="eastAsia" w:hAnsi="宋体" w:cs="宋体"/>
                <w:bCs/>
                <w:color w:val="1E36E6"/>
                <w:sz w:val="21"/>
                <w:szCs w:val="21"/>
              </w:rPr>
              <w:t>1</w:t>
            </w:r>
            <w:r>
              <w:rPr>
                <w:rFonts w:hint="eastAsia" w:hAnsi="宋体"/>
                <w:bCs/>
                <w:color w:val="1E36E6"/>
                <w:sz w:val="21"/>
                <w:szCs w:val="21"/>
              </w:rPr>
              <w:t>．</w:t>
            </w:r>
            <w:r>
              <w:rPr>
                <w:rFonts w:hint="eastAsia" w:hAnsi="宋体" w:cs="宋体"/>
                <w:bCs/>
                <w:color w:val="1E36E6"/>
                <w:sz w:val="21"/>
                <w:szCs w:val="21"/>
              </w:rPr>
              <w:t>对E8002A，E8006换热器进行改造，将除氧塔后冷却器E8002a进行更换，循环水改为无压回水，解决了一段吸附床层温度高影响回收率的问题。</w:t>
            </w:r>
          </w:p>
          <w:p>
            <w:pPr>
              <w:pStyle w:val="31"/>
              <w:keepNext w:val="0"/>
              <w:keepLines w:val="0"/>
              <w:pageBreakBefore w:val="0"/>
              <w:widowControl w:val="0"/>
              <w:kinsoku/>
              <w:wordWrap/>
              <w:overflowPunct/>
              <w:topLinePunct w:val="0"/>
              <w:autoSpaceDE/>
              <w:autoSpaceDN/>
              <w:bidi w:val="0"/>
              <w:adjustRightInd/>
              <w:snapToGrid/>
              <w:spacing w:after="0" w:afterLines="0" w:line="360" w:lineRule="exact"/>
              <w:ind w:left="0" w:leftChars="0" w:firstLine="0" w:firstLineChars="0"/>
              <w:textAlignment w:val="auto"/>
              <w:rPr>
                <w:rFonts w:hAnsi="宋体" w:cs="宋体"/>
                <w:bCs/>
                <w:color w:val="1E36E6"/>
                <w:sz w:val="21"/>
                <w:szCs w:val="21"/>
              </w:rPr>
            </w:pPr>
            <w:r>
              <w:rPr>
                <w:rFonts w:hint="eastAsia" w:hAnsi="宋体" w:cs="宋体"/>
                <w:bCs/>
                <w:color w:val="1E36E6"/>
                <w:sz w:val="21"/>
                <w:szCs w:val="21"/>
              </w:rPr>
              <w:t>2</w:t>
            </w:r>
            <w:r>
              <w:rPr>
                <w:rFonts w:hint="eastAsia" w:hAnsi="宋体"/>
                <w:bCs/>
                <w:color w:val="1E36E6"/>
                <w:sz w:val="21"/>
                <w:szCs w:val="21"/>
              </w:rPr>
              <w:t>．</w:t>
            </w:r>
            <w:r>
              <w:rPr>
                <w:rFonts w:hint="eastAsia" w:hAnsi="宋体" w:cs="宋体"/>
                <w:bCs/>
                <w:color w:val="1E36E6"/>
                <w:sz w:val="21"/>
                <w:szCs w:val="21"/>
              </w:rPr>
              <w:t>增加温度显示，易于水量调节，一段吸附塔进出管道、二段吸附尾气冷却器后、二段真空泵前管道增加在线温度检测（4只、0～150℃）至中控室DCS，吸附温度更加稳定可控，提升回收率。</w:t>
            </w:r>
          </w:p>
          <w:p>
            <w:pPr>
              <w:pStyle w:val="31"/>
              <w:keepNext w:val="0"/>
              <w:keepLines w:val="0"/>
              <w:pageBreakBefore w:val="0"/>
              <w:widowControl w:val="0"/>
              <w:kinsoku/>
              <w:wordWrap/>
              <w:overflowPunct/>
              <w:topLinePunct w:val="0"/>
              <w:autoSpaceDE/>
              <w:autoSpaceDN/>
              <w:bidi w:val="0"/>
              <w:adjustRightInd/>
              <w:snapToGrid/>
              <w:spacing w:after="0" w:afterLines="0" w:line="360" w:lineRule="exact"/>
              <w:ind w:left="0" w:leftChars="0" w:firstLine="0" w:firstLineChars="0"/>
              <w:textAlignment w:val="auto"/>
              <w:rPr>
                <w:rFonts w:hint="eastAsia" w:hAnsi="宋体" w:cs="宋体"/>
                <w:bCs/>
                <w:color w:val="1E36E6"/>
                <w:sz w:val="21"/>
                <w:szCs w:val="21"/>
              </w:rPr>
            </w:pPr>
            <w:r>
              <w:rPr>
                <w:rFonts w:hint="eastAsia" w:hAnsi="宋体" w:cs="宋体"/>
                <w:bCs/>
                <w:color w:val="1E36E6"/>
                <w:sz w:val="21"/>
                <w:szCs w:val="21"/>
              </w:rPr>
              <w:t>3</w:t>
            </w:r>
            <w:r>
              <w:rPr>
                <w:rFonts w:hint="eastAsia" w:hAnsi="宋体"/>
                <w:bCs/>
                <w:color w:val="1E36E6"/>
                <w:sz w:val="21"/>
                <w:szCs w:val="21"/>
              </w:rPr>
              <w:t>．</w:t>
            </w:r>
            <w:r>
              <w:rPr>
                <w:rFonts w:hint="eastAsia" w:hAnsi="宋体" w:cs="宋体"/>
                <w:bCs/>
                <w:color w:val="1E36E6"/>
                <w:sz w:val="21"/>
                <w:szCs w:val="21"/>
              </w:rPr>
              <w:t>将二段真空泵前4台冷却器E8004a、b、c、d进行改造更换，彻底解决在运行过程中有循环水泄漏入产品一氧化碳气中影响回收率的现象。</w:t>
            </w:r>
          </w:p>
          <w:p>
            <w:pPr>
              <w:pStyle w:val="31"/>
              <w:keepNext w:val="0"/>
              <w:keepLines w:val="0"/>
              <w:pageBreakBefore w:val="0"/>
              <w:widowControl w:val="0"/>
              <w:kinsoku/>
              <w:wordWrap/>
              <w:overflowPunct/>
              <w:topLinePunct w:val="0"/>
              <w:autoSpaceDE/>
              <w:autoSpaceDN/>
              <w:bidi w:val="0"/>
              <w:adjustRightInd/>
              <w:snapToGrid/>
              <w:spacing w:after="0" w:afterLines="0" w:line="360" w:lineRule="exact"/>
              <w:ind w:left="0" w:leftChars="0" w:firstLine="0" w:firstLineChars="0"/>
              <w:textAlignment w:val="auto"/>
              <w:rPr>
                <w:rFonts w:hint="eastAsia" w:hAnsi="宋体" w:cs="宋体"/>
                <w:bCs/>
                <w:color w:val="1E36E6"/>
                <w:sz w:val="21"/>
                <w:szCs w:val="21"/>
              </w:rPr>
            </w:pPr>
            <w:r>
              <w:rPr>
                <w:rFonts w:hint="eastAsia" w:hAnsi="宋体" w:cs="宋体"/>
                <w:bCs/>
                <w:color w:val="1E36E6"/>
                <w:sz w:val="21"/>
                <w:szCs w:val="21"/>
              </w:rPr>
              <w:t>4</w:t>
            </w:r>
            <w:r>
              <w:rPr>
                <w:rFonts w:hint="eastAsia" w:hAnsi="宋体"/>
                <w:bCs/>
                <w:color w:val="1E36E6"/>
                <w:sz w:val="21"/>
                <w:szCs w:val="21"/>
              </w:rPr>
              <w:t>．</w:t>
            </w:r>
            <w:r>
              <w:rPr>
                <w:rFonts w:hint="eastAsia" w:hAnsi="宋体" w:cs="宋体"/>
                <w:bCs/>
                <w:color w:val="1E36E6"/>
                <w:sz w:val="21"/>
                <w:szCs w:val="21"/>
              </w:rPr>
              <w:t>增加对一段吸附尾气二氧化碳在线连续检测，实现一段二氧化碳及时得到控制调整。</w:t>
            </w:r>
          </w:p>
          <w:p>
            <w:pPr>
              <w:pStyle w:val="31"/>
              <w:keepNext w:val="0"/>
              <w:keepLines w:val="0"/>
              <w:pageBreakBefore w:val="0"/>
              <w:widowControl w:val="0"/>
              <w:kinsoku/>
              <w:wordWrap/>
              <w:overflowPunct/>
              <w:topLinePunct w:val="0"/>
              <w:autoSpaceDE/>
              <w:autoSpaceDN/>
              <w:bidi w:val="0"/>
              <w:adjustRightInd/>
              <w:snapToGrid/>
              <w:spacing w:after="0" w:afterLines="0" w:line="360" w:lineRule="exact"/>
              <w:ind w:left="0" w:leftChars="0" w:firstLine="0" w:firstLineChars="0"/>
              <w:textAlignment w:val="auto"/>
              <w:rPr>
                <w:rFonts w:hint="eastAsia" w:hAnsi="宋体" w:cs="宋体"/>
                <w:color w:val="1E36E6"/>
                <w:sz w:val="21"/>
                <w:szCs w:val="21"/>
              </w:rPr>
            </w:pPr>
            <w:r>
              <w:rPr>
                <w:rFonts w:hint="eastAsia" w:hAnsi="宋体" w:cs="宋体"/>
                <w:bCs/>
                <w:color w:val="1E36E6"/>
                <w:sz w:val="21"/>
                <w:szCs w:val="21"/>
              </w:rPr>
              <w:t>5</w:t>
            </w:r>
            <w:r>
              <w:rPr>
                <w:rFonts w:hint="eastAsia" w:hAnsi="宋体"/>
                <w:bCs/>
                <w:color w:val="1E36E6"/>
                <w:sz w:val="21"/>
                <w:szCs w:val="21"/>
              </w:rPr>
              <w:t>．</w:t>
            </w:r>
            <w:r>
              <w:rPr>
                <w:rFonts w:hint="eastAsia" w:hAnsi="宋体" w:cs="宋体"/>
                <w:bCs/>
                <w:color w:val="1E36E6"/>
                <w:sz w:val="21"/>
                <w:szCs w:val="21"/>
              </w:rPr>
              <w:t>增加对一段解吸气一氧化碳在线连续检测，实现了及时控制调整解吸气一氧化碳含量的目的，且可对回收率准确检测，利于微调精调。</w:t>
            </w:r>
          </w:p>
        </w:tc>
        <w:tc>
          <w:tcPr>
            <w:tcW w:w="761" w:type="pct"/>
            <w:shd w:val="clear" w:color="auto" w:fill="auto"/>
            <w:noWrap w:val="0"/>
            <w:vAlign w:val="center"/>
          </w:tcPr>
          <w:p>
            <w:pPr>
              <w:pStyle w:val="29"/>
              <w:keepNext w:val="0"/>
              <w:keepLines w:val="0"/>
              <w:pageBreakBefore w:val="0"/>
              <w:widowControl w:val="0"/>
              <w:kinsoku/>
              <w:wordWrap/>
              <w:overflowPunct/>
              <w:topLinePunct w:val="0"/>
              <w:autoSpaceDE/>
              <w:autoSpaceDN/>
              <w:bidi w:val="0"/>
              <w:adjustRightInd/>
              <w:snapToGrid/>
              <w:spacing w:before="0" w:beforeLines="0" w:after="0" w:afterLines="0" w:line="360" w:lineRule="exact"/>
              <w:ind w:left="0" w:leftChars="0" w:firstLine="0" w:firstLineChars="0"/>
              <w:jc w:val="both"/>
              <w:textAlignment w:val="auto"/>
              <w:rPr>
                <w:rFonts w:hint="eastAsia" w:ascii="宋体" w:hAnsi="宋体" w:cs="宋体"/>
                <w:b w:val="0"/>
                <w:bCs/>
                <w:color w:val="1E36E6"/>
                <w:sz w:val="21"/>
                <w:szCs w:val="21"/>
              </w:rPr>
            </w:pPr>
            <w:r>
              <w:rPr>
                <w:rFonts w:hint="eastAsia" w:ascii="宋体" w:hAnsi="宋体" w:cs="宋体"/>
                <w:b w:val="0"/>
                <w:bCs/>
                <w:color w:val="1E36E6"/>
                <w:sz w:val="21"/>
                <w:szCs w:val="21"/>
              </w:rPr>
              <w:t>变压吸附装置回收率由</w:t>
            </w:r>
            <w:r>
              <w:rPr>
                <w:rFonts w:hint="eastAsia" w:ascii="宋体" w:hAnsi="宋体" w:cs="宋体"/>
                <w:b w:val="0"/>
                <w:color w:val="1E36E6"/>
                <w:sz w:val="21"/>
                <w:szCs w:val="21"/>
              </w:rPr>
              <w:t>84.92</w:t>
            </w:r>
            <w:r>
              <w:rPr>
                <w:rFonts w:hint="eastAsia" w:ascii="宋体" w:hAnsi="宋体" w:cs="宋体"/>
                <w:b w:val="0"/>
                <w:bCs/>
                <w:color w:val="1E36E6"/>
                <w:sz w:val="21"/>
                <w:szCs w:val="21"/>
              </w:rPr>
              <w:t>%提升至</w:t>
            </w:r>
            <w:r>
              <w:rPr>
                <w:rFonts w:hint="eastAsia" w:ascii="宋体" w:hAnsi="宋体" w:cs="宋体"/>
                <w:b w:val="0"/>
                <w:color w:val="1E36E6"/>
                <w:sz w:val="21"/>
                <w:szCs w:val="21"/>
              </w:rPr>
              <w:t>89.56</w:t>
            </w:r>
            <w:r>
              <w:rPr>
                <w:rFonts w:hint="eastAsia" w:ascii="宋体" w:hAnsi="宋体" w:cs="宋体"/>
                <w:b w:val="0"/>
                <w:bCs/>
                <w:color w:val="1E36E6"/>
                <w:sz w:val="21"/>
                <w:szCs w:val="21"/>
              </w:rPr>
              <w:t>%。</w:t>
            </w:r>
          </w:p>
          <w:p>
            <w:pPr>
              <w:keepNext w:val="0"/>
              <w:keepLines w:val="0"/>
              <w:pageBreakBefore w:val="0"/>
              <w:widowControl w:val="0"/>
              <w:kinsoku/>
              <w:wordWrap/>
              <w:overflowPunct/>
              <w:topLinePunct w:val="0"/>
              <w:autoSpaceDE/>
              <w:autoSpaceDN/>
              <w:bidi w:val="0"/>
              <w:adjustRightInd/>
              <w:snapToGrid/>
              <w:spacing w:line="360" w:lineRule="exact"/>
              <w:ind w:left="0" w:leftChars="0" w:firstLine="0" w:firstLineChars="0"/>
              <w:textAlignment w:val="auto"/>
              <w:rPr>
                <w:rFonts w:hint="eastAsia" w:ascii="宋体" w:hAnsi="宋体" w:cs="宋体"/>
                <w:color w:val="1E36E6"/>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40" w:type="pct"/>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left="0" w:leftChars="0" w:firstLine="0" w:firstLineChars="0"/>
              <w:jc w:val="center"/>
              <w:textAlignment w:val="auto"/>
              <w:rPr>
                <w:rFonts w:hint="eastAsia" w:ascii="宋体" w:hAnsi="宋体" w:cs="宋体"/>
                <w:color w:val="1E36E6"/>
                <w:sz w:val="21"/>
                <w:szCs w:val="21"/>
              </w:rPr>
            </w:pPr>
            <w:r>
              <w:rPr>
                <w:rFonts w:hint="eastAsia" w:ascii="宋体" w:hAnsi="宋体" w:cs="宋体"/>
                <w:color w:val="1E36E6"/>
                <w:sz w:val="21"/>
                <w:szCs w:val="21"/>
              </w:rPr>
              <w:t>甲酸甲酯优化改造</w:t>
            </w:r>
          </w:p>
        </w:tc>
        <w:tc>
          <w:tcPr>
            <w:tcW w:w="3697" w:type="pct"/>
            <w:shd w:val="clear" w:color="auto" w:fill="auto"/>
            <w:noWrap w:val="0"/>
            <w:vAlign w:val="top"/>
          </w:tcPr>
          <w:p>
            <w:pPr>
              <w:pStyle w:val="12"/>
              <w:keepNext w:val="0"/>
              <w:keepLines w:val="0"/>
              <w:pageBreakBefore w:val="0"/>
              <w:widowControl w:val="0"/>
              <w:kinsoku/>
              <w:wordWrap/>
              <w:overflowPunct/>
              <w:topLinePunct w:val="0"/>
              <w:autoSpaceDE/>
              <w:autoSpaceDN/>
              <w:bidi w:val="0"/>
              <w:adjustRightInd/>
              <w:snapToGrid/>
              <w:spacing w:line="360" w:lineRule="exact"/>
              <w:ind w:left="0" w:leftChars="0" w:firstLine="0" w:firstLineChars="0"/>
              <w:textAlignment w:val="auto"/>
              <w:rPr>
                <w:rFonts w:hint="eastAsia" w:ascii="宋体" w:hAnsi="宋体"/>
                <w:color w:val="1E36E6"/>
                <w:sz w:val="21"/>
                <w:szCs w:val="21"/>
              </w:rPr>
            </w:pPr>
            <w:r>
              <w:rPr>
                <w:rFonts w:hint="eastAsia" w:ascii="宋体" w:hAnsi="宋体"/>
                <w:color w:val="1E36E6"/>
                <w:sz w:val="21"/>
                <w:szCs w:val="21"/>
              </w:rPr>
              <w:t>1.甲酸甲酯反应器CO分布器优化改造，反应器的CO分布器由喷嘴形式改为鱼刺管形式。</w:t>
            </w:r>
          </w:p>
          <w:p>
            <w:pPr>
              <w:pStyle w:val="12"/>
              <w:keepNext w:val="0"/>
              <w:keepLines w:val="0"/>
              <w:pageBreakBefore w:val="0"/>
              <w:widowControl w:val="0"/>
              <w:kinsoku/>
              <w:wordWrap/>
              <w:overflowPunct/>
              <w:topLinePunct w:val="0"/>
              <w:autoSpaceDE/>
              <w:autoSpaceDN/>
              <w:bidi w:val="0"/>
              <w:adjustRightInd/>
              <w:snapToGrid/>
              <w:spacing w:line="360" w:lineRule="exact"/>
              <w:ind w:left="0" w:leftChars="0" w:firstLine="0" w:firstLineChars="0"/>
              <w:textAlignment w:val="auto"/>
              <w:rPr>
                <w:rFonts w:hint="eastAsia" w:ascii="宋体" w:hAnsi="宋体"/>
                <w:color w:val="1E36E6"/>
                <w:sz w:val="21"/>
                <w:szCs w:val="21"/>
              </w:rPr>
            </w:pPr>
            <w:r>
              <w:rPr>
                <w:rFonts w:hint="eastAsia" w:ascii="宋体" w:hAnsi="宋体"/>
                <w:color w:val="1E36E6"/>
                <w:sz w:val="21"/>
                <w:szCs w:val="21"/>
              </w:rPr>
              <w:t>（1）鱼刺管材质为304，鱼刺管内外工作压差0.2～0.5MPa。</w:t>
            </w:r>
          </w:p>
          <w:p>
            <w:pPr>
              <w:pStyle w:val="12"/>
              <w:keepNext w:val="0"/>
              <w:keepLines w:val="0"/>
              <w:pageBreakBefore w:val="0"/>
              <w:widowControl w:val="0"/>
              <w:kinsoku/>
              <w:wordWrap/>
              <w:overflowPunct/>
              <w:topLinePunct w:val="0"/>
              <w:autoSpaceDE/>
              <w:autoSpaceDN/>
              <w:bidi w:val="0"/>
              <w:adjustRightInd/>
              <w:snapToGrid/>
              <w:spacing w:line="360" w:lineRule="exact"/>
              <w:ind w:left="0" w:leftChars="0" w:firstLine="0" w:firstLineChars="0"/>
              <w:textAlignment w:val="auto"/>
              <w:rPr>
                <w:rFonts w:hint="eastAsia" w:ascii="宋体" w:hAnsi="宋体"/>
                <w:color w:val="1E36E6"/>
                <w:sz w:val="21"/>
                <w:szCs w:val="21"/>
              </w:rPr>
            </w:pPr>
            <w:r>
              <w:rPr>
                <w:rFonts w:hint="eastAsia" w:ascii="宋体" w:hAnsi="宋体"/>
                <w:color w:val="1E36E6"/>
                <w:sz w:val="21"/>
                <w:szCs w:val="21"/>
              </w:rPr>
              <w:t>（2）鱼刺管主管通径DN80，支管通径DN25。支管开孔孔径1mm，每一层鱼刺管共开出气孔3200个，气体流速在10米/秒左右，鼓泡混合效果较好。每层设置17根支管以上，每根支管覆盖不超150毫米范围，支管上出气孔可等间距均匀分布，出气孔间距根据开孔数量计算确定。</w:t>
            </w:r>
          </w:p>
          <w:p>
            <w:pPr>
              <w:pStyle w:val="12"/>
              <w:keepNext w:val="0"/>
              <w:keepLines w:val="0"/>
              <w:pageBreakBefore w:val="0"/>
              <w:widowControl w:val="0"/>
              <w:kinsoku/>
              <w:wordWrap/>
              <w:overflowPunct/>
              <w:topLinePunct w:val="0"/>
              <w:autoSpaceDE/>
              <w:autoSpaceDN/>
              <w:bidi w:val="0"/>
              <w:adjustRightInd/>
              <w:snapToGrid/>
              <w:spacing w:line="360" w:lineRule="exact"/>
              <w:ind w:left="0" w:leftChars="0" w:firstLine="0" w:firstLineChars="0"/>
              <w:textAlignment w:val="auto"/>
              <w:rPr>
                <w:rFonts w:hint="eastAsia" w:ascii="宋体" w:hAnsi="宋体"/>
                <w:color w:val="1E36E6"/>
                <w:sz w:val="21"/>
                <w:szCs w:val="21"/>
              </w:rPr>
            </w:pPr>
            <w:r>
              <w:rPr>
                <w:rFonts w:hint="eastAsia" w:ascii="宋体" w:hAnsi="宋体"/>
                <w:color w:val="1E36E6"/>
                <w:sz w:val="21"/>
                <w:szCs w:val="21"/>
              </w:rPr>
              <w:t>（3）鱼刺管支管每排开出气孔3个，中间出气孔位置朝向正下，外侧两出气孔严格与中间出气孔呈45度夹角。</w:t>
            </w:r>
          </w:p>
          <w:p>
            <w:pPr>
              <w:pStyle w:val="12"/>
              <w:keepNext w:val="0"/>
              <w:keepLines w:val="0"/>
              <w:pageBreakBefore w:val="0"/>
              <w:widowControl w:val="0"/>
              <w:kinsoku/>
              <w:wordWrap/>
              <w:overflowPunct/>
              <w:topLinePunct w:val="0"/>
              <w:autoSpaceDE/>
              <w:autoSpaceDN/>
              <w:bidi w:val="0"/>
              <w:adjustRightInd/>
              <w:snapToGrid/>
              <w:spacing w:line="360" w:lineRule="exact"/>
              <w:ind w:left="0" w:leftChars="0" w:firstLine="0" w:firstLineChars="0"/>
              <w:textAlignment w:val="auto"/>
              <w:rPr>
                <w:rFonts w:hint="eastAsia" w:ascii="宋体" w:hAnsi="宋体"/>
                <w:color w:val="1E36E6"/>
                <w:sz w:val="21"/>
                <w:szCs w:val="21"/>
              </w:rPr>
            </w:pPr>
            <w:r>
              <w:rPr>
                <w:rFonts w:hint="eastAsia" w:ascii="宋体" w:hAnsi="宋体"/>
                <w:color w:val="1E36E6"/>
                <w:sz w:val="21"/>
                <w:szCs w:val="21"/>
              </w:rPr>
              <w:t>（4）上下两层鱼刺管支管错置制作，以保证立体布气均匀。</w:t>
            </w:r>
          </w:p>
          <w:p>
            <w:pPr>
              <w:pStyle w:val="12"/>
              <w:keepNext w:val="0"/>
              <w:keepLines w:val="0"/>
              <w:pageBreakBefore w:val="0"/>
              <w:widowControl w:val="0"/>
              <w:kinsoku/>
              <w:wordWrap/>
              <w:overflowPunct/>
              <w:topLinePunct w:val="0"/>
              <w:autoSpaceDE/>
              <w:autoSpaceDN/>
              <w:bidi w:val="0"/>
              <w:adjustRightInd/>
              <w:snapToGrid/>
              <w:spacing w:line="360" w:lineRule="exact"/>
              <w:ind w:left="0" w:leftChars="0" w:firstLine="0" w:firstLineChars="0"/>
              <w:textAlignment w:val="auto"/>
              <w:rPr>
                <w:rFonts w:ascii="宋体" w:hAnsi="宋体"/>
                <w:color w:val="1E36E6"/>
                <w:sz w:val="21"/>
                <w:szCs w:val="21"/>
              </w:rPr>
            </w:pPr>
            <w:r>
              <w:rPr>
                <w:rFonts w:hint="eastAsia" w:ascii="宋体" w:hAnsi="宋体"/>
                <w:color w:val="1E36E6"/>
                <w:sz w:val="21"/>
                <w:szCs w:val="21"/>
              </w:rPr>
              <w:t>（5）鱼刺管主管及支管应与反应器内壁支撑进行连接固定。</w:t>
            </w:r>
          </w:p>
          <w:p>
            <w:pPr>
              <w:pStyle w:val="18"/>
              <w:keepNext w:val="0"/>
              <w:keepLines w:val="0"/>
              <w:pageBreakBefore w:val="0"/>
              <w:widowControl w:val="0"/>
              <w:kinsoku/>
              <w:wordWrap/>
              <w:overflowPunct/>
              <w:topLinePunct w:val="0"/>
              <w:autoSpaceDE/>
              <w:autoSpaceDN/>
              <w:bidi w:val="0"/>
              <w:adjustRightInd/>
              <w:snapToGrid/>
              <w:spacing w:line="360" w:lineRule="exact"/>
              <w:ind w:left="0" w:leftChars="0" w:firstLine="0" w:firstLineChars="0"/>
              <w:textAlignment w:val="auto"/>
              <w:rPr>
                <w:rFonts w:ascii="宋体" w:hAnsi="宋体" w:eastAsia="宋体"/>
                <w:b w:val="0"/>
                <w:bCs w:val="0"/>
                <w:color w:val="1E36E6"/>
                <w:sz w:val="21"/>
                <w:szCs w:val="21"/>
              </w:rPr>
            </w:pPr>
            <w:r>
              <w:rPr>
                <w:rFonts w:hint="eastAsia" w:ascii="宋体" w:hAnsi="宋体" w:eastAsia="宋体"/>
                <w:b w:val="0"/>
                <w:bCs w:val="0"/>
                <w:color w:val="1E36E6"/>
                <w:sz w:val="21"/>
                <w:szCs w:val="21"/>
              </w:rPr>
              <w:t>2.甲酸甲酯放空尾气回收</w:t>
            </w:r>
          </w:p>
          <w:p>
            <w:pPr>
              <w:pStyle w:val="18"/>
              <w:keepNext w:val="0"/>
              <w:keepLines w:val="0"/>
              <w:pageBreakBefore w:val="0"/>
              <w:widowControl w:val="0"/>
              <w:kinsoku/>
              <w:wordWrap/>
              <w:overflowPunct/>
              <w:topLinePunct w:val="0"/>
              <w:autoSpaceDE/>
              <w:autoSpaceDN/>
              <w:bidi w:val="0"/>
              <w:adjustRightInd/>
              <w:snapToGrid/>
              <w:spacing w:line="360" w:lineRule="exact"/>
              <w:ind w:left="0" w:leftChars="0" w:firstLine="0" w:firstLineChars="0"/>
              <w:textAlignment w:val="auto"/>
              <w:rPr>
                <w:rFonts w:hint="eastAsia" w:ascii="宋体" w:hAnsi="宋体" w:eastAsia="宋体"/>
                <w:b w:val="0"/>
                <w:bCs w:val="0"/>
                <w:color w:val="1E36E6"/>
                <w:sz w:val="21"/>
                <w:szCs w:val="21"/>
              </w:rPr>
            </w:pPr>
            <w:r>
              <w:rPr>
                <w:rFonts w:hint="eastAsia" w:ascii="宋体" w:hAnsi="宋体" w:eastAsia="宋体"/>
                <w:b w:val="0"/>
                <w:bCs w:val="0"/>
                <w:color w:val="1E36E6"/>
                <w:sz w:val="21"/>
                <w:szCs w:val="21"/>
              </w:rPr>
              <w:t>精馏塔放空气（主要成分为未反应的CO气体）去变压吸附产品气压缩机C8002，与新鲜产品气混合压缩后再进甲酸甲酯反应器继续参与反应；同时回收放空气冷量，降低压缩机进口温度，提高压缩机打气量。</w:t>
            </w:r>
          </w:p>
        </w:tc>
        <w:tc>
          <w:tcPr>
            <w:tcW w:w="761" w:type="pct"/>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spacing w:line="360" w:lineRule="exact"/>
              <w:ind w:left="0" w:leftChars="0" w:firstLine="0" w:firstLineChars="0"/>
              <w:textAlignment w:val="auto"/>
              <w:rPr>
                <w:rFonts w:hint="eastAsia" w:ascii="宋体" w:hAnsi="宋体" w:cs="宋体"/>
                <w:color w:val="1E36E6"/>
                <w:sz w:val="21"/>
                <w:szCs w:val="21"/>
              </w:rPr>
            </w:pPr>
            <w:r>
              <w:rPr>
                <w:rFonts w:hint="eastAsia" w:ascii="宋体" w:hAnsi="宋体" w:cs="宋体"/>
                <w:color w:val="1E36E6"/>
                <w:sz w:val="21"/>
                <w:szCs w:val="21"/>
              </w:rPr>
              <w:t>甲酸甲酯耗CO由设计的491Nm</w:t>
            </w:r>
            <w:r>
              <w:rPr>
                <w:rFonts w:hint="eastAsia" w:ascii="宋体" w:hAnsi="宋体" w:cs="宋体"/>
                <w:color w:val="1E36E6"/>
                <w:sz w:val="21"/>
                <w:szCs w:val="21"/>
                <w:vertAlign w:val="superscript"/>
              </w:rPr>
              <w:t>3</w:t>
            </w:r>
            <w:r>
              <w:rPr>
                <w:rFonts w:hint="eastAsia" w:ascii="宋体" w:hAnsi="宋体" w:cs="宋体"/>
                <w:color w:val="1E36E6"/>
                <w:sz w:val="21"/>
                <w:szCs w:val="21"/>
              </w:rPr>
              <w:t>/t降到440Nm</w:t>
            </w:r>
            <w:r>
              <w:rPr>
                <w:rFonts w:hint="eastAsia" w:ascii="宋体" w:hAnsi="宋体" w:cs="宋体"/>
                <w:color w:val="1E36E6"/>
                <w:sz w:val="21"/>
                <w:szCs w:val="21"/>
                <w:vertAlign w:val="superscript"/>
              </w:rPr>
              <w:t>3</w:t>
            </w:r>
            <w:r>
              <w:rPr>
                <w:rFonts w:hint="eastAsia" w:ascii="宋体" w:hAnsi="宋体" w:cs="宋体"/>
                <w:color w:val="1E36E6"/>
                <w:sz w:val="21"/>
                <w:szCs w:val="21"/>
              </w:rPr>
              <w:t>/t</w:t>
            </w:r>
          </w:p>
        </w:tc>
      </w:tr>
    </w:tbl>
    <w:p>
      <w:pPr>
        <w:pStyle w:val="31"/>
        <w:keepNext w:val="0"/>
        <w:keepLines w:val="0"/>
        <w:pageBreakBefore w:val="0"/>
        <w:widowControl w:val="0"/>
        <w:kinsoku/>
        <w:wordWrap/>
        <w:overflowPunct/>
        <w:topLinePunct w:val="0"/>
        <w:autoSpaceDE/>
        <w:autoSpaceDN/>
        <w:bidi w:val="0"/>
        <w:adjustRightInd/>
        <w:snapToGrid/>
        <w:spacing w:after="0" w:afterLines="0" w:line="360" w:lineRule="exact"/>
        <w:ind w:left="0" w:leftChars="0" w:firstLine="0" w:firstLineChars="0"/>
        <w:textAlignment w:val="auto"/>
        <w:rPr>
          <w:rFonts w:hint="default"/>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rPr>
        <w:t>①</w:t>
      </w:r>
      <w:r>
        <w:rPr>
          <w:rFonts w:hint="eastAsia" w:ascii="宋体" w:hAnsi="宋体" w:eastAsia="宋体" w:cs="宋体"/>
          <w:color w:val="1E36E6"/>
          <w:sz w:val="24"/>
          <w:szCs w:val="24"/>
          <w:lang w:val="en-US" w:eastAsia="zh-CN"/>
        </w:rPr>
        <w:t>末站CO</w:t>
      </w:r>
      <w:r>
        <w:rPr>
          <w:rFonts w:hint="eastAsia" w:cs="宋体"/>
          <w:color w:val="1E36E6"/>
          <w:sz w:val="24"/>
          <w:szCs w:val="24"/>
          <w:lang w:val="en-US" w:eastAsia="zh-CN"/>
        </w:rPr>
        <w:t>变压吸附工艺及装备实际生产中的优化</w:t>
      </w:r>
      <w:r>
        <w:rPr>
          <w:rFonts w:hint="eastAsia" w:ascii="宋体" w:hAnsi="宋体" w:eastAsia="宋体" w:cs="宋体"/>
          <w:color w:val="1E36E6"/>
          <w:sz w:val="24"/>
          <w:szCs w:val="24"/>
        </w:rPr>
        <w:t>，变压吸附回收率由设计的84.</w:t>
      </w:r>
      <w:r>
        <w:rPr>
          <w:rFonts w:hint="eastAsia" w:ascii="宋体" w:hAnsi="宋体" w:eastAsia="宋体" w:cs="宋体"/>
          <w:color w:val="1E36E6"/>
          <w:sz w:val="24"/>
          <w:szCs w:val="24"/>
          <w:lang w:val="en-US" w:eastAsia="zh-CN"/>
        </w:rPr>
        <w:t>92</w:t>
      </w:r>
      <w:r>
        <w:rPr>
          <w:rFonts w:hint="eastAsia" w:ascii="宋体" w:hAnsi="宋体" w:eastAsia="宋体" w:cs="宋体"/>
          <w:color w:val="1E36E6"/>
          <w:sz w:val="24"/>
          <w:szCs w:val="24"/>
        </w:rPr>
        <w:t>%提高到了89.56%</w:t>
      </w:r>
      <w:r>
        <w:rPr>
          <w:rFonts w:hint="eastAsia" w:ascii="宋体" w:hAnsi="宋体" w:eastAsia="宋体" w:cs="宋体"/>
          <w:color w:val="auto"/>
          <w:sz w:val="24"/>
          <w:szCs w:val="24"/>
        </w:rPr>
        <w:t>，</w:t>
      </w:r>
      <w:r>
        <w:rPr>
          <w:rFonts w:hint="eastAsia" w:ascii="宋体" w:hAnsi="宋体" w:eastAsia="宋体" w:cs="宋体"/>
          <w:color w:val="auto"/>
          <w:sz w:val="24"/>
          <w:szCs w:val="24"/>
          <w:lang w:val="en-US" w:eastAsia="zh-CN"/>
        </w:rPr>
        <w:t>则末站净化处理后原料气增加为21610.5</w:t>
      </w:r>
      <w:r>
        <w:rPr>
          <w:rFonts w:hint="eastAsia" w:ascii="宋体" w:hAnsi="宋体" w:eastAsia="宋体" w:cs="宋体"/>
          <w:color w:val="auto"/>
          <w:sz w:val="24"/>
          <w:szCs w:val="24"/>
        </w:rPr>
        <w:t>Nm</w:t>
      </w:r>
      <w:r>
        <w:rPr>
          <w:rFonts w:hint="eastAsia" w:ascii="宋体" w:hAnsi="宋体" w:eastAsia="宋体" w:cs="宋体"/>
          <w:color w:val="auto"/>
          <w:sz w:val="24"/>
          <w:szCs w:val="24"/>
          <w:vertAlign w:val="superscript"/>
        </w:rPr>
        <w:t>3</w:t>
      </w:r>
      <w:r>
        <w:rPr>
          <w:rFonts w:hint="eastAsia" w:ascii="宋体" w:hAnsi="宋体" w:eastAsia="宋体" w:cs="宋体"/>
          <w:color w:val="auto"/>
          <w:sz w:val="24"/>
          <w:szCs w:val="24"/>
        </w:rPr>
        <w:t>/h</w:t>
      </w:r>
      <w:r>
        <w:rPr>
          <w:rFonts w:hint="eastAsia" w:ascii="宋体" w:hAnsi="宋体" w:eastAsia="宋体" w:cs="宋体"/>
          <w:sz w:val="24"/>
          <w:szCs w:val="24"/>
          <w:highlight w:val="none"/>
          <w:lang w:eastAsia="zh-CN"/>
        </w:rPr>
        <w:t>（</w:t>
      </w:r>
      <w:r>
        <w:rPr>
          <w:rFonts w:hint="eastAsia" w:ascii="宋体" w:hAnsi="宋体" w:eastAsia="宋体" w:cs="宋体"/>
          <w:sz w:val="24"/>
          <w:szCs w:val="24"/>
          <w:highlight w:val="none"/>
          <w:lang w:val="en-US" w:eastAsia="zh-CN"/>
        </w:rPr>
        <w:t>CO含量99.5%，21502.5</w:t>
      </w:r>
      <w:r>
        <w:rPr>
          <w:rFonts w:hint="eastAsia" w:ascii="宋体" w:hAnsi="宋体" w:eastAsia="宋体" w:cs="宋体"/>
          <w:sz w:val="24"/>
          <w:szCs w:val="24"/>
          <w:highlight w:val="none"/>
        </w:rPr>
        <w:t>Nm</w:t>
      </w:r>
      <w:r>
        <w:rPr>
          <w:rFonts w:hint="eastAsia" w:ascii="宋体" w:hAnsi="宋体" w:eastAsia="宋体" w:cs="宋体"/>
          <w:sz w:val="24"/>
          <w:szCs w:val="24"/>
          <w:highlight w:val="none"/>
          <w:vertAlign w:val="superscript"/>
        </w:rPr>
        <w:t>3</w:t>
      </w:r>
      <w:r>
        <w:rPr>
          <w:rFonts w:hint="eastAsia" w:ascii="宋体" w:hAnsi="宋体" w:eastAsia="宋体" w:cs="宋体"/>
          <w:sz w:val="24"/>
          <w:szCs w:val="24"/>
          <w:highlight w:val="none"/>
        </w:rPr>
        <w:t>/h</w:t>
      </w:r>
      <w:r>
        <w:rPr>
          <w:rFonts w:hint="eastAsia" w:ascii="宋体" w:hAnsi="宋体" w:eastAsia="宋体" w:cs="宋体"/>
          <w:sz w:val="24"/>
          <w:szCs w:val="24"/>
          <w:highlight w:val="none"/>
          <w:lang w:val="en-US" w:eastAsia="zh-CN"/>
        </w:rPr>
        <w:t xml:space="preserve"> </w:t>
      </w:r>
      <w:r>
        <w:rPr>
          <w:rFonts w:hint="eastAsia" w:ascii="宋体" w:hAnsi="宋体" w:eastAsia="宋体" w:cs="宋体"/>
          <w:sz w:val="24"/>
          <w:szCs w:val="24"/>
          <w:highlight w:val="none"/>
          <w:lang w:eastAsia="zh-CN"/>
        </w:rPr>
        <w:t>）</w:t>
      </w: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lang w:val="en-US" w:eastAsia="zh-CN"/>
        </w:rPr>
        <w:t>原料气</w:t>
      </w:r>
      <w:r>
        <w:rPr>
          <w:rFonts w:hint="eastAsia" w:ascii="宋体" w:hAnsi="宋体" w:eastAsia="宋体" w:cs="宋体"/>
          <w:color w:val="auto"/>
          <w:sz w:val="24"/>
          <w:szCs w:val="24"/>
        </w:rPr>
        <w:t>损失量</w:t>
      </w:r>
      <w:r>
        <w:rPr>
          <w:rFonts w:hint="eastAsia" w:ascii="宋体" w:hAnsi="宋体" w:eastAsia="宋体" w:cs="宋体"/>
          <w:color w:val="auto"/>
          <w:sz w:val="24"/>
          <w:szCs w:val="24"/>
          <w:lang w:val="en-US" w:eastAsia="zh-CN"/>
        </w:rPr>
        <w:t>减少910.5</w:t>
      </w:r>
      <w:r>
        <w:rPr>
          <w:rFonts w:hint="eastAsia" w:ascii="宋体" w:hAnsi="宋体" w:eastAsia="宋体" w:cs="宋体"/>
          <w:color w:val="auto"/>
          <w:sz w:val="24"/>
          <w:szCs w:val="24"/>
        </w:rPr>
        <w:t>Nm</w:t>
      </w:r>
      <w:r>
        <w:rPr>
          <w:rFonts w:hint="eastAsia" w:ascii="宋体" w:hAnsi="宋体" w:eastAsia="宋体" w:cs="宋体"/>
          <w:color w:val="auto"/>
          <w:sz w:val="24"/>
          <w:szCs w:val="24"/>
          <w:vertAlign w:val="superscript"/>
        </w:rPr>
        <w:t>3</w:t>
      </w:r>
      <w:r>
        <w:rPr>
          <w:rFonts w:hint="eastAsia" w:ascii="宋体" w:hAnsi="宋体" w:eastAsia="宋体" w:cs="宋体"/>
          <w:color w:val="auto"/>
          <w:sz w:val="24"/>
          <w:szCs w:val="24"/>
        </w:rPr>
        <w:t>/h</w:t>
      </w: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lang w:val="en-US" w:eastAsia="zh-CN"/>
        </w:rPr>
        <w:t>即末站冲洗废气量减少910.5</w:t>
      </w:r>
      <w:r>
        <w:rPr>
          <w:rFonts w:hint="eastAsia" w:ascii="宋体" w:hAnsi="宋体" w:eastAsia="宋体" w:cs="宋体"/>
          <w:color w:val="auto"/>
          <w:sz w:val="24"/>
          <w:szCs w:val="24"/>
        </w:rPr>
        <w:t>Nm</w:t>
      </w:r>
      <w:r>
        <w:rPr>
          <w:rFonts w:hint="eastAsia" w:ascii="宋体" w:hAnsi="宋体" w:eastAsia="宋体" w:cs="宋体"/>
          <w:color w:val="auto"/>
          <w:sz w:val="24"/>
          <w:szCs w:val="24"/>
          <w:vertAlign w:val="superscript"/>
        </w:rPr>
        <w:t>3</w:t>
      </w:r>
      <w:r>
        <w:rPr>
          <w:rFonts w:hint="eastAsia" w:ascii="宋体" w:hAnsi="宋体" w:eastAsia="宋体" w:cs="宋体"/>
          <w:color w:val="auto"/>
          <w:sz w:val="24"/>
          <w:szCs w:val="24"/>
        </w:rPr>
        <w:t>/h</w:t>
      </w:r>
      <w:r>
        <w:rPr>
          <w:rFonts w:hint="eastAsia" w:ascii="宋体" w:hAnsi="宋体" w:eastAsia="宋体" w:cs="宋体"/>
          <w:color w:val="auto"/>
          <w:sz w:val="24"/>
          <w:szCs w:val="24"/>
          <w:lang w:val="en-US" w:eastAsia="zh-CN"/>
        </w:rPr>
        <w:t>，对原料气制备输送项目无其他影响。末站冲洗废气中</w:t>
      </w:r>
      <w:r>
        <w:rPr>
          <w:rFonts w:hint="eastAsia" w:ascii="宋体" w:hAnsi="宋体" w:eastAsia="宋体" w:cs="宋体"/>
          <w:color w:val="auto"/>
          <w:kern w:val="0"/>
          <w:sz w:val="24"/>
          <w:szCs w:val="24"/>
          <w:lang w:val="en-US" w:eastAsia="zh-CN" w:bidi="ar"/>
        </w:rPr>
        <w:t>送锅炉作为燃料气。相关工艺流程与产污环节详见第2章“2.3.2.1 甲酸原料气制备”。</w:t>
      </w:r>
    </w:p>
    <w:p>
      <w:pPr>
        <w:keepNext w:val="0"/>
        <w:keepLines w:val="0"/>
        <w:pageBreakBefore w:val="0"/>
        <w:widowControl w:val="0"/>
        <w:kinsoku/>
        <w:wordWrap/>
        <w:overflowPunct/>
        <w:topLinePunct w:val="0"/>
        <w:autoSpaceDE/>
        <w:autoSpaceDN/>
        <w:bidi w:val="0"/>
        <w:adjustRightInd/>
        <w:snapToGrid/>
        <w:ind w:firstLine="480" w:firstLineChars="200"/>
        <w:textAlignment w:val="auto"/>
        <w:outlineLvl w:val="9"/>
        <w:rPr>
          <w:rFonts w:hint="default" w:ascii="宋体" w:hAnsi="宋体" w:eastAsia="宋体" w:cs="宋体"/>
          <w:color w:val="auto"/>
          <w:sz w:val="24"/>
          <w:szCs w:val="24"/>
          <w:lang w:val="en-US" w:eastAsia="zh-CN"/>
        </w:rPr>
      </w:pPr>
      <w:r>
        <w:rPr>
          <w:rFonts w:hint="eastAsia" w:ascii="宋体" w:hAnsi="宋体" w:eastAsia="宋体" w:cs="宋体"/>
          <w:color w:val="auto"/>
          <w:sz w:val="24"/>
          <w:szCs w:val="24"/>
        </w:rPr>
        <w:t>②</w:t>
      </w:r>
      <w:r>
        <w:rPr>
          <w:rFonts w:hint="eastAsia" w:ascii="宋体" w:hAnsi="宋体" w:eastAsia="宋体" w:cs="宋体"/>
          <w:color w:val="1E36E6"/>
          <w:sz w:val="24"/>
          <w:szCs w:val="24"/>
        </w:rPr>
        <w:t>甲酸甲酯装置</w:t>
      </w:r>
      <w:r>
        <w:rPr>
          <w:rFonts w:hint="eastAsia" w:cs="宋体"/>
          <w:color w:val="1E36E6"/>
          <w:sz w:val="24"/>
          <w:szCs w:val="24"/>
          <w:lang w:val="en-US" w:eastAsia="zh-CN"/>
        </w:rPr>
        <w:t>实际生产中优化改造</w:t>
      </w:r>
      <w:r>
        <w:rPr>
          <w:rFonts w:hint="eastAsia" w:ascii="宋体" w:hAnsi="宋体" w:eastAsia="宋体" w:cs="宋体"/>
          <w:color w:val="1E36E6"/>
          <w:sz w:val="24"/>
          <w:szCs w:val="24"/>
        </w:rPr>
        <w:t>，CO转化率</w:t>
      </w:r>
      <w:r>
        <w:rPr>
          <w:rFonts w:hint="eastAsia" w:ascii="宋体" w:hAnsi="宋体" w:eastAsia="宋体" w:cs="宋体"/>
          <w:color w:val="1E36E6"/>
          <w:sz w:val="24"/>
          <w:szCs w:val="24"/>
          <w:lang w:val="en-US" w:eastAsia="zh-CN"/>
        </w:rPr>
        <w:t>提高</w:t>
      </w:r>
      <w:r>
        <w:rPr>
          <w:rFonts w:hint="eastAsia" w:cs="宋体"/>
          <w:color w:val="1E36E6"/>
          <w:sz w:val="24"/>
          <w:szCs w:val="24"/>
          <w:lang w:val="en-US" w:eastAsia="zh-CN"/>
        </w:rPr>
        <w:t>以及放空尾气回收</w:t>
      </w:r>
      <w:r>
        <w:rPr>
          <w:rFonts w:hint="eastAsia" w:ascii="宋体" w:hAnsi="宋体" w:eastAsia="宋体" w:cs="宋体"/>
          <w:color w:val="1E36E6"/>
          <w:sz w:val="24"/>
          <w:szCs w:val="24"/>
        </w:rPr>
        <w:t>，</w:t>
      </w:r>
      <w:r>
        <w:rPr>
          <w:rFonts w:hint="eastAsia" w:ascii="宋体" w:hAnsi="宋体" w:eastAsia="宋体" w:cs="宋体"/>
          <w:color w:val="auto"/>
          <w:sz w:val="24"/>
          <w:szCs w:val="24"/>
          <w:lang w:val="en-US" w:eastAsia="zh-CN"/>
        </w:rPr>
        <w:t>生产单位甲酸甲酯的CO使用量由设计的491</w:t>
      </w:r>
      <w:r>
        <w:rPr>
          <w:rFonts w:hint="eastAsia" w:ascii="宋体" w:hAnsi="宋体" w:eastAsia="宋体" w:cs="宋体"/>
          <w:color w:val="auto"/>
          <w:sz w:val="24"/>
          <w:szCs w:val="24"/>
        </w:rPr>
        <w:t>Nm</w:t>
      </w:r>
      <w:r>
        <w:rPr>
          <w:rFonts w:hint="eastAsia" w:ascii="宋体" w:hAnsi="宋体" w:eastAsia="宋体" w:cs="宋体"/>
          <w:color w:val="auto"/>
          <w:sz w:val="24"/>
          <w:szCs w:val="24"/>
          <w:vertAlign w:val="superscript"/>
        </w:rPr>
        <w:t>3</w:t>
      </w:r>
      <w:r>
        <w:rPr>
          <w:rFonts w:hint="eastAsia" w:ascii="宋体" w:hAnsi="宋体" w:eastAsia="宋体" w:cs="宋体"/>
          <w:color w:val="auto"/>
          <w:sz w:val="24"/>
          <w:szCs w:val="24"/>
          <w:vertAlign w:val="baseline"/>
          <w:lang w:val="en-US" w:eastAsia="zh-CN"/>
        </w:rPr>
        <w:t>/t</w:t>
      </w:r>
      <w:r>
        <w:rPr>
          <w:rFonts w:hint="eastAsia" w:ascii="宋体" w:hAnsi="宋体" w:eastAsia="宋体" w:cs="宋体"/>
          <w:color w:val="auto"/>
          <w:sz w:val="24"/>
          <w:szCs w:val="24"/>
        </w:rPr>
        <w:t>降低</w:t>
      </w:r>
      <w:r>
        <w:rPr>
          <w:rFonts w:hint="eastAsia" w:ascii="宋体" w:hAnsi="宋体" w:eastAsia="宋体" w:cs="宋体"/>
          <w:color w:val="auto"/>
          <w:sz w:val="24"/>
          <w:szCs w:val="24"/>
          <w:lang w:val="en-US" w:eastAsia="zh-CN"/>
        </w:rPr>
        <w:t>到440</w:t>
      </w:r>
      <w:r>
        <w:rPr>
          <w:rFonts w:hint="eastAsia" w:ascii="宋体" w:hAnsi="宋体" w:eastAsia="宋体" w:cs="宋体"/>
          <w:color w:val="auto"/>
          <w:sz w:val="24"/>
          <w:szCs w:val="24"/>
        </w:rPr>
        <w:t>Nm</w:t>
      </w:r>
      <w:r>
        <w:rPr>
          <w:rFonts w:hint="eastAsia" w:ascii="宋体" w:hAnsi="宋体" w:eastAsia="宋体" w:cs="宋体"/>
          <w:color w:val="auto"/>
          <w:sz w:val="24"/>
          <w:szCs w:val="24"/>
          <w:vertAlign w:val="superscript"/>
        </w:rPr>
        <w:t>3</w:t>
      </w:r>
      <w:r>
        <w:rPr>
          <w:rFonts w:hint="eastAsia" w:ascii="宋体" w:hAnsi="宋体" w:eastAsia="宋体" w:cs="宋体"/>
          <w:color w:val="auto"/>
          <w:sz w:val="24"/>
          <w:szCs w:val="24"/>
          <w:vertAlign w:val="baseline"/>
          <w:lang w:val="en-US" w:eastAsia="zh-CN"/>
        </w:rPr>
        <w:t>/t</w:t>
      </w:r>
      <w:r>
        <w:rPr>
          <w:rFonts w:hint="eastAsia" w:ascii="宋体" w:hAnsi="宋体" w:eastAsia="宋体" w:cs="宋体"/>
          <w:color w:val="auto"/>
          <w:sz w:val="24"/>
          <w:szCs w:val="24"/>
          <w:vertAlign w:val="baseline"/>
          <w:lang w:eastAsia="zh-CN"/>
        </w:rPr>
        <w:t>，</w:t>
      </w:r>
      <w:r>
        <w:rPr>
          <w:rFonts w:hint="eastAsia" w:ascii="宋体" w:hAnsi="宋体" w:eastAsia="宋体" w:cs="宋体"/>
          <w:color w:val="auto"/>
          <w:sz w:val="24"/>
          <w:szCs w:val="24"/>
          <w:vertAlign w:val="baseline"/>
          <w:lang w:val="en-US" w:eastAsia="zh-CN"/>
        </w:rPr>
        <w:t>原料气</w:t>
      </w:r>
      <w:r>
        <w:rPr>
          <w:rFonts w:hint="eastAsia" w:ascii="宋体" w:hAnsi="宋体" w:eastAsia="宋体" w:cs="宋体"/>
          <w:color w:val="auto"/>
          <w:sz w:val="24"/>
          <w:szCs w:val="24"/>
          <w:lang w:val="en-US" w:eastAsia="zh-CN"/>
        </w:rPr>
        <w:t>使用</w:t>
      </w:r>
      <w:r>
        <w:rPr>
          <w:rFonts w:hint="eastAsia" w:ascii="宋体" w:hAnsi="宋体" w:eastAsia="宋体" w:cs="宋体"/>
          <w:color w:val="auto"/>
          <w:sz w:val="24"/>
          <w:szCs w:val="24"/>
        </w:rPr>
        <w:t>量</w:t>
      </w:r>
      <w:r>
        <w:rPr>
          <w:rFonts w:hint="eastAsia" w:ascii="宋体" w:hAnsi="宋体" w:eastAsia="宋体" w:cs="宋体"/>
          <w:color w:val="auto"/>
          <w:sz w:val="24"/>
          <w:szCs w:val="24"/>
          <w:lang w:val="en-US" w:eastAsia="zh-CN"/>
        </w:rPr>
        <w:t>减少</w:t>
      </w:r>
      <w:r>
        <w:rPr>
          <w:rFonts w:hint="eastAsia" w:ascii="宋体" w:hAnsi="宋体" w:eastAsia="宋体" w:cs="宋体"/>
          <w:color w:val="auto"/>
          <w:sz w:val="24"/>
          <w:szCs w:val="24"/>
        </w:rPr>
        <w:t>为</w:t>
      </w:r>
      <w:r>
        <w:rPr>
          <w:rFonts w:hint="eastAsia" w:ascii="宋体" w:hAnsi="宋体" w:eastAsia="宋体" w:cs="宋体"/>
          <w:color w:val="auto"/>
          <w:sz w:val="24"/>
          <w:szCs w:val="24"/>
          <w:lang w:val="en-US" w:eastAsia="zh-CN"/>
        </w:rPr>
        <w:t>16582.9</w:t>
      </w:r>
      <w:r>
        <w:rPr>
          <w:rFonts w:hint="eastAsia" w:ascii="宋体" w:hAnsi="宋体" w:eastAsia="宋体" w:cs="宋体"/>
          <w:color w:val="auto"/>
          <w:sz w:val="24"/>
          <w:szCs w:val="24"/>
        </w:rPr>
        <w:t>Nm</w:t>
      </w:r>
      <w:r>
        <w:rPr>
          <w:rFonts w:hint="eastAsia" w:ascii="宋体" w:hAnsi="宋体" w:eastAsia="宋体" w:cs="宋体"/>
          <w:color w:val="auto"/>
          <w:sz w:val="24"/>
          <w:szCs w:val="24"/>
          <w:vertAlign w:val="superscript"/>
        </w:rPr>
        <w:t>3</w:t>
      </w:r>
      <w:r>
        <w:rPr>
          <w:rFonts w:hint="eastAsia" w:ascii="宋体" w:hAnsi="宋体" w:eastAsia="宋体" w:cs="宋体"/>
          <w:color w:val="auto"/>
          <w:sz w:val="24"/>
          <w:szCs w:val="24"/>
        </w:rPr>
        <w:t>/h</w:t>
      </w:r>
      <w:r>
        <w:rPr>
          <w:rFonts w:hint="eastAsia" w:ascii="宋体" w:hAnsi="宋体" w:eastAsia="宋体" w:cs="宋体"/>
          <w:sz w:val="24"/>
          <w:szCs w:val="24"/>
          <w:highlight w:val="none"/>
          <w:lang w:eastAsia="zh-CN"/>
        </w:rPr>
        <w:t>（</w:t>
      </w:r>
      <w:r>
        <w:rPr>
          <w:rFonts w:hint="eastAsia" w:ascii="宋体" w:hAnsi="宋体" w:eastAsia="宋体" w:cs="宋体"/>
          <w:sz w:val="24"/>
          <w:szCs w:val="24"/>
          <w:highlight w:val="none"/>
          <w:lang w:val="en-US" w:eastAsia="zh-CN"/>
        </w:rPr>
        <w:t>CO含量99.5%，16500</w:t>
      </w:r>
      <w:r>
        <w:rPr>
          <w:rFonts w:hint="eastAsia" w:ascii="宋体" w:hAnsi="宋体" w:eastAsia="宋体" w:cs="宋体"/>
          <w:sz w:val="24"/>
          <w:szCs w:val="24"/>
          <w:highlight w:val="none"/>
        </w:rPr>
        <w:t>Nm</w:t>
      </w:r>
      <w:r>
        <w:rPr>
          <w:rFonts w:hint="eastAsia" w:ascii="宋体" w:hAnsi="宋体" w:eastAsia="宋体" w:cs="宋体"/>
          <w:sz w:val="24"/>
          <w:szCs w:val="24"/>
          <w:highlight w:val="none"/>
          <w:vertAlign w:val="superscript"/>
        </w:rPr>
        <w:t>3</w:t>
      </w:r>
      <w:r>
        <w:rPr>
          <w:rFonts w:hint="eastAsia" w:ascii="宋体" w:hAnsi="宋体" w:eastAsia="宋体" w:cs="宋体"/>
          <w:sz w:val="24"/>
          <w:szCs w:val="24"/>
          <w:highlight w:val="none"/>
        </w:rPr>
        <w:t>/h</w:t>
      </w:r>
      <w:r>
        <w:rPr>
          <w:rFonts w:hint="eastAsia" w:ascii="宋体" w:hAnsi="宋体" w:eastAsia="宋体" w:cs="宋体"/>
          <w:sz w:val="24"/>
          <w:szCs w:val="24"/>
          <w:highlight w:val="none"/>
          <w:lang w:val="en-US" w:eastAsia="zh-CN"/>
        </w:rPr>
        <w:t xml:space="preserve"> </w:t>
      </w:r>
      <w:r>
        <w:rPr>
          <w:rFonts w:hint="eastAsia" w:ascii="宋体" w:hAnsi="宋体" w:eastAsia="宋体" w:cs="宋体"/>
          <w:sz w:val="24"/>
          <w:szCs w:val="24"/>
          <w:highlight w:val="none"/>
          <w:lang w:eastAsia="zh-CN"/>
        </w:rPr>
        <w:t>）</w:t>
      </w:r>
      <w:r>
        <w:rPr>
          <w:rFonts w:hint="eastAsia" w:ascii="宋体" w:hAnsi="宋体" w:eastAsia="宋体" w:cs="宋体"/>
          <w:color w:val="auto"/>
          <w:sz w:val="24"/>
          <w:szCs w:val="24"/>
        </w:rPr>
        <w:t>，</w:t>
      </w:r>
      <w:r>
        <w:rPr>
          <w:rFonts w:hint="eastAsia" w:ascii="宋体" w:hAnsi="宋体" w:eastAsia="宋体" w:cs="宋体"/>
          <w:color w:val="auto"/>
          <w:sz w:val="24"/>
          <w:szCs w:val="24"/>
          <w:lang w:val="en-US" w:eastAsia="zh-CN"/>
        </w:rPr>
        <w:t>原料气使用</w:t>
      </w:r>
      <w:r>
        <w:rPr>
          <w:rFonts w:hint="eastAsia" w:ascii="宋体" w:hAnsi="宋体" w:eastAsia="宋体" w:cs="宋体"/>
          <w:color w:val="auto"/>
          <w:sz w:val="24"/>
          <w:szCs w:val="24"/>
        </w:rPr>
        <w:t>量</w:t>
      </w:r>
      <w:r>
        <w:rPr>
          <w:rFonts w:hint="eastAsia" w:ascii="宋体" w:hAnsi="宋体" w:eastAsia="宋体" w:cs="宋体"/>
          <w:color w:val="auto"/>
          <w:sz w:val="24"/>
          <w:szCs w:val="24"/>
          <w:lang w:val="en-US" w:eastAsia="zh-CN"/>
        </w:rPr>
        <w:t>减少2110.0</w:t>
      </w:r>
      <w:r>
        <w:rPr>
          <w:rFonts w:hint="eastAsia" w:ascii="宋体" w:hAnsi="宋体" w:eastAsia="宋体" w:cs="宋体"/>
          <w:color w:val="auto"/>
          <w:sz w:val="24"/>
          <w:szCs w:val="24"/>
        </w:rPr>
        <w:t>Nm</w:t>
      </w:r>
      <w:r>
        <w:rPr>
          <w:rFonts w:hint="eastAsia" w:ascii="宋体" w:hAnsi="宋体" w:eastAsia="宋体" w:cs="宋体"/>
          <w:color w:val="auto"/>
          <w:sz w:val="24"/>
          <w:szCs w:val="24"/>
          <w:vertAlign w:val="superscript"/>
        </w:rPr>
        <w:t>3</w:t>
      </w:r>
      <w:r>
        <w:rPr>
          <w:rFonts w:hint="eastAsia" w:ascii="宋体" w:hAnsi="宋体" w:eastAsia="宋体" w:cs="宋体"/>
          <w:color w:val="auto"/>
          <w:sz w:val="24"/>
          <w:szCs w:val="24"/>
        </w:rPr>
        <w:t>/h</w:t>
      </w: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lang w:val="en-US" w:eastAsia="zh-CN"/>
        </w:rPr>
        <w:t>即甲酸甲酯合成尾气废气量减少2110.0</w:t>
      </w:r>
      <w:r>
        <w:rPr>
          <w:rFonts w:hint="eastAsia" w:ascii="宋体" w:hAnsi="宋体" w:eastAsia="宋体" w:cs="宋体"/>
          <w:color w:val="auto"/>
          <w:sz w:val="24"/>
          <w:szCs w:val="24"/>
        </w:rPr>
        <w:t>Nm</w:t>
      </w:r>
      <w:r>
        <w:rPr>
          <w:rFonts w:hint="eastAsia" w:ascii="宋体" w:hAnsi="宋体" w:eastAsia="宋体" w:cs="宋体"/>
          <w:color w:val="auto"/>
          <w:sz w:val="24"/>
          <w:szCs w:val="24"/>
          <w:vertAlign w:val="superscript"/>
        </w:rPr>
        <w:t>3</w:t>
      </w:r>
      <w:r>
        <w:rPr>
          <w:rFonts w:hint="eastAsia" w:ascii="宋体" w:hAnsi="宋体" w:eastAsia="宋体" w:cs="宋体"/>
          <w:color w:val="auto"/>
          <w:sz w:val="24"/>
          <w:szCs w:val="24"/>
        </w:rPr>
        <w:t>/h</w:t>
      </w:r>
      <w:r>
        <w:rPr>
          <w:rFonts w:hint="eastAsia" w:ascii="宋体" w:hAnsi="宋体" w:eastAsia="宋体" w:cs="宋体"/>
          <w:color w:val="auto"/>
          <w:sz w:val="24"/>
          <w:szCs w:val="24"/>
          <w:lang w:val="en-US" w:eastAsia="zh-CN"/>
        </w:rPr>
        <w:t>，对</w:t>
      </w:r>
      <w:r>
        <w:rPr>
          <w:rFonts w:hint="eastAsia" w:ascii="宋体" w:hAnsi="宋体" w:eastAsia="宋体" w:cs="宋体"/>
          <w:color w:val="auto"/>
          <w:sz w:val="24"/>
        </w:rPr>
        <w:t>产品结构优化及搬迁建设项目</w:t>
      </w:r>
      <w:r>
        <w:rPr>
          <w:rFonts w:hint="eastAsia" w:ascii="宋体" w:hAnsi="宋体" w:eastAsia="宋体" w:cs="宋体"/>
          <w:color w:val="auto"/>
          <w:sz w:val="24"/>
          <w:szCs w:val="24"/>
          <w:lang w:val="en-US" w:eastAsia="zh-CN"/>
        </w:rPr>
        <w:t>无其他影响。甲酸甲酯合成尾气经压缩、深冷回收CO、甲醇后返回变压吸附后，不凝气与甲酸一、二塔精馏废气引至</w:t>
      </w:r>
      <w:r>
        <w:rPr>
          <w:rFonts w:hint="eastAsia" w:ascii="宋体" w:hAnsi="宋体" w:eastAsia="宋体" w:cs="宋体"/>
          <w:color w:val="auto"/>
          <w:kern w:val="0"/>
          <w:sz w:val="24"/>
          <w:szCs w:val="24"/>
          <w:lang w:val="en-US" w:eastAsia="zh-CN" w:bidi="ar"/>
        </w:rPr>
        <w:t>锅炉作为燃料气。相关工艺流程与产污环节详见第2章</w:t>
      </w:r>
      <w:r>
        <w:rPr>
          <w:rFonts w:hint="eastAsia" w:cs="宋体"/>
          <w:color w:val="auto"/>
          <w:kern w:val="0"/>
          <w:sz w:val="24"/>
          <w:szCs w:val="24"/>
          <w:lang w:val="en-US" w:eastAsia="zh-CN" w:bidi="ar"/>
        </w:rPr>
        <w:t>“</w:t>
      </w:r>
      <w:r>
        <w:rPr>
          <w:rFonts w:hint="eastAsia" w:cs="Times New Roman"/>
        </w:rPr>
        <w:t>2.</w:t>
      </w:r>
      <w:r>
        <w:rPr>
          <w:rFonts w:hint="eastAsia" w:cs="Times New Roman"/>
          <w:lang w:val="en-US" w:eastAsia="zh-CN"/>
        </w:rPr>
        <w:t>3.2.2 甲酸装置（含甲酸甲酯装置）</w:t>
      </w:r>
      <w:r>
        <w:rPr>
          <w:rFonts w:hint="eastAsia" w:cs="宋体"/>
          <w:color w:val="auto"/>
          <w:kern w:val="0"/>
          <w:sz w:val="24"/>
          <w:szCs w:val="24"/>
          <w:lang w:val="en-US" w:eastAsia="zh-CN" w:bidi="ar"/>
        </w:rPr>
        <w:t>”。</w:t>
      </w:r>
    </w:p>
    <w:p>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ascii="Times New Roman" w:hAnsi="Times New Roman" w:eastAsia="宋体" w:cs="Times New Roman"/>
          <w:kern w:val="2"/>
          <w:sz w:val="24"/>
          <w:szCs w:val="24"/>
          <w:highlight w:val="yellow"/>
          <w:lang w:val="en-US" w:eastAsia="zh-CN" w:bidi="ar-SA"/>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3</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优化后</w:t>
      </w:r>
      <w:r>
        <w:rPr>
          <w:rFonts w:hint="eastAsia" w:ascii="Times New Roman" w:hAnsi="Times New Roman" w:eastAsia="宋体" w:cs="Times New Roman"/>
          <w:kern w:val="2"/>
          <w:sz w:val="24"/>
          <w:szCs w:val="24"/>
          <w:highlight w:val="none"/>
          <w:lang w:val="en-US" w:eastAsia="zh-CN" w:bidi="ar-SA"/>
        </w:rPr>
        <w:t>CO</w:t>
      </w:r>
      <w:r>
        <w:rPr>
          <w:rFonts w:hint="eastAsia" w:ascii="宋体" w:hAnsi="宋体" w:eastAsia="宋体"/>
          <w:sz w:val="24"/>
          <w:highlight w:val="none"/>
          <w:lang w:val="en-US" w:eastAsia="zh-CN"/>
        </w:rPr>
        <w:t>原料气输送、净化及使用情况</w:t>
      </w:r>
    </w:p>
    <w:p>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default"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阿斯德厂区草酸项目已验收投入运行，生产单位草酸的原料气使用量为0.475t，即原料气使用量为2386.2</w:t>
      </w:r>
      <w:r>
        <w:rPr>
          <w:rFonts w:hint="eastAsia" w:ascii="宋体" w:hAnsi="宋体" w:eastAsia="宋体" w:cs="宋体"/>
          <w:b w:val="0"/>
          <w:bCs w:val="0"/>
          <w:sz w:val="24"/>
          <w:szCs w:val="24"/>
        </w:rPr>
        <w:t>Nm</w:t>
      </w:r>
      <w:r>
        <w:rPr>
          <w:rFonts w:hint="eastAsia" w:ascii="宋体" w:hAnsi="宋体" w:eastAsia="宋体" w:cs="宋体"/>
          <w:b w:val="0"/>
          <w:bCs w:val="0"/>
          <w:sz w:val="24"/>
          <w:szCs w:val="24"/>
          <w:vertAlign w:val="superscript"/>
        </w:rPr>
        <w:t>3</w:t>
      </w:r>
      <w:r>
        <w:rPr>
          <w:rFonts w:hint="eastAsia" w:ascii="宋体" w:hAnsi="宋体" w:eastAsia="宋体" w:cs="宋体"/>
          <w:b w:val="0"/>
          <w:bCs w:val="0"/>
          <w:sz w:val="24"/>
          <w:szCs w:val="24"/>
        </w:rPr>
        <w:t>/h</w:t>
      </w:r>
      <w:r>
        <w:rPr>
          <w:rFonts w:hint="eastAsia" w:ascii="宋体" w:hAnsi="宋体" w:eastAsia="宋体" w:cs="宋体"/>
          <w:b w:val="0"/>
          <w:bCs w:val="0"/>
          <w:sz w:val="24"/>
          <w:szCs w:val="24"/>
          <w:lang w:eastAsia="zh-CN"/>
        </w:rPr>
        <w:t>。</w:t>
      </w:r>
      <w:r>
        <w:rPr>
          <w:rFonts w:hint="eastAsia" w:ascii="宋体" w:hAnsi="宋体" w:eastAsia="宋体" w:cs="宋体"/>
          <w:b w:val="0"/>
          <w:bCs w:val="0"/>
          <w:sz w:val="24"/>
          <w:lang w:val="en-US" w:eastAsia="zh-CN"/>
        </w:rPr>
        <w:t>本甲酸钙扩建项目原料气使用量为2379.72</w:t>
      </w:r>
      <w:r>
        <w:rPr>
          <w:rFonts w:hint="eastAsia" w:ascii="宋体" w:hAnsi="宋体" w:eastAsia="宋体" w:cs="宋体"/>
          <w:b w:val="0"/>
          <w:bCs w:val="0"/>
          <w:sz w:val="24"/>
          <w:szCs w:val="24"/>
        </w:rPr>
        <w:t>Nm</w:t>
      </w:r>
      <w:r>
        <w:rPr>
          <w:rFonts w:hint="eastAsia" w:ascii="宋体" w:hAnsi="宋体" w:eastAsia="宋体" w:cs="宋体"/>
          <w:b w:val="0"/>
          <w:bCs w:val="0"/>
          <w:sz w:val="24"/>
          <w:szCs w:val="24"/>
          <w:vertAlign w:val="superscript"/>
        </w:rPr>
        <w:t>3</w:t>
      </w:r>
      <w:r>
        <w:rPr>
          <w:rFonts w:hint="eastAsia" w:ascii="宋体" w:hAnsi="宋体" w:eastAsia="宋体" w:cs="宋体"/>
          <w:b w:val="0"/>
          <w:bCs w:val="0"/>
          <w:sz w:val="24"/>
          <w:szCs w:val="24"/>
        </w:rPr>
        <w:t>/h</w:t>
      </w:r>
      <w:r>
        <w:rPr>
          <w:rFonts w:hint="eastAsia" w:ascii="宋体" w:hAnsi="宋体" w:eastAsia="宋体" w:cs="宋体"/>
          <w:b w:val="0"/>
          <w:bCs w:val="0"/>
          <w:sz w:val="24"/>
          <w:szCs w:val="24"/>
          <w:lang w:eastAsia="zh-CN"/>
        </w:rPr>
        <w:t>（</w:t>
      </w:r>
      <w:r>
        <w:rPr>
          <w:rFonts w:hint="eastAsia" w:ascii="宋体" w:hAnsi="宋体" w:eastAsia="宋体" w:cs="宋体"/>
          <w:b w:val="0"/>
          <w:bCs w:val="0"/>
          <w:sz w:val="24"/>
          <w:szCs w:val="24"/>
          <w:lang w:val="en-US" w:eastAsia="zh-CN"/>
        </w:rPr>
        <w:t>2774.79kg/h</w:t>
      </w:r>
      <w:r>
        <w:rPr>
          <w:rFonts w:hint="eastAsia" w:ascii="宋体" w:hAnsi="宋体" w:eastAsia="宋体" w:cs="宋体"/>
          <w:b w:val="0"/>
          <w:bCs w:val="0"/>
          <w:sz w:val="24"/>
          <w:szCs w:val="24"/>
          <w:lang w:eastAsia="zh-CN"/>
        </w:rPr>
        <w:t>）。</w:t>
      </w:r>
      <w:r>
        <w:rPr>
          <w:rFonts w:hint="eastAsia" w:ascii="宋体" w:hAnsi="宋体" w:eastAsia="宋体" w:cs="宋体"/>
          <w:b w:val="0"/>
          <w:bCs w:val="0"/>
          <w:sz w:val="24"/>
          <w:szCs w:val="24"/>
          <w:lang w:val="en-US" w:eastAsia="zh-CN"/>
        </w:rPr>
        <w:t>则甲酸甲酯装置、草酸项目、</w:t>
      </w:r>
      <w:r>
        <w:rPr>
          <w:rFonts w:hint="eastAsia" w:ascii="宋体" w:hAnsi="宋体" w:eastAsia="宋体" w:cs="宋体"/>
          <w:b w:val="0"/>
          <w:bCs w:val="0"/>
          <w:sz w:val="24"/>
          <w:lang w:val="en-US" w:eastAsia="zh-CN"/>
        </w:rPr>
        <w:t>甲酸钙扩建项目原料气使用量合计为21348.82</w:t>
      </w:r>
      <w:r>
        <w:rPr>
          <w:rFonts w:hint="eastAsia" w:ascii="宋体" w:hAnsi="宋体" w:eastAsia="宋体" w:cs="宋体"/>
          <w:b w:val="0"/>
          <w:bCs w:val="0"/>
          <w:sz w:val="24"/>
          <w:szCs w:val="24"/>
        </w:rPr>
        <w:t>Nm</w:t>
      </w:r>
      <w:r>
        <w:rPr>
          <w:rFonts w:hint="eastAsia" w:ascii="宋体" w:hAnsi="宋体" w:eastAsia="宋体" w:cs="宋体"/>
          <w:b w:val="0"/>
          <w:bCs w:val="0"/>
          <w:sz w:val="24"/>
          <w:szCs w:val="24"/>
          <w:vertAlign w:val="superscript"/>
        </w:rPr>
        <w:t>3</w:t>
      </w:r>
      <w:r>
        <w:rPr>
          <w:rFonts w:hint="eastAsia" w:ascii="宋体" w:hAnsi="宋体" w:eastAsia="宋体" w:cs="宋体"/>
          <w:b w:val="0"/>
          <w:bCs w:val="0"/>
          <w:sz w:val="24"/>
          <w:szCs w:val="24"/>
        </w:rPr>
        <w:t>/h</w:t>
      </w:r>
      <w:r>
        <w:rPr>
          <w:rFonts w:hint="eastAsia" w:ascii="宋体" w:hAnsi="宋体" w:eastAsia="宋体" w:cs="宋体"/>
          <w:b w:val="0"/>
          <w:bCs w:val="0"/>
          <w:sz w:val="24"/>
          <w:szCs w:val="24"/>
          <w:lang w:eastAsia="zh-CN"/>
        </w:rPr>
        <w:t>，</w:t>
      </w:r>
      <w:r>
        <w:rPr>
          <w:rFonts w:hint="eastAsia" w:ascii="宋体" w:hAnsi="宋体" w:eastAsia="宋体" w:cs="宋体"/>
          <w:b w:val="0"/>
          <w:bCs w:val="0"/>
          <w:sz w:val="24"/>
          <w:szCs w:val="24"/>
          <w:lang w:val="en-US" w:eastAsia="zh-CN"/>
        </w:rPr>
        <w:t>剩余261.68</w:t>
      </w:r>
      <w:r>
        <w:rPr>
          <w:rFonts w:hint="eastAsia" w:ascii="宋体" w:hAnsi="宋体" w:eastAsia="宋体" w:cs="宋体"/>
          <w:b w:val="0"/>
          <w:bCs w:val="0"/>
          <w:sz w:val="24"/>
          <w:szCs w:val="24"/>
        </w:rPr>
        <w:t>Nm</w:t>
      </w:r>
      <w:r>
        <w:rPr>
          <w:rFonts w:hint="eastAsia" w:ascii="宋体" w:hAnsi="宋体" w:eastAsia="宋体" w:cs="宋体"/>
          <w:b w:val="0"/>
          <w:bCs w:val="0"/>
          <w:sz w:val="24"/>
          <w:szCs w:val="24"/>
          <w:vertAlign w:val="superscript"/>
        </w:rPr>
        <w:t>3</w:t>
      </w:r>
      <w:r>
        <w:rPr>
          <w:rFonts w:hint="eastAsia" w:ascii="宋体" w:hAnsi="宋体" w:eastAsia="宋体" w:cs="宋体"/>
          <w:b w:val="0"/>
          <w:bCs w:val="0"/>
          <w:sz w:val="24"/>
          <w:szCs w:val="24"/>
        </w:rPr>
        <w:t>/h</w:t>
      </w:r>
      <w:r>
        <w:rPr>
          <w:rFonts w:hint="eastAsia" w:ascii="宋体" w:hAnsi="宋体" w:eastAsia="宋体" w:cs="宋体"/>
          <w:b w:val="0"/>
          <w:bCs w:val="0"/>
          <w:sz w:val="24"/>
          <w:szCs w:val="24"/>
          <w:lang w:eastAsia="zh-CN"/>
        </w:rPr>
        <w:t>，</w:t>
      </w:r>
      <w:r>
        <w:rPr>
          <w:rFonts w:hint="eastAsia" w:ascii="宋体" w:hAnsi="宋体" w:eastAsia="宋体" w:cs="宋体"/>
          <w:b w:val="0"/>
          <w:bCs w:val="0"/>
          <w:sz w:val="24"/>
          <w:szCs w:val="24"/>
          <w:lang w:val="en-US" w:eastAsia="zh-CN"/>
        </w:rPr>
        <w:t>可满足阿斯德项目用气量要求。</w:t>
      </w:r>
    </w:p>
    <w:p>
      <w:pPr>
        <w:keepNext w:val="0"/>
        <w:keepLines w:val="0"/>
        <w:pageBreakBefore w:val="0"/>
        <w:widowControl w:val="0"/>
        <w:kinsoku/>
        <w:wordWrap/>
        <w:overflowPunct/>
        <w:topLinePunct w:val="0"/>
        <w:autoSpaceDE/>
        <w:autoSpaceDN/>
        <w:bidi w:val="0"/>
        <w:adjustRightInd/>
        <w:snapToGrid/>
        <w:spacing w:line="500" w:lineRule="exact"/>
        <w:ind w:firstLine="482" w:firstLineChars="200"/>
        <w:textAlignment w:val="auto"/>
        <w:rPr>
          <w:rFonts w:hint="eastAsia" w:ascii="宋体" w:hAnsi="宋体" w:eastAsia="宋体" w:cs="宋体"/>
          <w:b/>
          <w:bCs/>
          <w:sz w:val="24"/>
          <w:szCs w:val="24"/>
          <w:lang w:val="en-US" w:eastAsia="zh-CN"/>
        </w:rPr>
      </w:pPr>
      <w:r>
        <w:rPr>
          <w:rFonts w:hint="eastAsia" w:ascii="宋体" w:hAnsi="宋体" w:eastAsia="宋体" w:cs="宋体"/>
          <w:b/>
          <w:bCs/>
          <w:sz w:val="24"/>
          <w:szCs w:val="24"/>
          <w:lang w:val="en-US" w:eastAsia="zh-CN"/>
        </w:rPr>
        <w:t>优化后</w:t>
      </w:r>
      <w:r>
        <w:rPr>
          <w:rFonts w:hint="eastAsia" w:ascii="Times New Roman" w:hAnsi="Times New Roman" w:eastAsia="宋体" w:cs="Times New Roman"/>
          <w:b/>
          <w:bCs/>
          <w:kern w:val="2"/>
          <w:sz w:val="24"/>
          <w:szCs w:val="24"/>
          <w:highlight w:val="none"/>
          <w:lang w:val="en-US" w:eastAsia="zh-CN" w:bidi="ar-SA"/>
        </w:rPr>
        <w:t>CO</w:t>
      </w:r>
      <w:r>
        <w:rPr>
          <w:rFonts w:hint="eastAsia" w:ascii="宋体" w:hAnsi="宋体" w:eastAsia="宋体"/>
          <w:b/>
          <w:bCs/>
          <w:sz w:val="24"/>
          <w:highlight w:val="none"/>
          <w:lang w:val="en-US" w:eastAsia="zh-CN"/>
        </w:rPr>
        <w:t>原料气输送、净化及使用情况</w:t>
      </w:r>
      <w:r>
        <w:rPr>
          <w:rFonts w:hint="eastAsia" w:ascii="宋体" w:hAnsi="宋体" w:eastAsia="宋体" w:cs="宋体"/>
          <w:b/>
          <w:bCs/>
          <w:sz w:val="24"/>
          <w:szCs w:val="24"/>
          <w:lang w:val="en-US" w:eastAsia="zh-CN"/>
        </w:rPr>
        <w:t>见图3.</w:t>
      </w:r>
      <w:r>
        <w:rPr>
          <w:rFonts w:hint="eastAsia" w:cs="宋体"/>
          <w:b/>
          <w:bCs/>
          <w:sz w:val="24"/>
          <w:szCs w:val="24"/>
          <w:lang w:val="en-US" w:eastAsia="zh-CN"/>
        </w:rPr>
        <w:t>1</w:t>
      </w:r>
      <w:r>
        <w:rPr>
          <w:rFonts w:hint="eastAsia" w:ascii="宋体" w:hAnsi="宋体" w:eastAsia="宋体" w:cs="宋体"/>
          <w:b/>
          <w:bCs/>
          <w:sz w:val="24"/>
          <w:szCs w:val="24"/>
          <w:lang w:val="en-US" w:eastAsia="zh-CN"/>
        </w:rPr>
        <w:t>-2。</w:t>
      </w:r>
    </w:p>
    <w:p>
      <w:pPr>
        <w:spacing w:line="480" w:lineRule="exact"/>
        <w:ind w:firstLine="480"/>
        <w:rPr>
          <w:rFonts w:hint="eastAsia" w:hAnsi="宋体"/>
          <w:b/>
          <w:bCs/>
          <w:sz w:val="24"/>
        </w:rPr>
      </w:pPr>
      <w:r>
        <w:rPr>
          <w:rFonts w:hint="default" w:ascii="Times New Roman"/>
          <w:color w:val="auto"/>
          <w:lang w:val="en-US" w:eastAsia="zh-CN"/>
        </w:rPr>
        <w:pict>
          <v:shape id="_x0000_s1164" o:spid="_x0000_s1164" o:spt="75" type="#_x0000_t75" style="position:absolute;left:0pt;margin-left:-18pt;margin-top:20.95pt;height:371.55pt;width:445.75pt;mso-wrap-distance-bottom:0pt;mso-wrap-distance-left:9pt;mso-wrap-distance-right:9pt;mso-wrap-distance-top:0pt;z-index:251675648;mso-width-relative:page;mso-height-relative:page;" o:ole="t" filled="f" o:preferrelative="t" stroked="f" coordsize="21600,21600">
            <v:path/>
            <v:fill on="f" focussize="0,0"/>
            <v:stroke on="f"/>
            <v:imagedata r:id="rId23" o:title=""/>
            <o:lock v:ext="edit" aspectratio="f"/>
            <w10:wrap type="square"/>
          </v:shape>
          <o:OLEObject Type="Embed" ProgID="Visio.Drawing.15" ShapeID="_x0000_s1164" DrawAspect="Content" ObjectID="_1468075726" r:id="rId22">
            <o:LockedField>false</o:LockedField>
          </o:OLEObject>
        </w:pict>
      </w:r>
    </w:p>
    <w:p>
      <w:pPr>
        <w:pStyle w:val="31"/>
        <w:rPr>
          <w:rFonts w:hint="default"/>
          <w:lang w:val="en-US" w:eastAsia="zh-CN"/>
        </w:rPr>
        <w:sectPr>
          <w:headerReference r:id="rId5" w:type="default"/>
          <w:footerReference r:id="rId6" w:type="default"/>
          <w:pgSz w:w="11906" w:h="16838"/>
          <w:pgMar w:top="1440" w:right="1800" w:bottom="1440" w:left="1800" w:header="851" w:footer="992" w:gutter="0"/>
          <w:pgNumType w:fmt="decimal"/>
          <w:cols w:space="720" w:num="1"/>
          <w:docGrid w:type="lines" w:linePitch="312" w:charSpace="0"/>
        </w:sectPr>
      </w:pPr>
    </w:p>
    <w:p>
      <w:pPr>
        <w:pStyle w:val="3"/>
        <w:pageBreakBefore w:val="0"/>
        <w:kinsoku/>
        <w:wordWrap/>
        <w:overflowPunct/>
        <w:topLinePunct w:val="0"/>
        <w:autoSpaceDE/>
        <w:autoSpaceDN/>
        <w:bidi w:val="0"/>
        <w:adjustRightInd/>
        <w:snapToGrid/>
        <w:spacing w:line="360" w:lineRule="exact"/>
        <w:ind w:firstLine="0" w:firstLineChars="0"/>
        <w:rPr>
          <w:rFonts w:hint="eastAsia"/>
          <w:color w:val="auto"/>
          <w:highlight w:val="none"/>
        </w:rPr>
      </w:pPr>
      <w:r>
        <w:rPr>
          <w:rFonts w:hint="eastAsia"/>
          <w:color w:val="auto"/>
          <w:highlight w:val="none"/>
        </w:rPr>
        <w:t>3.2  平面布置及合理性分析</w:t>
      </w:r>
    </w:p>
    <w:p>
      <w:pPr>
        <w:pStyle w:val="4"/>
        <w:bidi w:val="0"/>
        <w:rPr>
          <w:color w:val="auto"/>
        </w:rPr>
      </w:pPr>
      <w:r>
        <w:rPr>
          <w:rFonts w:hint="eastAsia"/>
          <w:color w:val="auto"/>
          <w:lang w:val="en-US" w:eastAsia="zh-CN"/>
        </w:rPr>
        <w:t>3.2</w:t>
      </w:r>
      <w:r>
        <w:rPr>
          <w:color w:val="auto"/>
        </w:rPr>
        <w:t>.</w:t>
      </w:r>
      <w:r>
        <w:rPr>
          <w:rFonts w:hint="eastAsia"/>
          <w:color w:val="auto"/>
          <w:lang w:val="en-US" w:eastAsia="zh-CN"/>
        </w:rPr>
        <w:t>1</w:t>
      </w:r>
      <w:r>
        <w:rPr>
          <w:color w:val="auto"/>
        </w:rPr>
        <w:t xml:space="preserve">  平面布置</w:t>
      </w:r>
    </w:p>
    <w:p>
      <w:pPr>
        <w:tabs>
          <w:tab w:val="left" w:pos="993"/>
        </w:tabs>
        <w:adjustRightInd w:val="0"/>
        <w:snapToGrid w:val="0"/>
        <w:ind w:firstLine="480"/>
        <w:jc w:val="left"/>
        <w:rPr>
          <w:color w:val="auto"/>
          <w:lang w:bidi="en-US"/>
        </w:rPr>
      </w:pPr>
      <w:r>
        <w:rPr>
          <w:color w:val="auto"/>
          <w:lang w:bidi="en-US"/>
        </w:rPr>
        <w:t>本项目功能分区明确，主要划分为：生产装置区</w:t>
      </w:r>
      <w:r>
        <w:rPr>
          <w:rFonts w:hint="eastAsia"/>
          <w:color w:val="auto"/>
          <w:lang w:val="en-US" w:eastAsia="zh-CN" w:bidi="en-US"/>
        </w:rPr>
        <w:t>/扩建单元</w:t>
      </w:r>
      <w:r>
        <w:rPr>
          <w:color w:val="auto"/>
          <w:lang w:bidi="en-US"/>
        </w:rPr>
        <w:t>（包含石灰消化</w:t>
      </w:r>
      <w:r>
        <w:rPr>
          <w:rFonts w:hint="eastAsia"/>
          <w:color w:val="auto"/>
          <w:lang w:val="en-US" w:eastAsia="zh-CN" w:bidi="en-US"/>
        </w:rPr>
        <w:t>厂房</w:t>
      </w:r>
      <w:r>
        <w:rPr>
          <w:rFonts w:hint="eastAsia" w:cstheme="minorBidi"/>
          <w:color w:val="auto"/>
          <w:kern w:val="2"/>
          <w:sz w:val="24"/>
          <w:szCs w:val="24"/>
          <w:highlight w:val="none"/>
          <w:lang w:val="en-US" w:eastAsia="zh-CN" w:bidi="ar-SA"/>
        </w:rPr>
        <w:t>（包含过滤系统）</w:t>
      </w:r>
      <w:r>
        <w:rPr>
          <w:color w:val="auto"/>
          <w:lang w:bidi="en-US"/>
        </w:rPr>
        <w:t>、</w:t>
      </w:r>
      <w:r>
        <w:rPr>
          <w:rFonts w:hint="eastAsia"/>
          <w:color w:val="auto"/>
          <w:lang w:bidi="en-US"/>
        </w:rPr>
        <w:t>C</w:t>
      </w:r>
      <w:r>
        <w:rPr>
          <w:color w:val="auto"/>
          <w:lang w:bidi="en-US"/>
        </w:rPr>
        <w:t>O压缩</w:t>
      </w:r>
      <w:r>
        <w:rPr>
          <w:rFonts w:hint="eastAsia"/>
          <w:color w:val="auto"/>
          <w:lang w:val="en-US" w:eastAsia="zh-CN" w:bidi="en-US"/>
        </w:rPr>
        <w:t>厂房、</w:t>
      </w:r>
      <w:r>
        <w:rPr>
          <w:color w:val="auto"/>
          <w:lang w:bidi="en-US"/>
        </w:rPr>
        <w:t>甲酸钙合成</w:t>
      </w:r>
      <w:r>
        <w:rPr>
          <w:rFonts w:hint="eastAsia"/>
          <w:color w:val="auto"/>
          <w:lang w:val="en-US" w:eastAsia="zh-CN" w:bidi="en-US"/>
        </w:rPr>
        <w:t>框架</w:t>
      </w:r>
      <w:r>
        <w:rPr>
          <w:rFonts w:hint="eastAsia"/>
          <w:color w:val="auto"/>
          <w:lang w:eastAsia="zh-CN" w:bidi="en-US"/>
        </w:rPr>
        <w:t>，</w:t>
      </w:r>
      <w:r>
        <w:rPr>
          <w:rFonts w:hint="eastAsia"/>
          <w:color w:val="auto"/>
          <w:lang w:val="en-US" w:eastAsia="zh-CN" w:bidi="en-US"/>
        </w:rPr>
        <w:t>位于厂区化学品库南侧预留空地</w:t>
      </w:r>
      <w:r>
        <w:rPr>
          <w:color w:val="auto"/>
          <w:lang w:bidi="en-US"/>
        </w:rPr>
        <w:t>）、</w:t>
      </w:r>
      <w:r>
        <w:rPr>
          <w:rFonts w:hint="eastAsia"/>
          <w:color w:val="auto"/>
          <w:lang w:val="en-US" w:eastAsia="zh-CN" w:bidi="en-US"/>
        </w:rPr>
        <w:t>结晶</w:t>
      </w:r>
      <w:r>
        <w:rPr>
          <w:color w:val="auto"/>
          <w:lang w:bidi="en-US"/>
        </w:rPr>
        <w:t>干燥包装区</w:t>
      </w:r>
      <w:r>
        <w:rPr>
          <w:rFonts w:hint="eastAsia"/>
          <w:color w:val="auto"/>
          <w:lang w:val="en-US" w:eastAsia="zh-CN" w:bidi="en-US"/>
        </w:rPr>
        <w:t>/原甲酸钙单元</w:t>
      </w:r>
      <w:r>
        <w:rPr>
          <w:color w:val="auto"/>
          <w:lang w:bidi="en-US"/>
        </w:rPr>
        <w:t>（包含</w:t>
      </w:r>
      <w:r>
        <w:rPr>
          <w:rFonts w:hint="eastAsia"/>
          <w:color w:val="auto"/>
          <w:lang w:bidi="en-US"/>
        </w:rPr>
        <w:t>M</w:t>
      </w:r>
      <w:r>
        <w:rPr>
          <w:color w:val="auto"/>
          <w:lang w:bidi="en-US"/>
        </w:rPr>
        <w:t>VR</w:t>
      </w:r>
      <w:r>
        <w:rPr>
          <w:rFonts w:hint="eastAsia"/>
          <w:color w:val="auto"/>
          <w:lang w:val="en-US" w:eastAsia="zh-CN" w:bidi="en-US"/>
        </w:rPr>
        <w:t>蒸发框架</w:t>
      </w:r>
      <w:r>
        <w:rPr>
          <w:color w:val="auto"/>
          <w:lang w:bidi="en-US"/>
        </w:rPr>
        <w:t>、干燥</w:t>
      </w:r>
      <w:r>
        <w:rPr>
          <w:rFonts w:hint="eastAsia"/>
          <w:color w:val="auto"/>
          <w:lang w:val="en-US" w:eastAsia="zh-CN" w:bidi="en-US"/>
        </w:rPr>
        <w:t>系统</w:t>
      </w:r>
      <w:r>
        <w:rPr>
          <w:color w:val="auto"/>
          <w:lang w:bidi="en-US"/>
        </w:rPr>
        <w:t>、包装</w:t>
      </w:r>
      <w:r>
        <w:rPr>
          <w:rFonts w:hint="eastAsia"/>
          <w:color w:val="auto"/>
          <w:lang w:val="en-US" w:eastAsia="zh-CN" w:bidi="en-US"/>
        </w:rPr>
        <w:t>系统</w:t>
      </w:r>
      <w:r>
        <w:rPr>
          <w:rFonts w:hint="eastAsia"/>
          <w:color w:val="auto"/>
          <w:lang w:eastAsia="zh-CN" w:bidi="en-US"/>
        </w:rPr>
        <w:t>，</w:t>
      </w:r>
      <w:r>
        <w:rPr>
          <w:rFonts w:hint="eastAsia"/>
          <w:color w:val="auto"/>
          <w:lang w:val="en-US" w:eastAsia="zh-CN" w:bidi="en-US"/>
        </w:rPr>
        <w:t>位于化学品库北侧联合厂房</w:t>
      </w:r>
      <w:r>
        <w:rPr>
          <w:color w:val="auto"/>
          <w:lang w:bidi="en-US"/>
        </w:rPr>
        <w:t>），</w:t>
      </w:r>
      <w:r>
        <w:rPr>
          <w:rFonts w:hint="eastAsia"/>
          <w:color w:val="auto"/>
          <w:lang w:val="en-US" w:eastAsia="zh-CN" w:bidi="en-US"/>
        </w:rPr>
        <w:t>原料和</w:t>
      </w:r>
      <w:r>
        <w:rPr>
          <w:color w:val="auto"/>
          <w:lang w:bidi="en-US"/>
        </w:rPr>
        <w:t>产品的仓储依托厂内</w:t>
      </w:r>
      <w:r>
        <w:rPr>
          <w:rFonts w:hint="eastAsia"/>
          <w:color w:val="auto"/>
          <w:lang w:val="en-US" w:eastAsia="zh-CN" w:bidi="en-US"/>
        </w:rPr>
        <w:t>现有化学品库</w:t>
      </w:r>
      <w:r>
        <w:rPr>
          <w:color w:val="auto"/>
          <w:lang w:bidi="en-US"/>
        </w:rPr>
        <w:t>。</w:t>
      </w:r>
    </w:p>
    <w:p>
      <w:pPr>
        <w:pStyle w:val="61"/>
        <w:rPr>
          <w:rFonts w:hint="default" w:eastAsia="宋体"/>
          <w:color w:val="auto"/>
          <w:highlight w:val="none"/>
          <w:lang w:val="en-US" w:eastAsia="zh-CN"/>
        </w:rPr>
      </w:pPr>
      <w:r>
        <w:rPr>
          <w:rFonts w:ascii="Times New Roman" w:cs="Times New Roman"/>
          <w:b/>
          <w:bCs/>
          <w:color w:val="auto"/>
          <w:highlight w:val="none"/>
        </w:rPr>
        <w:t>全厂平面布置图见图</w:t>
      </w:r>
      <w:r>
        <w:rPr>
          <w:rFonts w:hint="eastAsia" w:ascii="Times New Roman" w:cs="Times New Roman"/>
          <w:b/>
          <w:bCs/>
          <w:color w:val="auto"/>
          <w:highlight w:val="none"/>
          <w:lang w:val="en-US" w:eastAsia="zh-CN"/>
        </w:rPr>
        <w:t>2.2-1</w:t>
      </w:r>
      <w:r>
        <w:rPr>
          <w:rFonts w:ascii="Times New Roman" w:cs="Times New Roman"/>
          <w:b/>
          <w:bCs/>
          <w:color w:val="auto"/>
          <w:highlight w:val="none"/>
        </w:rPr>
        <w:t>。</w:t>
      </w:r>
      <w:r>
        <w:rPr>
          <w:rFonts w:hint="eastAsia" w:ascii="Times New Roman" w:cs="Times New Roman"/>
          <w:b/>
          <w:bCs/>
          <w:color w:val="auto"/>
          <w:highlight w:val="none"/>
          <w:lang w:val="en-US" w:eastAsia="zh-CN"/>
        </w:rPr>
        <w:t>甲酸钙装置</w:t>
      </w:r>
      <w:r>
        <w:rPr>
          <w:rFonts w:ascii="Times New Roman" w:cs="Times New Roman"/>
          <w:b/>
          <w:bCs/>
          <w:color w:val="auto"/>
          <w:highlight w:val="none"/>
        </w:rPr>
        <w:t>平面布置情况见图3.2-</w:t>
      </w:r>
      <w:r>
        <w:rPr>
          <w:rFonts w:hint="eastAsia" w:ascii="Times New Roman" w:cs="Times New Roman"/>
          <w:b/>
          <w:bCs/>
          <w:color w:val="auto"/>
          <w:highlight w:val="none"/>
          <w:lang w:val="en-US" w:eastAsia="zh-CN"/>
        </w:rPr>
        <w:t>1</w:t>
      </w:r>
      <w:r>
        <w:rPr>
          <w:rFonts w:ascii="Times New Roman" w:cs="Times New Roman"/>
          <w:b/>
          <w:bCs/>
          <w:color w:val="auto"/>
          <w:highlight w:val="none"/>
        </w:rPr>
        <w:t>。</w:t>
      </w:r>
      <w:r>
        <w:rPr>
          <w:rFonts w:hint="eastAsia" w:ascii="Times New Roman" w:cs="Times New Roman"/>
          <w:b/>
          <w:bCs/>
          <w:color w:val="auto"/>
          <w:highlight w:val="none"/>
          <w:lang w:val="en-US" w:eastAsia="zh-CN"/>
        </w:rPr>
        <w:t>扩建区域现场照片见图3.2-2。</w:t>
      </w:r>
    </w:p>
    <w:p>
      <w:pPr>
        <w:pStyle w:val="4"/>
        <w:bidi w:val="0"/>
        <w:rPr>
          <w:color w:val="auto"/>
        </w:rPr>
      </w:pPr>
      <w:r>
        <w:rPr>
          <w:color w:val="auto"/>
        </w:rPr>
        <w:t>3.</w:t>
      </w:r>
      <w:r>
        <w:rPr>
          <w:rFonts w:hint="eastAsia"/>
          <w:color w:val="auto"/>
          <w:lang w:val="en-US" w:eastAsia="zh-CN"/>
        </w:rPr>
        <w:t>2</w:t>
      </w:r>
      <w:r>
        <w:rPr>
          <w:color w:val="auto"/>
        </w:rPr>
        <w:t>.</w:t>
      </w:r>
      <w:r>
        <w:rPr>
          <w:rFonts w:hint="eastAsia"/>
          <w:color w:val="auto"/>
          <w:lang w:val="en-US" w:eastAsia="zh-CN"/>
        </w:rPr>
        <w:t>2</w:t>
      </w:r>
      <w:r>
        <w:rPr>
          <w:color w:val="auto"/>
        </w:rPr>
        <w:t xml:space="preserve"> </w:t>
      </w:r>
      <w:r>
        <w:rPr>
          <w:rFonts w:hint="eastAsia"/>
          <w:color w:val="auto"/>
          <w:lang w:val="en-US" w:eastAsia="zh-CN"/>
        </w:rPr>
        <w:t xml:space="preserve"> </w:t>
      </w:r>
      <w:r>
        <w:rPr>
          <w:color w:val="auto"/>
        </w:rPr>
        <w:t>合理性分析</w:t>
      </w:r>
    </w:p>
    <w:p>
      <w:pPr>
        <w:bidi w:val="0"/>
        <w:rPr>
          <w:color w:val="auto"/>
          <w:highlight w:val="none"/>
        </w:rPr>
      </w:pPr>
      <w:r>
        <w:rPr>
          <w:color w:val="auto"/>
          <w:highlight w:val="none"/>
        </w:rPr>
        <w:t>(1)</w:t>
      </w:r>
      <w:r>
        <w:rPr>
          <w:rFonts w:hint="eastAsia"/>
          <w:color w:val="auto"/>
          <w:highlight w:val="none"/>
          <w:lang w:eastAsia="zh-CN"/>
        </w:rPr>
        <w:t>本项目</w:t>
      </w:r>
      <w:r>
        <w:rPr>
          <w:color w:val="auto"/>
          <w:highlight w:val="none"/>
        </w:rPr>
        <w:t>各生产单元分区明确，工艺流程布置紧凑、合理，并符合环保、消防、安全要求，非常有利于生产的连贯性，便于物料在各生产单元的转运。</w:t>
      </w:r>
    </w:p>
    <w:p>
      <w:pPr>
        <w:bidi w:val="0"/>
        <w:rPr>
          <w:color w:val="auto"/>
          <w:highlight w:val="none"/>
        </w:rPr>
      </w:pPr>
      <w:r>
        <w:rPr>
          <w:color w:val="auto"/>
          <w:highlight w:val="none"/>
        </w:rPr>
        <w:t>(2)各公辅设施及环保设施靠近生产单元就近布置，既能充分利用场地，有利于办公与生产设施的联系，又有利于外部水、电、气的接入，管线敷设短捷，联系方便。</w:t>
      </w:r>
    </w:p>
    <w:p>
      <w:pPr>
        <w:bidi w:val="0"/>
        <w:rPr>
          <w:rFonts w:hint="default" w:ascii="Times New Roman" w:eastAsia="宋体" w:cs="Times New Roman"/>
          <w:color w:val="auto"/>
          <w:highlight w:val="none"/>
          <w:lang w:val="en-US" w:eastAsia="zh-CN"/>
        </w:rPr>
      </w:pPr>
      <w:r>
        <w:rPr>
          <w:rFonts w:hint="eastAsia" w:ascii="Times New Roman" w:cs="Times New Roman"/>
          <w:color w:val="auto"/>
          <w:highlight w:val="none"/>
          <w:lang w:eastAsia="zh-CN"/>
        </w:rPr>
        <w:t>（</w:t>
      </w:r>
      <w:r>
        <w:rPr>
          <w:rFonts w:hint="eastAsia" w:ascii="Times New Roman" w:cs="Times New Roman"/>
          <w:color w:val="auto"/>
          <w:highlight w:val="none"/>
          <w:lang w:val="en-US" w:eastAsia="zh-CN"/>
        </w:rPr>
        <w:t>3）</w:t>
      </w:r>
      <w:r>
        <w:rPr>
          <w:rFonts w:hint="eastAsia"/>
          <w:color w:val="auto"/>
          <w:highlight w:val="none"/>
          <w:lang w:val="en-US" w:eastAsia="zh-CN"/>
        </w:rPr>
        <w:t>本项目生产区内的运输道路按环形设置，便于物料运输和厂区消防。</w:t>
      </w:r>
    </w:p>
    <w:p>
      <w:pPr>
        <w:pStyle w:val="61"/>
        <w:rPr>
          <w:rFonts w:ascii="Times New Roman" w:cs="Times New Roman"/>
          <w:color w:val="auto"/>
          <w:highlight w:val="none"/>
        </w:rPr>
      </w:pPr>
      <w:r>
        <w:rPr>
          <w:rFonts w:ascii="Times New Roman" w:cs="Times New Roman"/>
          <w:color w:val="auto"/>
          <w:highlight w:val="none"/>
        </w:rPr>
        <w:t>综上所述，</w:t>
      </w:r>
      <w:r>
        <w:rPr>
          <w:rFonts w:hint="eastAsia" w:ascii="Times New Roman" w:cs="Times New Roman"/>
          <w:color w:val="auto"/>
          <w:highlight w:val="none"/>
          <w:lang w:eastAsia="zh-CN"/>
        </w:rPr>
        <w:t>本项目</w:t>
      </w:r>
      <w:r>
        <w:rPr>
          <w:rFonts w:ascii="Times New Roman" w:cs="Times New Roman"/>
          <w:color w:val="auto"/>
          <w:highlight w:val="none"/>
        </w:rPr>
        <w:t>的功能区布局合理，总平面布置比较合理。</w:t>
      </w:r>
    </w:p>
    <w:p>
      <w:pPr>
        <w:pStyle w:val="61"/>
        <w:rPr>
          <w:rFonts w:ascii="Times New Roman" w:cs="Times New Roman"/>
          <w:color w:val="auto"/>
          <w:highlight w:val="none"/>
        </w:rPr>
      </w:pPr>
    </w:p>
    <w:p>
      <w:pPr>
        <w:pStyle w:val="61"/>
        <w:rPr>
          <w:rFonts w:ascii="Times New Roman" w:cs="Times New Roman"/>
          <w:color w:val="auto"/>
          <w:highlight w:val="none"/>
        </w:rPr>
      </w:pPr>
    </w:p>
    <w:p>
      <w:pPr>
        <w:pStyle w:val="61"/>
        <w:rPr>
          <w:rFonts w:ascii="Times New Roman" w:cs="Times New Roman"/>
          <w:color w:val="auto"/>
          <w:highlight w:val="none"/>
        </w:rPr>
      </w:pPr>
    </w:p>
    <w:p>
      <w:pPr>
        <w:pStyle w:val="61"/>
        <w:rPr>
          <w:rFonts w:ascii="Times New Roman" w:cs="Times New Roman"/>
          <w:color w:val="auto"/>
          <w:highlight w:val="none"/>
        </w:rPr>
      </w:pPr>
    </w:p>
    <w:p>
      <w:pPr>
        <w:pStyle w:val="61"/>
        <w:rPr>
          <w:rFonts w:ascii="Times New Roman" w:cs="Times New Roman"/>
          <w:color w:val="auto"/>
          <w:highlight w:val="none"/>
        </w:rPr>
      </w:pPr>
    </w:p>
    <w:p>
      <w:pPr>
        <w:pStyle w:val="61"/>
        <w:rPr>
          <w:rFonts w:ascii="Times New Roman" w:cs="Times New Roman"/>
          <w:color w:val="auto"/>
          <w:highlight w:val="none"/>
        </w:rPr>
      </w:pPr>
    </w:p>
    <w:p>
      <w:pPr>
        <w:pStyle w:val="61"/>
        <w:rPr>
          <w:rFonts w:ascii="Times New Roman" w:cs="Times New Roman"/>
          <w:color w:val="auto"/>
          <w:highlight w:val="none"/>
        </w:rPr>
      </w:pPr>
    </w:p>
    <w:p>
      <w:pPr>
        <w:pStyle w:val="61"/>
        <w:rPr>
          <w:rFonts w:ascii="Times New Roman" w:cs="Times New Roman"/>
          <w:color w:val="auto"/>
          <w:highlight w:val="none"/>
        </w:rPr>
      </w:pPr>
    </w:p>
    <w:p>
      <w:pPr>
        <w:pStyle w:val="61"/>
        <w:rPr>
          <w:rFonts w:ascii="Times New Roman" w:cs="Times New Roman"/>
          <w:color w:val="auto"/>
          <w:highlight w:val="none"/>
        </w:rPr>
      </w:pPr>
    </w:p>
    <w:p>
      <w:pPr>
        <w:pStyle w:val="61"/>
        <w:rPr>
          <w:rFonts w:ascii="Times New Roman" w:cs="Times New Roman"/>
          <w:color w:val="auto"/>
          <w:highlight w:val="none"/>
        </w:rPr>
      </w:pPr>
    </w:p>
    <w:p>
      <w:pPr>
        <w:pStyle w:val="61"/>
        <w:ind w:left="0" w:leftChars="0" w:firstLine="0" w:firstLineChars="0"/>
        <w:rPr>
          <w:rFonts w:ascii="Times New Roman" w:cs="Times New Roman"/>
          <w:color w:val="auto"/>
          <w:highlight w:val="none"/>
        </w:rPr>
      </w:pPr>
    </w:p>
    <w:p>
      <w:pPr>
        <w:rPr>
          <w:rFonts w:hint="eastAsia"/>
          <w:color w:val="1331E9"/>
          <w:highlight w:val="none"/>
          <w:lang w:val="en-US" w:eastAsia="zh-CN"/>
        </w:rPr>
      </w:pPr>
      <w:r>
        <w:rPr>
          <w:rFonts w:hint="eastAsia"/>
          <w:color w:val="1331E9"/>
          <w:highlight w:val="none"/>
          <w:lang w:val="en-US" w:eastAsia="zh-CN"/>
        </w:rPr>
        <w:br w:type="page"/>
      </w:r>
    </w:p>
    <w:p>
      <w:pPr>
        <w:pStyle w:val="3"/>
        <w:bidi w:val="0"/>
        <w:ind w:left="0" w:leftChars="0" w:firstLine="0" w:firstLineChars="0"/>
        <w:rPr>
          <w:rFonts w:hint="default"/>
          <w:color w:val="auto"/>
          <w:highlight w:val="none"/>
          <w:lang w:val="en-US" w:eastAsia="zh-CN"/>
        </w:rPr>
      </w:pPr>
      <w:r>
        <w:rPr>
          <w:rFonts w:hint="eastAsia"/>
          <w:color w:val="auto"/>
          <w:highlight w:val="none"/>
          <w:lang w:val="en-US" w:eastAsia="zh-CN"/>
        </w:rPr>
        <w:t>3.3  工艺流程与产污环节分析</w:t>
      </w:r>
    </w:p>
    <w:p>
      <w:pPr>
        <w:pStyle w:val="4"/>
        <w:bidi w:val="0"/>
        <w:rPr>
          <w:rFonts w:hint="default"/>
          <w:color w:val="auto"/>
          <w:highlight w:val="none"/>
          <w:lang w:val="en-US" w:eastAsia="zh-CN"/>
        </w:rPr>
      </w:pPr>
      <w:r>
        <w:rPr>
          <w:rFonts w:hint="eastAsia"/>
          <w:color w:val="auto"/>
          <w:highlight w:val="none"/>
          <w:lang w:val="en-US" w:eastAsia="zh-CN"/>
        </w:rPr>
        <w:t>3.3.1 甲酸钙装置</w:t>
      </w:r>
    </w:p>
    <w:p>
      <w:pPr>
        <w:pStyle w:val="5"/>
        <w:bidi w:val="0"/>
        <w:rPr>
          <w:rFonts w:hint="default"/>
          <w:color w:val="auto"/>
          <w:highlight w:val="none"/>
          <w:lang w:val="en-US"/>
        </w:rPr>
      </w:pPr>
      <w:r>
        <w:rPr>
          <w:rFonts w:hint="eastAsia"/>
          <w:color w:val="auto"/>
          <w:highlight w:val="none"/>
          <w:lang w:eastAsia="zh-CN"/>
        </w:rPr>
        <w:t>3.3.</w:t>
      </w:r>
      <w:r>
        <w:rPr>
          <w:rFonts w:hint="eastAsia"/>
          <w:color w:val="auto"/>
          <w:highlight w:val="none"/>
          <w:lang w:val="en-US" w:eastAsia="zh-CN"/>
        </w:rPr>
        <w:t>1.1</w:t>
      </w:r>
      <w:r>
        <w:rPr>
          <w:rFonts w:hint="eastAsia"/>
          <w:color w:val="auto"/>
          <w:highlight w:val="none"/>
        </w:rPr>
        <w:t xml:space="preserve"> </w:t>
      </w:r>
      <w:r>
        <w:rPr>
          <w:rFonts w:hint="eastAsia"/>
          <w:color w:val="auto"/>
          <w:highlight w:val="none"/>
          <w:lang w:val="en-US" w:eastAsia="zh-CN"/>
        </w:rPr>
        <w:t>工艺流程与产污环节</w:t>
      </w:r>
    </w:p>
    <w:p>
      <w:pPr>
        <w:pStyle w:val="6"/>
        <w:bidi w:val="0"/>
        <w:rPr>
          <w:rFonts w:hint="default"/>
          <w:color w:val="auto"/>
          <w:highlight w:val="none"/>
          <w:lang w:val="en-US" w:eastAsia="zh-CN"/>
        </w:rPr>
      </w:pPr>
      <w:r>
        <w:rPr>
          <w:rFonts w:hint="eastAsia"/>
          <w:color w:val="auto"/>
          <w:highlight w:val="none"/>
          <w:lang w:val="en-US" w:eastAsia="zh-CN"/>
        </w:rPr>
        <w:t>3.3.1.1.1 工艺流程</w:t>
      </w:r>
    </w:p>
    <w:p>
      <w:pPr>
        <w:pStyle w:val="54"/>
        <w:keepNext w:val="0"/>
        <w:keepLines w:val="0"/>
        <w:pageBreakBefore w:val="0"/>
        <w:widowControl w:val="0"/>
        <w:kinsoku/>
        <w:wordWrap/>
        <w:overflowPunct/>
        <w:topLinePunct w:val="0"/>
        <w:autoSpaceDE/>
        <w:autoSpaceDN/>
        <w:bidi w:val="0"/>
        <w:adjustRightInd/>
        <w:snapToGrid/>
        <w:spacing w:line="500" w:lineRule="exact"/>
        <w:ind w:firstLine="482" w:firstLineChars="200"/>
        <w:jc w:val="both"/>
        <w:textAlignment w:val="auto"/>
        <w:rPr>
          <w:rFonts w:hint="eastAsia" w:ascii="宋体" w:hAnsi="宋体" w:eastAsia="宋体" w:cs="宋体"/>
          <w:b/>
          <w:bCs/>
          <w:color w:val="auto"/>
          <w:sz w:val="24"/>
          <w:szCs w:val="24"/>
          <w:highlight w:val="none"/>
          <w:lang w:val="en-US"/>
        </w:rPr>
      </w:pPr>
      <w:r>
        <w:rPr>
          <w:rFonts w:hint="eastAsia" w:ascii="宋体" w:eastAsia="宋体" w:cs="宋体"/>
          <w:b/>
          <w:bCs/>
          <w:color w:val="auto"/>
          <w:sz w:val="24"/>
          <w:szCs w:val="24"/>
          <w:highlight w:val="none"/>
          <w:lang w:val="en-US" w:eastAsia="zh-CN"/>
        </w:rPr>
        <w:t>1、工艺</w:t>
      </w:r>
      <w:r>
        <w:rPr>
          <w:rFonts w:hint="eastAsia" w:ascii="宋体" w:hAnsi="宋体" w:eastAsia="宋体" w:cs="宋体"/>
          <w:b/>
          <w:bCs/>
          <w:color w:val="auto"/>
          <w:sz w:val="24"/>
          <w:szCs w:val="24"/>
          <w:highlight w:val="none"/>
          <w:lang w:val="en-US"/>
        </w:rPr>
        <w:t>原理</w:t>
      </w:r>
    </w:p>
    <w:p>
      <w:pPr>
        <w:adjustRightInd w:val="0"/>
        <w:ind w:firstLine="480"/>
        <w:rPr>
          <w:color w:val="auto"/>
        </w:rPr>
      </w:pPr>
      <w:r>
        <w:rPr>
          <w:rFonts w:hint="eastAsia"/>
          <w:color w:val="auto"/>
          <w:lang w:val="en-US" w:eastAsia="zh-CN"/>
        </w:rPr>
        <w:t>CO</w:t>
      </w:r>
      <w:r>
        <w:rPr>
          <w:color w:val="auto"/>
        </w:rPr>
        <w:t>羰基化合成甲酸钙工艺的主反应包括两步，即一氧化碳与水反应生成甲酸及生成的甲酸直接和氢氧化钙发生不可逆中和反应生成甲酸钙。同时还可能存在一些副反应，如一氧化碳与水反应生成氢气和二氧化碳。生成的二氧化碳先和氢氧化钙反应生成碳酸钙，然后生成的碳酸钙再和生成的甲酸反应生成甲酸钙、水和二氧化碳。具体反应方程式如下：</w:t>
      </w:r>
    </w:p>
    <w:p>
      <w:pPr>
        <w:adjustRightInd w:val="0"/>
        <w:ind w:firstLine="480"/>
        <w:jc w:val="right"/>
        <w:rPr>
          <w:color w:val="auto"/>
        </w:rPr>
      </w:pPr>
      <w:r>
        <w:rPr>
          <w:color w:val="auto"/>
          <w:position w:val="-10"/>
        </w:rPr>
        <w:object>
          <v:shape id="_x0000_i1025" o:spt="75" type="#_x0000_t75" style="height:18pt;width:129.5pt;" o:ole="t" filled="f" o:preferrelative="t" stroked="f" coordsize="21600,21600">
            <v:path/>
            <v:fill on="f" focussize="0,0"/>
            <v:stroke on="f"/>
            <v:imagedata r:id="rId25" o:title=""/>
            <o:lock v:ext="edit" aspectratio="t"/>
            <w10:wrap type="none"/>
            <w10:anchorlock/>
          </v:shape>
          <o:OLEObject Type="Embed" ProgID="Equation.3" ShapeID="_x0000_i1025" DrawAspect="Content" ObjectID="_1468075727" r:id="rId24">
            <o:LockedField>false</o:LockedField>
          </o:OLEObject>
        </w:object>
      </w:r>
      <w:r>
        <w:rPr>
          <w:color w:val="auto"/>
        </w:rPr>
        <w:t xml:space="preserve">                     （</w:t>
      </w:r>
      <w:r>
        <w:rPr>
          <w:rFonts w:hint="eastAsia"/>
          <w:color w:val="auto"/>
          <w:lang w:val="en-US" w:eastAsia="zh-CN"/>
        </w:rPr>
        <w:t>1</w:t>
      </w:r>
      <w:r>
        <w:rPr>
          <w:color w:val="auto"/>
        </w:rPr>
        <w:t>）</w:t>
      </w:r>
    </w:p>
    <w:p>
      <w:pPr>
        <w:adjustRightInd w:val="0"/>
        <w:ind w:firstLine="480"/>
        <w:jc w:val="right"/>
        <w:rPr>
          <w:color w:val="auto"/>
        </w:rPr>
      </w:pPr>
      <w:r>
        <w:rPr>
          <w:color w:val="auto"/>
          <w:position w:val="-10"/>
        </w:rPr>
        <w:object>
          <v:shape id="_x0000_i1026" o:spt="75" type="#_x0000_t75" style="height:18pt;width:244.5pt;" o:ole="t" filled="f" o:preferrelative="t" stroked="f" coordsize="21600,21600">
            <v:path/>
            <v:fill on="f" focussize="0,0"/>
            <v:stroke on="f"/>
            <v:imagedata r:id="rId27" o:title=""/>
            <o:lock v:ext="edit" aspectratio="t"/>
            <w10:wrap type="none"/>
            <w10:anchorlock/>
          </v:shape>
          <o:OLEObject Type="Embed" ProgID="Equation.3" ShapeID="_x0000_i1026" DrawAspect="Content" ObjectID="_1468075728" r:id="rId26">
            <o:LockedField>false</o:LockedField>
          </o:OLEObject>
        </w:object>
      </w:r>
      <w:r>
        <w:rPr>
          <w:color w:val="auto"/>
        </w:rPr>
        <w:t xml:space="preserve">            （</w:t>
      </w:r>
      <w:r>
        <w:rPr>
          <w:rFonts w:hint="eastAsia"/>
          <w:color w:val="auto"/>
          <w:lang w:val="en-US" w:eastAsia="zh-CN"/>
        </w:rPr>
        <w:t>2</w:t>
      </w:r>
      <w:r>
        <w:rPr>
          <w:color w:val="auto"/>
        </w:rPr>
        <w:t>）</w:t>
      </w:r>
    </w:p>
    <w:p>
      <w:pPr>
        <w:adjustRightInd w:val="0"/>
        <w:ind w:firstLine="480"/>
        <w:jc w:val="right"/>
        <w:rPr>
          <w:color w:val="auto"/>
        </w:rPr>
      </w:pPr>
      <w:r>
        <w:rPr>
          <w:color w:val="auto"/>
          <w:position w:val="-10"/>
        </w:rPr>
        <w:object>
          <v:shape id="_x0000_i1027" o:spt="75" type="#_x0000_t75" style="height:18pt;width:132pt;" o:ole="t" filled="f" o:preferrelative="t" stroked="f" coordsize="21600,21600">
            <v:path/>
            <v:fill on="f" focussize="0,0"/>
            <v:stroke on="f"/>
            <v:imagedata r:id="rId29" o:title=""/>
            <o:lock v:ext="edit" aspectratio="t"/>
            <w10:wrap type="none"/>
            <w10:anchorlock/>
          </v:shape>
          <o:OLEObject Type="Embed" ProgID="Equation.3" ShapeID="_x0000_i1027" DrawAspect="Content" ObjectID="_1468075729" r:id="rId28">
            <o:LockedField>false</o:LockedField>
          </o:OLEObject>
        </w:object>
      </w:r>
      <w:r>
        <w:rPr>
          <w:color w:val="auto"/>
        </w:rPr>
        <w:t xml:space="preserve">                     （</w:t>
      </w:r>
      <w:r>
        <w:rPr>
          <w:rFonts w:hint="eastAsia"/>
          <w:color w:val="auto"/>
          <w:lang w:val="en-US" w:eastAsia="zh-CN"/>
        </w:rPr>
        <w:t>3</w:t>
      </w:r>
      <w:r>
        <w:rPr>
          <w:color w:val="auto"/>
        </w:rPr>
        <w:t>）</w:t>
      </w:r>
    </w:p>
    <w:p>
      <w:pPr>
        <w:adjustRightInd w:val="0"/>
        <w:ind w:firstLine="480"/>
        <w:jc w:val="right"/>
        <w:rPr>
          <w:color w:val="auto"/>
        </w:rPr>
      </w:pPr>
      <w:r>
        <w:rPr>
          <w:color w:val="auto"/>
          <w:position w:val="-12"/>
        </w:rPr>
        <w:object>
          <v:shape id="_x0000_i1028" o:spt="75" type="#_x0000_t75" style="height:19pt;width:183pt;" o:ole="t" filled="f" o:preferrelative="t" stroked="f" coordsize="21600,21600">
            <v:path/>
            <v:fill on="f" focussize="0,0"/>
            <v:stroke on="f"/>
            <v:imagedata r:id="rId31" o:title=""/>
            <o:lock v:ext="edit" aspectratio="t"/>
            <w10:wrap type="none"/>
            <w10:anchorlock/>
          </v:shape>
          <o:OLEObject Type="Embed" ProgID="Equation.3" ShapeID="_x0000_i1028" DrawAspect="Content" ObjectID="_1468075730" r:id="rId30">
            <o:LockedField>false</o:LockedField>
          </o:OLEObject>
        </w:object>
      </w:r>
      <w:r>
        <w:rPr>
          <w:color w:val="auto"/>
        </w:rPr>
        <w:t xml:space="preserve">                （</w:t>
      </w:r>
      <w:r>
        <w:rPr>
          <w:rFonts w:hint="eastAsia"/>
          <w:color w:val="auto"/>
          <w:lang w:val="en-US" w:eastAsia="zh-CN"/>
        </w:rPr>
        <w:t>4</w:t>
      </w:r>
      <w:r>
        <w:rPr>
          <w:color w:val="auto"/>
        </w:rPr>
        <w:t>）</w:t>
      </w:r>
    </w:p>
    <w:p>
      <w:pPr>
        <w:adjustRightInd w:val="0"/>
        <w:ind w:firstLine="480"/>
        <w:jc w:val="right"/>
        <w:rPr>
          <w:color w:val="auto"/>
        </w:rPr>
      </w:pPr>
      <w:r>
        <w:rPr>
          <w:color w:val="auto"/>
          <w:position w:val="-12"/>
        </w:rPr>
        <w:object>
          <v:shape id="_x0000_i1029" o:spt="75" type="#_x0000_t75" style="height:19pt;width:265.95pt;" o:ole="t" filled="f" o:preferrelative="t" stroked="f" coordsize="21600,21600">
            <v:path/>
            <v:fill on="f" focussize="0,0"/>
            <v:stroke on="f"/>
            <v:imagedata r:id="rId33" o:title=""/>
            <o:lock v:ext="edit" aspectratio="t"/>
            <w10:wrap type="none"/>
            <w10:anchorlock/>
          </v:shape>
          <o:OLEObject Type="Embed" ProgID="Equation.3" ShapeID="_x0000_i1029" DrawAspect="Content" ObjectID="_1468075731" r:id="rId32">
            <o:LockedField>false</o:LockedField>
          </o:OLEObject>
        </w:object>
      </w:r>
      <w:r>
        <w:rPr>
          <w:color w:val="auto"/>
        </w:rPr>
        <w:t xml:space="preserve">         （</w:t>
      </w:r>
      <w:r>
        <w:rPr>
          <w:rFonts w:hint="eastAsia"/>
          <w:color w:val="auto"/>
          <w:lang w:val="en-US" w:eastAsia="zh-CN"/>
        </w:rPr>
        <w:t>5</w:t>
      </w:r>
      <w:r>
        <w:rPr>
          <w:color w:val="auto"/>
        </w:rPr>
        <w:t>）</w:t>
      </w:r>
    </w:p>
    <w:p>
      <w:pPr>
        <w:adjustRightInd w:val="0"/>
        <w:snapToGrid w:val="0"/>
        <w:ind w:firstLine="480"/>
        <w:rPr>
          <w:color w:val="auto"/>
        </w:rPr>
      </w:pPr>
      <w:r>
        <w:rPr>
          <w:color w:val="auto"/>
        </w:rPr>
        <w:t>对于主反应（</w:t>
      </w:r>
      <w:r>
        <w:rPr>
          <w:rFonts w:hint="eastAsia"/>
          <w:color w:val="auto"/>
          <w:lang w:val="en-US" w:eastAsia="zh-CN"/>
        </w:rPr>
        <w:t>1</w:t>
      </w:r>
      <w:r>
        <w:rPr>
          <w:color w:val="auto"/>
        </w:rPr>
        <w:t>），虽然平衡常数低，但是由于甲酸与氢氧化钙发生的是一个快速不可逆的酸碱中和反应，不断的消耗反应生成的甲酸，因此可以让生成甲酸的反应持续的向正方向进行，整个甲酸钙生成反应的控制步骤为一氧化碳和水的反应，要求反应停留时间较长。</w:t>
      </w:r>
    </w:p>
    <w:p>
      <w:pPr>
        <w:adjustRightInd w:val="0"/>
        <w:ind w:firstLine="480"/>
        <w:rPr>
          <w:rFonts w:hint="eastAsia"/>
          <w:color w:val="auto"/>
        </w:rPr>
      </w:pPr>
      <w:r>
        <w:rPr>
          <w:color w:val="auto"/>
        </w:rPr>
        <w:t>此外由于参与反应的氢氧化钙是以乳状液的形式存在，也要求反应的混合程度非常好，保证气液接触面积及固液混合程度。</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482" w:firstLineChars="200"/>
        <w:textAlignment w:val="auto"/>
        <w:rPr>
          <w:rFonts w:hint="default" w:ascii="宋体" w:hAnsi="宋体" w:eastAsia="宋体" w:cs="宋体"/>
          <w:b/>
          <w:bCs/>
          <w:color w:val="auto"/>
          <w:sz w:val="24"/>
          <w:szCs w:val="24"/>
          <w:highlight w:val="none"/>
          <w:lang w:val="en-US" w:eastAsia="zh-CN"/>
        </w:rPr>
      </w:pPr>
      <w:r>
        <w:rPr>
          <w:rFonts w:hint="eastAsia" w:ascii="宋体" w:hAnsi="宋体" w:eastAsia="宋体" w:cs="宋体"/>
          <w:b/>
          <w:bCs/>
          <w:color w:val="auto"/>
          <w:sz w:val="24"/>
          <w:szCs w:val="24"/>
          <w:highlight w:val="none"/>
          <w:lang w:val="en-US" w:eastAsia="zh-CN"/>
        </w:rPr>
        <w:t>2、工艺流程简述</w:t>
      </w:r>
    </w:p>
    <w:p>
      <w:pPr>
        <w:pStyle w:val="7"/>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ascii="宋体" w:hAnsi="宋体" w:eastAsia="宋体" w:cs="宋体"/>
          <w:color w:val="auto"/>
        </w:rPr>
      </w:pPr>
      <w:r>
        <w:rPr>
          <w:rFonts w:hint="eastAsia" w:ascii="宋体" w:hAnsi="宋体" w:eastAsia="宋体" w:cs="宋体"/>
          <w:color w:val="auto"/>
        </w:rPr>
        <w:t>CO气制甲酸钙生产流程</w:t>
      </w:r>
      <w:r>
        <w:rPr>
          <w:rFonts w:hint="eastAsia" w:ascii="宋体" w:hAnsi="宋体" w:eastAsia="宋体" w:cs="宋体"/>
          <w:color w:val="auto"/>
          <w:lang w:val="en-US" w:eastAsia="zh-CN"/>
        </w:rPr>
        <w:t>主要</w:t>
      </w:r>
      <w:r>
        <w:rPr>
          <w:rFonts w:hint="eastAsia" w:ascii="宋体" w:hAnsi="宋体" w:eastAsia="宋体" w:cs="宋体"/>
          <w:color w:val="auto"/>
        </w:rPr>
        <w:t>包括石灰消化、气体压缩</w:t>
      </w:r>
      <w:r>
        <w:rPr>
          <w:rFonts w:hint="eastAsia" w:ascii="宋体" w:hAnsi="宋体" w:eastAsia="宋体" w:cs="宋体"/>
          <w:color w:val="auto"/>
          <w:lang w:val="en-US" w:eastAsia="zh-CN"/>
        </w:rPr>
        <w:t>与预热</w:t>
      </w:r>
      <w:r>
        <w:rPr>
          <w:rFonts w:hint="eastAsia" w:ascii="宋体" w:hAnsi="宋体" w:eastAsia="宋体" w:cs="宋体"/>
          <w:color w:val="auto"/>
        </w:rPr>
        <w:t>、甲酸钙合成、</w:t>
      </w:r>
      <w:r>
        <w:rPr>
          <w:rFonts w:hint="eastAsia" w:ascii="宋体" w:hAnsi="宋体" w:eastAsia="宋体" w:cs="宋体"/>
          <w:color w:val="auto"/>
          <w:lang w:val="en-US" w:eastAsia="zh-CN"/>
        </w:rPr>
        <w:t>过滤、</w:t>
      </w:r>
      <w:r>
        <w:rPr>
          <w:rFonts w:hint="eastAsia" w:ascii="宋体" w:hAnsi="宋体" w:eastAsia="宋体" w:cs="宋体"/>
          <w:color w:val="auto"/>
        </w:rPr>
        <w:t>蒸发结晶</w:t>
      </w:r>
      <w:r>
        <w:rPr>
          <w:rFonts w:hint="eastAsia" w:ascii="宋体" w:hAnsi="宋体" w:eastAsia="宋体" w:cs="宋体"/>
          <w:color w:val="auto"/>
          <w:lang w:eastAsia="zh-CN"/>
        </w:rPr>
        <w:t>、</w:t>
      </w:r>
      <w:r>
        <w:rPr>
          <w:rFonts w:hint="eastAsia" w:ascii="宋体" w:hAnsi="宋体" w:eastAsia="宋体" w:cs="宋体"/>
          <w:color w:val="auto"/>
          <w:lang w:val="en-US" w:eastAsia="zh-CN"/>
        </w:rPr>
        <w:t>干燥及包装</w:t>
      </w:r>
      <w:r>
        <w:rPr>
          <w:rFonts w:hint="eastAsia" w:ascii="宋体" w:hAnsi="宋体" w:eastAsia="宋体" w:cs="宋体"/>
          <w:color w:val="auto"/>
        </w:rPr>
        <w:t>等</w:t>
      </w:r>
      <w:r>
        <w:rPr>
          <w:rFonts w:hint="eastAsia" w:ascii="宋体" w:hAnsi="宋体" w:eastAsia="宋体" w:cs="宋体"/>
          <w:color w:val="auto"/>
          <w:lang w:val="en-US" w:eastAsia="zh-CN"/>
        </w:rPr>
        <w:t>工序</w:t>
      </w:r>
      <w:r>
        <w:rPr>
          <w:rFonts w:hint="eastAsia" w:ascii="宋体" w:hAnsi="宋体" w:eastAsia="宋体" w:cs="宋体"/>
          <w:color w:val="auto"/>
        </w:rPr>
        <w:t>。</w:t>
      </w:r>
    </w:p>
    <w:p>
      <w:pPr>
        <w:pStyle w:val="8"/>
        <w:pageBreakBefore w:val="0"/>
        <w:widowControl w:val="0"/>
        <w:kinsoku/>
        <w:wordWrap/>
        <w:overflowPunct/>
        <w:topLinePunct w:val="0"/>
        <w:autoSpaceDE/>
        <w:autoSpaceDN/>
        <w:bidi w:val="0"/>
        <w:adjustRightInd/>
        <w:snapToGrid/>
        <w:spacing w:beforeLines="0" w:afterLines="0" w:line="500" w:lineRule="exact"/>
        <w:textAlignment w:val="auto"/>
        <w:rPr>
          <w:rFonts w:hint="eastAsia" w:ascii="宋体" w:hAnsi="宋体" w:eastAsia="宋体" w:cs="宋体"/>
          <w:b/>
          <w:bCs/>
          <w:color w:val="auto"/>
        </w:rPr>
      </w:pPr>
      <w:r>
        <w:rPr>
          <w:rFonts w:hint="eastAsia" w:ascii="宋体" w:hAnsi="宋体" w:eastAsia="宋体" w:cs="宋体"/>
          <w:b/>
          <w:bCs/>
          <w:color w:val="auto"/>
        </w:rPr>
        <w:t>（1）石灰消化</w:t>
      </w:r>
    </w:p>
    <w:p>
      <w:pPr>
        <w:pStyle w:val="7"/>
        <w:pageBreakBefore w:val="0"/>
        <w:widowControl w:val="0"/>
        <w:kinsoku/>
        <w:wordWrap/>
        <w:overflowPunct/>
        <w:topLinePunct w:val="0"/>
        <w:autoSpaceDE/>
        <w:autoSpaceDN/>
        <w:bidi w:val="0"/>
        <w:adjustRightInd/>
        <w:snapToGrid/>
        <w:spacing w:line="500" w:lineRule="exact"/>
        <w:textAlignment w:val="auto"/>
        <w:rPr>
          <w:rFonts w:hint="eastAsia" w:ascii="宋体" w:hAnsi="宋体" w:eastAsia="宋体" w:cs="宋体"/>
          <w:color w:val="auto"/>
        </w:rPr>
      </w:pPr>
      <w:r>
        <w:rPr>
          <w:rFonts w:hint="eastAsia" w:ascii="宋体" w:hAnsi="宋体" w:eastAsia="宋体" w:cs="宋体"/>
          <w:color w:val="auto"/>
          <w:sz w:val="24"/>
        </w:rPr>
        <w:t>石灰料仓内的</w:t>
      </w:r>
      <w:r>
        <w:rPr>
          <w:rFonts w:hint="eastAsia" w:cs="宋体"/>
          <w:color w:val="auto"/>
          <w:sz w:val="24"/>
          <w:lang w:val="en-US" w:eastAsia="zh-CN"/>
        </w:rPr>
        <w:t>生</w:t>
      </w:r>
      <w:r>
        <w:rPr>
          <w:rFonts w:hint="eastAsia" w:ascii="宋体" w:hAnsi="宋体" w:eastAsia="宋体" w:cs="宋体"/>
          <w:color w:val="auto"/>
          <w:sz w:val="24"/>
        </w:rPr>
        <w:t>石灰</w:t>
      </w:r>
      <w:r>
        <w:rPr>
          <w:rFonts w:hint="eastAsia" w:cs="宋体"/>
          <w:color w:val="auto"/>
          <w:sz w:val="24"/>
          <w:lang w:val="en-US" w:eastAsia="zh-CN"/>
        </w:rPr>
        <w:t>定量</w:t>
      </w:r>
      <w:r>
        <w:rPr>
          <w:rFonts w:hint="eastAsia" w:ascii="宋体" w:hAnsi="宋体" w:eastAsia="宋体" w:cs="宋体"/>
          <w:color w:val="auto"/>
          <w:sz w:val="24"/>
          <w:lang w:val="en-US" w:eastAsia="zh-CN"/>
        </w:rPr>
        <w:t>通过皮带</w:t>
      </w:r>
      <w:r>
        <w:rPr>
          <w:rFonts w:hint="eastAsia" w:ascii="宋体" w:hAnsi="宋体" w:eastAsia="宋体" w:cs="宋体"/>
          <w:color w:val="auto"/>
          <w:sz w:val="24"/>
        </w:rPr>
        <w:t>密闭输送至</w:t>
      </w:r>
      <w:r>
        <w:rPr>
          <w:rFonts w:hint="eastAsia" w:ascii="宋体" w:hAnsi="宋体" w:eastAsia="宋体" w:cs="宋体"/>
          <w:color w:val="auto"/>
        </w:rPr>
        <w:t>石灰消化系统，与</w:t>
      </w:r>
      <w:r>
        <w:rPr>
          <w:rFonts w:hint="eastAsia" w:ascii="宋体" w:hAnsi="宋体" w:eastAsia="宋体" w:cs="宋体"/>
          <w:color w:val="auto"/>
          <w:lang w:val="en-US" w:eastAsia="zh-CN"/>
        </w:rPr>
        <w:t>冷凝</w:t>
      </w:r>
      <w:r>
        <w:rPr>
          <w:rFonts w:hint="eastAsia" w:ascii="宋体" w:hAnsi="宋体" w:eastAsia="宋体" w:cs="宋体"/>
          <w:color w:val="auto"/>
        </w:rPr>
        <w:t>水发生消化反应</w:t>
      </w:r>
      <w:r>
        <w:rPr>
          <w:rFonts w:hint="eastAsia" w:ascii="宋体" w:hAnsi="宋体" w:eastAsia="宋体" w:cs="宋体"/>
          <w:color w:val="auto"/>
          <w:lang w:val="en-US" w:eastAsia="zh-CN"/>
        </w:rPr>
        <w:t>放出热量</w:t>
      </w:r>
      <w:r>
        <w:rPr>
          <w:rFonts w:hint="eastAsia" w:ascii="宋体" w:hAnsi="宋体" w:eastAsia="宋体" w:cs="宋体"/>
          <w:color w:val="auto"/>
        </w:rPr>
        <w:t>，消化后的浆液</w:t>
      </w:r>
      <w:r>
        <w:rPr>
          <w:rFonts w:hint="eastAsia" w:ascii="宋体" w:hAnsi="宋体" w:eastAsia="宋体" w:cs="宋体"/>
          <w:color w:val="auto"/>
          <w:lang w:val="en-US" w:eastAsia="zh-CN"/>
        </w:rPr>
        <w:t>65℃左右，</w:t>
      </w:r>
      <w:r>
        <w:rPr>
          <w:rFonts w:hint="eastAsia" w:ascii="宋体" w:hAnsi="宋体" w:eastAsia="宋体" w:cs="宋体"/>
          <w:color w:val="auto"/>
        </w:rPr>
        <w:t>送至氢氧化钙缓冲罐暂存后，被高压浆液泵</w:t>
      </w:r>
      <w:r>
        <w:rPr>
          <w:rFonts w:hint="eastAsia" w:ascii="宋体" w:hAnsi="宋体" w:eastAsia="宋体" w:cs="宋体"/>
          <w:color w:val="auto"/>
          <w:lang w:val="en-US" w:eastAsia="zh-CN"/>
        </w:rPr>
        <w:t>加压至3.5-4.0MPa，以22m</w:t>
      </w:r>
      <w:r>
        <w:rPr>
          <w:rFonts w:hint="eastAsia" w:cs="宋体"/>
          <w:color w:val="auto"/>
          <w:vertAlign w:val="superscript"/>
          <w:lang w:val="en-US" w:eastAsia="zh-CN"/>
        </w:rPr>
        <w:t>3</w:t>
      </w:r>
      <w:r>
        <w:rPr>
          <w:rFonts w:hint="eastAsia" w:ascii="宋体" w:hAnsi="宋体" w:eastAsia="宋体" w:cs="宋体"/>
          <w:color w:val="auto"/>
          <w:lang w:val="en-US" w:eastAsia="zh-CN"/>
        </w:rPr>
        <w:t>/h</w:t>
      </w:r>
      <w:r>
        <w:rPr>
          <w:rFonts w:hint="eastAsia" w:ascii="宋体" w:hAnsi="宋体" w:eastAsia="宋体" w:cs="宋体"/>
          <w:color w:val="auto"/>
        </w:rPr>
        <w:t>输送至</w:t>
      </w:r>
      <w:r>
        <w:rPr>
          <w:rFonts w:hint="eastAsia" w:ascii="宋体" w:hAnsi="宋体" w:eastAsia="宋体" w:cs="宋体"/>
          <w:color w:val="auto"/>
          <w:lang w:val="en-US" w:eastAsia="zh-CN"/>
        </w:rPr>
        <w:t>甲酸钙</w:t>
      </w:r>
      <w:r>
        <w:rPr>
          <w:rFonts w:hint="eastAsia" w:ascii="宋体" w:hAnsi="宋体" w:eastAsia="宋体" w:cs="宋体"/>
          <w:color w:val="auto"/>
        </w:rPr>
        <w:t>合成</w:t>
      </w:r>
      <w:r>
        <w:rPr>
          <w:rFonts w:hint="eastAsia" w:ascii="宋体" w:hAnsi="宋体" w:eastAsia="宋体" w:cs="宋体"/>
          <w:color w:val="auto"/>
          <w:lang w:val="en-US" w:eastAsia="zh-CN"/>
        </w:rPr>
        <w:t>工序</w:t>
      </w:r>
      <w:r>
        <w:rPr>
          <w:rFonts w:hint="eastAsia" w:ascii="宋体" w:hAnsi="宋体" w:eastAsia="宋体" w:cs="宋体"/>
          <w:color w:val="auto"/>
        </w:rPr>
        <w:t>。</w:t>
      </w:r>
    </w:p>
    <w:p>
      <w:pPr>
        <w:pStyle w:val="7"/>
        <w:pageBreakBefore w:val="0"/>
        <w:widowControl w:val="0"/>
        <w:kinsoku/>
        <w:wordWrap/>
        <w:overflowPunct/>
        <w:topLinePunct w:val="0"/>
        <w:autoSpaceDE/>
        <w:autoSpaceDN/>
        <w:bidi w:val="0"/>
        <w:adjustRightInd/>
        <w:snapToGrid/>
        <w:spacing w:line="500" w:lineRule="exact"/>
        <w:textAlignment w:val="auto"/>
        <w:rPr>
          <w:rFonts w:hint="eastAsia" w:ascii="宋体" w:hAnsi="宋体" w:eastAsia="宋体" w:cs="宋体"/>
          <w:color w:val="1E36E6"/>
        </w:rPr>
      </w:pPr>
      <w:r>
        <w:rPr>
          <w:rFonts w:hint="eastAsia" w:ascii="宋体" w:hAnsi="宋体" w:eastAsia="宋体" w:cs="宋体"/>
          <w:color w:val="1E36E6"/>
          <w:sz w:val="24"/>
        </w:rPr>
        <w:t>未消化的</w:t>
      </w:r>
      <w:r>
        <w:rPr>
          <w:rFonts w:hint="eastAsia" w:ascii="宋体" w:hAnsi="宋体" w:eastAsia="宋体" w:cs="宋体"/>
          <w:color w:val="1E36E6"/>
          <w:sz w:val="24"/>
          <w:lang w:val="en-US" w:eastAsia="zh-CN"/>
        </w:rPr>
        <w:t>石</w:t>
      </w:r>
      <w:r>
        <w:rPr>
          <w:rFonts w:hint="eastAsia" w:ascii="宋体" w:hAnsi="宋体" w:eastAsia="宋体" w:cs="宋体"/>
          <w:color w:val="1E36E6"/>
          <w:sz w:val="24"/>
        </w:rPr>
        <w:t>灰渣主要成分为</w:t>
      </w:r>
      <w:r>
        <w:rPr>
          <w:rFonts w:hint="eastAsia" w:ascii="宋体" w:hAnsi="宋体" w:eastAsia="宋体" w:cs="宋体"/>
          <w:color w:val="1E36E6"/>
          <w:sz w:val="24"/>
          <w:lang w:val="en-US" w:eastAsia="zh-CN"/>
        </w:rPr>
        <w:t>水、氧化镁、二氧化硅、碳酸钙以及含硫杂质等</w:t>
      </w:r>
      <w:r>
        <w:rPr>
          <w:rFonts w:hint="eastAsia" w:ascii="宋体" w:hAnsi="宋体" w:eastAsia="宋体" w:cs="宋体"/>
          <w:color w:val="1E36E6"/>
          <w:sz w:val="24"/>
        </w:rPr>
        <w:t>，</w:t>
      </w:r>
      <w:r>
        <w:rPr>
          <w:rFonts w:hint="eastAsia" w:ascii="宋体" w:hAnsi="宋体" w:eastAsia="宋体" w:cs="宋体"/>
          <w:color w:val="1E36E6"/>
          <w:sz w:val="24"/>
          <w:lang w:val="en-US" w:eastAsia="zh-CN"/>
        </w:rPr>
        <w:t>属于一般固废，</w:t>
      </w:r>
      <w:r>
        <w:rPr>
          <w:rFonts w:hint="eastAsia" w:ascii="宋体" w:hAnsi="宋体" w:eastAsia="宋体" w:cs="宋体"/>
          <w:color w:val="1E36E6"/>
        </w:rPr>
        <w:t>经捞渣机输送至</w:t>
      </w:r>
      <w:r>
        <w:rPr>
          <w:rFonts w:hint="eastAsia" w:cs="宋体"/>
          <w:color w:val="1E36E6"/>
          <w:lang w:val="en-US" w:eastAsia="zh-CN"/>
        </w:rPr>
        <w:t>一般固废暂存处</w:t>
      </w:r>
      <w:r>
        <w:rPr>
          <w:rFonts w:hint="eastAsia" w:ascii="宋体" w:hAnsi="宋体" w:eastAsia="宋体" w:cs="宋体"/>
          <w:color w:val="1E36E6"/>
          <w:lang w:val="en-US" w:eastAsia="zh-CN"/>
        </w:rPr>
        <w:t>暂存</w:t>
      </w:r>
      <w:r>
        <w:rPr>
          <w:rFonts w:hint="eastAsia" w:ascii="宋体" w:hAnsi="宋体" w:eastAsia="宋体" w:cs="宋体"/>
          <w:color w:val="1E36E6"/>
        </w:rPr>
        <w:t>。</w:t>
      </w:r>
    </w:p>
    <w:p>
      <w:pPr>
        <w:pStyle w:val="7"/>
        <w:pageBreakBefore w:val="0"/>
        <w:widowControl w:val="0"/>
        <w:kinsoku/>
        <w:wordWrap/>
        <w:overflowPunct/>
        <w:topLinePunct w:val="0"/>
        <w:autoSpaceDE/>
        <w:autoSpaceDN/>
        <w:bidi w:val="0"/>
        <w:adjustRightInd/>
        <w:snapToGrid/>
        <w:spacing w:line="500" w:lineRule="exact"/>
        <w:textAlignment w:val="auto"/>
        <w:rPr>
          <w:rFonts w:hint="eastAsia" w:ascii="宋体" w:hAnsi="宋体" w:eastAsia="宋体" w:cs="宋体"/>
          <w:color w:val="auto"/>
          <w:lang w:val="en-US" w:eastAsia="zh-CN"/>
        </w:rPr>
      </w:pPr>
      <w:r>
        <w:rPr>
          <w:rFonts w:hint="eastAsia" w:ascii="宋体" w:hAnsi="宋体" w:eastAsia="宋体" w:cs="宋体"/>
          <w:color w:val="auto"/>
          <w:lang w:val="en-US" w:eastAsia="zh-CN"/>
        </w:rPr>
        <w:t>石灰消化过程</w:t>
      </w:r>
      <w:r>
        <w:rPr>
          <w:rFonts w:hint="eastAsia" w:ascii="宋体" w:hAnsi="宋体" w:eastAsia="宋体" w:cs="宋体"/>
          <w:color w:val="auto"/>
          <w:szCs w:val="24"/>
        </w:rPr>
        <w:t>产生的废气</w:t>
      </w:r>
      <w:r>
        <w:rPr>
          <w:rFonts w:hint="eastAsia" w:ascii="宋体" w:hAnsi="宋体" w:eastAsia="宋体" w:cs="宋体"/>
          <w:color w:val="auto"/>
          <w:szCs w:val="24"/>
          <w:lang w:eastAsia="zh-CN"/>
        </w:rPr>
        <w:t>（</w:t>
      </w:r>
      <w:r>
        <w:rPr>
          <w:rFonts w:hint="eastAsia" w:ascii="宋体" w:hAnsi="宋体" w:eastAsia="宋体" w:cs="宋体"/>
          <w:color w:val="auto"/>
          <w:szCs w:val="24"/>
          <w:lang w:val="en-US" w:eastAsia="zh-CN"/>
        </w:rPr>
        <w:t>G1</w:t>
      </w:r>
      <w:r>
        <w:rPr>
          <w:rFonts w:hint="eastAsia" w:ascii="宋体" w:hAnsi="宋体" w:eastAsia="宋体" w:cs="宋体"/>
          <w:color w:val="auto"/>
          <w:szCs w:val="24"/>
          <w:lang w:eastAsia="zh-CN"/>
        </w:rPr>
        <w:t>）</w:t>
      </w:r>
      <w:r>
        <w:rPr>
          <w:rFonts w:hint="eastAsia" w:ascii="宋体" w:hAnsi="宋体" w:eastAsia="宋体" w:cs="宋体"/>
          <w:color w:val="auto"/>
          <w:szCs w:val="24"/>
        </w:rPr>
        <w:t>，主要含水汽、微量的石灰粉尘，经引风机收集经水浴除尘后，</w:t>
      </w:r>
      <w:r>
        <w:rPr>
          <w:rFonts w:hint="eastAsia" w:cs="宋体"/>
          <w:color w:val="auto"/>
          <w:szCs w:val="24"/>
          <w:lang w:val="en-US" w:eastAsia="zh-CN"/>
        </w:rPr>
        <w:t>与处理后石灰料仓废气共同</w:t>
      </w:r>
      <w:r>
        <w:rPr>
          <w:rFonts w:hint="eastAsia" w:ascii="宋体" w:hAnsi="宋体" w:eastAsia="宋体" w:cs="宋体"/>
          <w:color w:val="auto"/>
          <w:szCs w:val="24"/>
        </w:rPr>
        <w:t>通过1根</w:t>
      </w:r>
      <w:r>
        <w:rPr>
          <w:rFonts w:hint="eastAsia" w:cs="宋体"/>
          <w:color w:val="auto"/>
          <w:szCs w:val="24"/>
          <w:lang w:eastAsia="zh-CN"/>
        </w:rPr>
        <w:t>23</w:t>
      </w:r>
      <w:r>
        <w:rPr>
          <w:rFonts w:hint="eastAsia" w:ascii="宋体" w:hAnsi="宋体" w:eastAsia="宋体" w:cs="宋体"/>
          <w:color w:val="auto"/>
          <w:szCs w:val="24"/>
        </w:rPr>
        <w:t>m高排气筒（P15)排放。</w:t>
      </w:r>
    </w:p>
    <w:p>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ascii="宋体" w:hAnsi="宋体" w:eastAsia="宋体" w:cs="宋体"/>
          <w:color w:val="auto"/>
          <w:sz w:val="24"/>
          <w:highlight w:val="none"/>
          <w:lang w:val="en-US" w:eastAsia="zh-CN"/>
        </w:rPr>
      </w:pPr>
      <w:r>
        <w:rPr>
          <w:rFonts w:hint="eastAsia" w:ascii="宋体" w:hAnsi="宋体" w:eastAsia="宋体" w:cs="宋体"/>
          <w:color w:val="auto"/>
          <w:sz w:val="24"/>
          <w:highlight w:val="none"/>
          <w:lang w:val="en-US" w:eastAsia="zh-CN"/>
        </w:rPr>
        <w:t>主要物料投料量为：生石灰3184.03kg/h（其中氧化钙2706.83kg/h、碳酸钙279.22kg/h、氧化镁145.39kg/h、二氧化硅50.90kg/h及含硫杂质等1.69kg/h），冷凝水37749.33kg/h。</w:t>
      </w:r>
    </w:p>
    <w:p>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ascii="宋体" w:hAnsi="宋体" w:eastAsia="宋体" w:cs="宋体"/>
          <w:color w:val="auto"/>
          <w:sz w:val="24"/>
          <w:highlight w:val="none"/>
          <w:lang w:val="en-US" w:eastAsia="zh-CN"/>
        </w:rPr>
      </w:pPr>
      <w:r>
        <w:rPr>
          <w:rFonts w:hint="eastAsia" w:ascii="宋体" w:hAnsi="宋体" w:eastAsia="宋体" w:cs="宋体"/>
          <w:color w:val="auto"/>
          <w:sz w:val="24"/>
          <w:highlight w:val="none"/>
          <w:lang w:val="en-US" w:eastAsia="zh-CN"/>
        </w:rPr>
        <w:t>氧化钙、水的投料摩尔比为1:43.38，且氧化钙的转化率约为99.9%。</w:t>
      </w:r>
    </w:p>
    <w:p>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ascii="宋体" w:hAnsi="宋体" w:eastAsia="宋体" w:cs="宋体"/>
          <w:color w:val="auto"/>
          <w:sz w:val="24"/>
          <w:highlight w:val="none"/>
          <w:lang w:val="en-US" w:eastAsia="zh-CN"/>
        </w:rPr>
      </w:pPr>
      <w:r>
        <w:rPr>
          <w:rFonts w:hint="eastAsia" w:ascii="宋体" w:hAnsi="宋体" w:eastAsia="宋体" w:cs="宋体"/>
          <w:color w:val="auto"/>
          <w:sz w:val="24"/>
          <w:highlight w:val="none"/>
          <w:lang w:val="en-US" w:eastAsia="zh-CN"/>
        </w:rPr>
        <w:t>其方程式及小时物料投料量、反应量、生成量、剩余量如下：</w:t>
      </w:r>
    </w:p>
    <w:tbl>
      <w:tblPr>
        <w:tblStyle w:val="32"/>
        <w:tblW w:w="4900" w:type="pct"/>
        <w:tblInd w:w="56"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2306"/>
        <w:gridCol w:w="1993"/>
        <w:gridCol w:w="1998"/>
        <w:gridCol w:w="205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0" w:hRule="atLeast"/>
        </w:trPr>
        <w:tc>
          <w:tcPr>
            <w:tcW w:w="5000" w:type="pct"/>
            <w:gridSpan w:val="4"/>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8"/>
                <w:szCs w:val="28"/>
                <w:u w:val="none"/>
              </w:rPr>
            </w:pPr>
            <w:r>
              <w:rPr>
                <w:rFonts w:hint="eastAsia" w:ascii="宋体" w:hAnsi="宋体" w:eastAsia="宋体" w:cs="宋体"/>
                <w:i w:val="0"/>
                <w:iCs w:val="0"/>
                <w:color w:val="000000"/>
                <w:kern w:val="0"/>
                <w:sz w:val="28"/>
                <w:szCs w:val="28"/>
                <w:u w:val="none"/>
                <w:lang w:val="en-US" w:eastAsia="zh-CN" w:bidi="ar"/>
              </w:rPr>
              <w:t>CaO + H</w:t>
            </w:r>
            <w:r>
              <w:rPr>
                <w:rFonts w:hint="eastAsia" w:ascii="宋体" w:hAnsi="宋体" w:eastAsia="宋体" w:cs="宋体"/>
                <w:i w:val="0"/>
                <w:iCs w:val="0"/>
                <w:color w:val="000000"/>
                <w:kern w:val="0"/>
                <w:sz w:val="28"/>
                <w:szCs w:val="28"/>
                <w:u w:val="none"/>
                <w:vertAlign w:val="subscript"/>
                <w:lang w:val="en-US" w:eastAsia="zh-CN" w:bidi="ar"/>
              </w:rPr>
              <w:t>2</w:t>
            </w:r>
            <w:r>
              <w:rPr>
                <w:rFonts w:hint="eastAsia" w:ascii="宋体" w:hAnsi="宋体" w:eastAsia="宋体" w:cs="宋体"/>
                <w:i w:val="0"/>
                <w:iCs w:val="0"/>
                <w:color w:val="000000"/>
                <w:kern w:val="0"/>
                <w:sz w:val="28"/>
                <w:szCs w:val="28"/>
                <w:u w:val="none"/>
                <w:lang w:val="en-US" w:eastAsia="zh-CN" w:bidi="ar"/>
              </w:rPr>
              <w:t>O → Ca(OH)</w:t>
            </w:r>
            <w:r>
              <w:rPr>
                <w:rFonts w:hint="eastAsia" w:ascii="宋体" w:hAnsi="宋体" w:eastAsia="宋体" w:cs="宋体"/>
                <w:i w:val="0"/>
                <w:iCs w:val="0"/>
                <w:color w:val="000000"/>
                <w:kern w:val="0"/>
                <w:sz w:val="28"/>
                <w:szCs w:val="28"/>
                <w:u w:val="none"/>
                <w:vertAlign w:val="subscript"/>
                <w:lang w:val="en-US" w:eastAsia="zh-CN" w:bidi="ar"/>
              </w:rPr>
              <w:t>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138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物料</w:t>
            </w:r>
          </w:p>
        </w:tc>
        <w:tc>
          <w:tcPr>
            <w:tcW w:w="11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生石灰</w:t>
            </w:r>
          </w:p>
        </w:tc>
        <w:tc>
          <w:tcPr>
            <w:tcW w:w="11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水</w:t>
            </w:r>
          </w:p>
        </w:tc>
        <w:tc>
          <w:tcPr>
            <w:tcW w:w="122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氢氧化钙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138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分子式</w:t>
            </w:r>
          </w:p>
        </w:tc>
        <w:tc>
          <w:tcPr>
            <w:tcW w:w="11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CaO</w:t>
            </w:r>
          </w:p>
        </w:tc>
        <w:tc>
          <w:tcPr>
            <w:tcW w:w="11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H</w:t>
            </w:r>
            <w:r>
              <w:rPr>
                <w:rFonts w:hint="eastAsia" w:ascii="宋体" w:hAnsi="宋体" w:eastAsia="宋体" w:cs="宋体"/>
                <w:i w:val="0"/>
                <w:iCs w:val="0"/>
                <w:color w:val="000000"/>
                <w:kern w:val="0"/>
                <w:sz w:val="21"/>
                <w:szCs w:val="21"/>
                <w:u w:val="none"/>
                <w:vertAlign w:val="subscript"/>
                <w:lang w:val="en-US" w:eastAsia="zh-CN" w:bidi="ar"/>
              </w:rPr>
              <w:t>2</w:t>
            </w:r>
            <w:r>
              <w:rPr>
                <w:rFonts w:hint="eastAsia" w:ascii="宋体" w:hAnsi="宋体" w:eastAsia="宋体" w:cs="宋体"/>
                <w:i w:val="0"/>
                <w:iCs w:val="0"/>
                <w:color w:val="000000"/>
                <w:kern w:val="0"/>
                <w:sz w:val="21"/>
                <w:szCs w:val="21"/>
                <w:u w:val="none"/>
                <w:lang w:val="en-US" w:eastAsia="zh-CN" w:bidi="ar"/>
              </w:rPr>
              <w:t>O</w:t>
            </w:r>
          </w:p>
        </w:tc>
        <w:tc>
          <w:tcPr>
            <w:tcW w:w="122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Ca(OH)</w:t>
            </w:r>
            <w:r>
              <w:rPr>
                <w:rFonts w:hint="eastAsia" w:ascii="宋体" w:hAnsi="宋体" w:eastAsia="宋体" w:cs="宋体"/>
                <w:i w:val="0"/>
                <w:iCs w:val="0"/>
                <w:color w:val="000000"/>
                <w:kern w:val="0"/>
                <w:sz w:val="21"/>
                <w:szCs w:val="21"/>
                <w:u w:val="none"/>
                <w:vertAlign w:val="subscript"/>
                <w:lang w:val="en-US" w:eastAsia="zh-CN" w:bidi="ar"/>
              </w:rPr>
              <w:t>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138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分子量</w:t>
            </w:r>
          </w:p>
        </w:tc>
        <w:tc>
          <w:tcPr>
            <w:tcW w:w="11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56</w:t>
            </w:r>
          </w:p>
        </w:tc>
        <w:tc>
          <w:tcPr>
            <w:tcW w:w="11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18</w:t>
            </w:r>
          </w:p>
        </w:tc>
        <w:tc>
          <w:tcPr>
            <w:tcW w:w="122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74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138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投料量（kg/h）</w:t>
            </w:r>
          </w:p>
        </w:tc>
        <w:tc>
          <w:tcPr>
            <w:tcW w:w="11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2706.83</w:t>
            </w:r>
          </w:p>
        </w:tc>
        <w:tc>
          <w:tcPr>
            <w:tcW w:w="11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37749.33</w:t>
            </w:r>
          </w:p>
        </w:tc>
        <w:tc>
          <w:tcPr>
            <w:tcW w:w="122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138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反应量(kg/h)</w:t>
            </w:r>
          </w:p>
        </w:tc>
        <w:tc>
          <w:tcPr>
            <w:tcW w:w="11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2704.12</w:t>
            </w:r>
          </w:p>
        </w:tc>
        <w:tc>
          <w:tcPr>
            <w:tcW w:w="11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869.18</w:t>
            </w:r>
          </w:p>
        </w:tc>
        <w:tc>
          <w:tcPr>
            <w:tcW w:w="122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138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生成量(kg/h)</w:t>
            </w:r>
          </w:p>
        </w:tc>
        <w:tc>
          <w:tcPr>
            <w:tcW w:w="11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119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122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3573.30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1381" w:type="pct"/>
            <w:tcBorders>
              <w:top w:val="single" w:color="000000" w:sz="4" w:space="0"/>
              <w:left w:val="single" w:color="000000" w:sz="4" w:space="0"/>
              <w:bottom w:val="single" w:color="000000" w:sz="4" w:space="0"/>
              <w:right w:val="single" w:color="000000" w:sz="4" w:space="0"/>
            </w:tcBorders>
            <w:shd w:val="clear" w:color="auto" w:fill="F2F2F2"/>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剩余量（kg/h）</w:t>
            </w:r>
          </w:p>
        </w:tc>
        <w:tc>
          <w:tcPr>
            <w:tcW w:w="1193" w:type="pct"/>
            <w:tcBorders>
              <w:top w:val="single" w:color="000000" w:sz="4" w:space="0"/>
              <w:left w:val="single" w:color="000000" w:sz="4" w:space="0"/>
              <w:bottom w:val="single" w:color="000000" w:sz="4" w:space="0"/>
              <w:right w:val="single" w:color="000000" w:sz="4" w:space="0"/>
            </w:tcBorders>
            <w:shd w:val="clear" w:color="auto" w:fill="F2F2F2"/>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2.71</w:t>
            </w:r>
          </w:p>
        </w:tc>
        <w:tc>
          <w:tcPr>
            <w:tcW w:w="1196" w:type="pct"/>
            <w:tcBorders>
              <w:top w:val="single" w:color="000000" w:sz="4" w:space="0"/>
              <w:left w:val="single" w:color="000000" w:sz="4" w:space="0"/>
              <w:bottom w:val="single" w:color="000000" w:sz="4" w:space="0"/>
              <w:right w:val="single" w:color="000000" w:sz="4" w:space="0"/>
            </w:tcBorders>
            <w:shd w:val="clear" w:color="auto" w:fill="F2F2F2"/>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36880.15</w:t>
            </w:r>
          </w:p>
        </w:tc>
        <w:tc>
          <w:tcPr>
            <w:tcW w:w="1228" w:type="pct"/>
            <w:tcBorders>
              <w:top w:val="single" w:color="000000" w:sz="4" w:space="0"/>
              <w:left w:val="single" w:color="000000" w:sz="4" w:space="0"/>
              <w:bottom w:val="single" w:color="000000" w:sz="4" w:space="0"/>
              <w:right w:val="single" w:color="000000" w:sz="4" w:space="0"/>
            </w:tcBorders>
            <w:shd w:val="clear" w:color="auto" w:fill="F2F2F2"/>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3573.30</w:t>
            </w:r>
          </w:p>
        </w:tc>
      </w:tr>
    </w:tbl>
    <w:p>
      <w:pPr>
        <w:bidi w:val="0"/>
      </w:pPr>
    </w:p>
    <w:p>
      <w:pPr>
        <w:pStyle w:val="8"/>
        <w:pageBreakBefore w:val="0"/>
        <w:widowControl w:val="0"/>
        <w:kinsoku/>
        <w:wordWrap/>
        <w:overflowPunct/>
        <w:topLinePunct w:val="0"/>
        <w:autoSpaceDE/>
        <w:autoSpaceDN/>
        <w:bidi w:val="0"/>
        <w:adjustRightInd/>
        <w:snapToGrid/>
        <w:spacing w:beforeLines="0" w:afterLines="0" w:line="500" w:lineRule="exact"/>
        <w:textAlignment w:val="auto"/>
        <w:rPr>
          <w:rFonts w:hint="eastAsia" w:ascii="宋体" w:hAnsi="宋体" w:eastAsia="宋体" w:cs="宋体"/>
          <w:b/>
          <w:bCs/>
          <w:color w:val="auto"/>
          <w:lang w:val="en-US" w:eastAsia="zh-CN"/>
        </w:rPr>
      </w:pPr>
      <w:r>
        <w:rPr>
          <w:rFonts w:hint="eastAsia" w:ascii="宋体" w:hAnsi="宋体" w:eastAsia="宋体" w:cs="宋体"/>
          <w:b/>
          <w:bCs/>
          <w:color w:val="auto"/>
        </w:rPr>
        <w:t>（</w:t>
      </w:r>
      <w:r>
        <w:rPr>
          <w:rFonts w:hint="eastAsia" w:ascii="宋体" w:hAnsi="宋体" w:eastAsia="宋体" w:cs="宋体"/>
          <w:b/>
          <w:bCs/>
          <w:color w:val="auto"/>
          <w:lang w:val="en-US" w:eastAsia="zh-CN"/>
        </w:rPr>
        <w:t>2</w:t>
      </w:r>
      <w:r>
        <w:rPr>
          <w:rFonts w:hint="eastAsia" w:ascii="宋体" w:hAnsi="宋体" w:eastAsia="宋体" w:cs="宋体"/>
          <w:b/>
          <w:bCs/>
          <w:color w:val="auto"/>
        </w:rPr>
        <w:t>）气体压缩</w:t>
      </w:r>
      <w:r>
        <w:rPr>
          <w:rFonts w:hint="eastAsia" w:ascii="宋体" w:hAnsi="宋体" w:eastAsia="宋体" w:cs="宋体"/>
          <w:b/>
          <w:bCs/>
          <w:color w:val="auto"/>
          <w:lang w:val="en-US" w:eastAsia="zh-CN"/>
        </w:rPr>
        <w:t>与预热</w:t>
      </w:r>
    </w:p>
    <w:p>
      <w:pPr>
        <w:pageBreakBefore w:val="0"/>
        <w:widowControl w:val="0"/>
        <w:kinsoku/>
        <w:wordWrap/>
        <w:overflowPunct/>
        <w:topLinePunct w:val="0"/>
        <w:autoSpaceDE/>
        <w:autoSpaceDN/>
        <w:bidi w:val="0"/>
        <w:adjustRightInd/>
        <w:snapToGrid/>
        <w:spacing w:line="500" w:lineRule="exact"/>
        <w:jc w:val="left"/>
        <w:textAlignment w:val="auto"/>
        <w:rPr>
          <w:rFonts w:hint="eastAsia" w:ascii="宋体" w:hAnsi="宋体" w:eastAsia="宋体" w:cs="宋体"/>
          <w:color w:val="auto"/>
          <w:highlight w:val="none"/>
        </w:rPr>
      </w:pPr>
      <w:r>
        <w:rPr>
          <w:rFonts w:hint="eastAsia" w:ascii="宋体" w:hAnsi="宋体" w:eastAsia="宋体" w:cs="宋体"/>
          <w:color w:val="auto"/>
          <w:lang w:val="en-US" w:eastAsia="zh-CN"/>
        </w:rPr>
        <w:t>来自石横特钢集团经净化处理后的</w:t>
      </w:r>
      <w:r>
        <w:rPr>
          <w:rFonts w:hint="eastAsia" w:ascii="宋体" w:hAnsi="宋体" w:eastAsia="宋体" w:cs="宋体"/>
          <w:color w:val="auto"/>
        </w:rPr>
        <w:t>CO原料气</w:t>
      </w:r>
      <w:r>
        <w:rPr>
          <w:rFonts w:hint="eastAsia" w:ascii="宋体" w:hAnsi="宋体" w:eastAsia="宋体" w:cs="宋体"/>
          <w:color w:val="auto"/>
          <w:lang w:val="en-US" w:eastAsia="zh-CN"/>
        </w:rPr>
        <w:t>2774.79kg/h（其中一氧化碳2760.56kg/h、氮气13.04kg/h、氧气0.32kg/h、二氧化碳0.87kg/h）</w:t>
      </w:r>
      <w:r>
        <w:rPr>
          <w:rFonts w:hint="eastAsia" w:ascii="宋体" w:hAnsi="宋体" w:eastAsia="宋体" w:cs="宋体"/>
          <w:color w:val="auto"/>
        </w:rPr>
        <w:t>与循环气</w:t>
      </w:r>
      <w:r>
        <w:rPr>
          <w:rFonts w:hint="eastAsia" w:ascii="宋体" w:hAnsi="宋体" w:eastAsia="宋体" w:cs="宋体"/>
          <w:color w:val="auto"/>
          <w:lang w:val="zh-CN" w:eastAsia="zh-CN"/>
        </w:rPr>
        <w:t>2798.23</w:t>
      </w:r>
      <w:r>
        <w:rPr>
          <w:rFonts w:hint="eastAsia" w:ascii="宋体" w:hAnsi="宋体" w:eastAsia="宋体" w:cs="宋体"/>
          <w:color w:val="auto"/>
          <w:lang w:val="en-US" w:eastAsia="zh-CN"/>
        </w:rPr>
        <w:t>kg/h（其中</w:t>
      </w:r>
      <w:r>
        <w:rPr>
          <w:rFonts w:hint="eastAsia" w:ascii="宋体" w:hAnsi="宋体" w:eastAsia="宋体" w:cs="宋体"/>
          <w:color w:val="auto"/>
          <w:lang w:val="zh-CN" w:eastAsia="zh-CN"/>
        </w:rPr>
        <w:t>一氧化碳2760.56</w:t>
      </w:r>
      <w:r>
        <w:rPr>
          <w:rFonts w:hint="eastAsia" w:ascii="宋体" w:hAnsi="宋体" w:eastAsia="宋体" w:cs="宋体"/>
          <w:color w:val="auto"/>
          <w:lang w:val="en-US" w:eastAsia="zh-CN"/>
        </w:rPr>
        <w:t>kg/h</w:t>
      </w:r>
      <w:r>
        <w:rPr>
          <w:rFonts w:hint="eastAsia" w:ascii="宋体" w:hAnsi="宋体" w:eastAsia="宋体" w:cs="宋体"/>
          <w:color w:val="auto"/>
          <w:lang w:val="zh-CN" w:eastAsia="zh-CN"/>
        </w:rPr>
        <w:t>、氮气13.04</w:t>
      </w:r>
      <w:r>
        <w:rPr>
          <w:rFonts w:hint="eastAsia" w:ascii="宋体" w:hAnsi="宋体" w:eastAsia="宋体" w:cs="宋体"/>
          <w:color w:val="auto"/>
          <w:lang w:val="en-US" w:eastAsia="zh-CN"/>
        </w:rPr>
        <w:t>kg/h</w:t>
      </w:r>
      <w:r>
        <w:rPr>
          <w:rFonts w:hint="eastAsia" w:ascii="宋体" w:hAnsi="宋体" w:eastAsia="宋体" w:cs="宋体"/>
          <w:color w:val="auto"/>
          <w:lang w:val="zh-CN" w:eastAsia="zh-CN"/>
        </w:rPr>
        <w:t>、氧气11.84</w:t>
      </w:r>
      <w:r>
        <w:rPr>
          <w:rFonts w:hint="eastAsia" w:ascii="宋体" w:hAnsi="宋体" w:eastAsia="宋体" w:cs="宋体"/>
          <w:color w:val="auto"/>
          <w:lang w:val="en-US" w:eastAsia="zh-CN"/>
        </w:rPr>
        <w:t>kg/h</w:t>
      </w:r>
      <w:r>
        <w:rPr>
          <w:rFonts w:hint="eastAsia" w:ascii="宋体" w:hAnsi="宋体" w:eastAsia="宋体" w:cs="宋体"/>
          <w:color w:val="auto"/>
          <w:lang w:val="zh-CN" w:eastAsia="zh-CN"/>
        </w:rPr>
        <w:t>、二氧化碳0.87</w:t>
      </w:r>
      <w:r>
        <w:rPr>
          <w:rFonts w:hint="eastAsia" w:ascii="宋体" w:hAnsi="宋体" w:eastAsia="宋体" w:cs="宋体"/>
          <w:color w:val="auto"/>
          <w:lang w:val="en-US" w:eastAsia="zh-CN"/>
        </w:rPr>
        <w:t>kg/h</w:t>
      </w:r>
      <w:r>
        <w:rPr>
          <w:rFonts w:hint="eastAsia" w:ascii="宋体" w:hAnsi="宋体" w:eastAsia="宋体" w:cs="宋体"/>
          <w:color w:val="auto"/>
          <w:lang w:val="zh-CN" w:eastAsia="zh-CN"/>
        </w:rPr>
        <w:t>、水7.84</w:t>
      </w:r>
      <w:r>
        <w:rPr>
          <w:rFonts w:hint="eastAsia" w:ascii="宋体" w:hAnsi="宋体" w:eastAsia="宋体" w:cs="宋体"/>
          <w:color w:val="auto"/>
          <w:lang w:val="en-US" w:eastAsia="zh-CN"/>
        </w:rPr>
        <w:t>kg/h）</w:t>
      </w:r>
      <w:r>
        <w:rPr>
          <w:rFonts w:hint="eastAsia" w:ascii="宋体" w:hAnsi="宋体" w:eastAsia="宋体" w:cs="宋体"/>
          <w:color w:val="auto"/>
        </w:rPr>
        <w:t>进入压缩机增压至3.5MPaG后</w:t>
      </w:r>
      <w:r>
        <w:rPr>
          <w:rFonts w:hint="eastAsia" w:ascii="宋体" w:hAnsi="宋体" w:eastAsia="宋体" w:cs="宋体"/>
          <w:color w:val="auto"/>
          <w:lang w:eastAsia="zh-CN"/>
        </w:rPr>
        <w:t>。</w:t>
      </w:r>
      <w:r>
        <w:rPr>
          <w:rFonts w:hint="eastAsia" w:ascii="宋体" w:hAnsi="宋体" w:eastAsia="宋体" w:cs="宋体"/>
          <w:color w:val="auto"/>
          <w:lang w:val="en-US" w:eastAsia="zh-CN"/>
        </w:rPr>
        <w:t>加压后混合气进入循环气换热器预热，预热是通过与合成反应尾气换热实现的。</w:t>
      </w:r>
      <w:r>
        <w:rPr>
          <w:rFonts w:hint="eastAsia" w:ascii="宋体" w:hAnsi="宋体" w:eastAsia="宋体" w:cs="宋体"/>
          <w:color w:val="auto"/>
          <w:highlight w:val="none"/>
          <w:lang w:val="en-US" w:eastAsia="zh-CN"/>
        </w:rPr>
        <w:t>预热后混合气作为气相原料</w:t>
      </w:r>
      <w:r>
        <w:rPr>
          <w:rFonts w:hint="eastAsia" w:ascii="宋体" w:hAnsi="宋体" w:eastAsia="宋体" w:cs="宋体"/>
          <w:color w:val="auto"/>
          <w:highlight w:val="none"/>
        </w:rPr>
        <w:t>进入</w:t>
      </w:r>
      <w:r>
        <w:rPr>
          <w:rFonts w:hint="eastAsia" w:ascii="宋体" w:hAnsi="宋体" w:eastAsia="宋体" w:cs="宋体"/>
          <w:color w:val="auto"/>
          <w:highlight w:val="none"/>
          <w:lang w:val="en-US" w:eastAsia="zh-CN"/>
        </w:rPr>
        <w:t>甲酸钙</w:t>
      </w:r>
      <w:r>
        <w:rPr>
          <w:rFonts w:hint="eastAsia" w:ascii="宋体" w:hAnsi="宋体" w:eastAsia="宋体" w:cs="宋体"/>
          <w:color w:val="auto"/>
          <w:highlight w:val="none"/>
        </w:rPr>
        <w:t>合成</w:t>
      </w:r>
      <w:r>
        <w:rPr>
          <w:rFonts w:hint="eastAsia" w:ascii="宋体" w:hAnsi="宋体" w:eastAsia="宋体" w:cs="宋体"/>
          <w:color w:val="auto"/>
          <w:highlight w:val="none"/>
          <w:lang w:val="en-US" w:eastAsia="zh-CN"/>
        </w:rPr>
        <w:t>工序</w:t>
      </w:r>
      <w:r>
        <w:rPr>
          <w:rFonts w:hint="eastAsia" w:ascii="宋体" w:hAnsi="宋体" w:eastAsia="宋体" w:cs="宋体"/>
          <w:color w:val="auto"/>
          <w:highlight w:val="none"/>
        </w:rPr>
        <w:t>。</w:t>
      </w:r>
    </w:p>
    <w:p>
      <w:pPr>
        <w:pStyle w:val="8"/>
        <w:pageBreakBefore w:val="0"/>
        <w:widowControl w:val="0"/>
        <w:kinsoku/>
        <w:wordWrap/>
        <w:overflowPunct/>
        <w:topLinePunct w:val="0"/>
        <w:autoSpaceDE/>
        <w:autoSpaceDN/>
        <w:bidi w:val="0"/>
        <w:adjustRightInd/>
        <w:snapToGrid/>
        <w:spacing w:beforeLines="0" w:afterLines="0" w:line="500" w:lineRule="exact"/>
        <w:textAlignment w:val="auto"/>
        <w:rPr>
          <w:rFonts w:hint="eastAsia" w:ascii="宋体" w:hAnsi="宋体" w:eastAsia="宋体" w:cs="宋体"/>
          <w:b/>
          <w:bCs/>
          <w:color w:val="auto"/>
        </w:rPr>
      </w:pPr>
      <w:r>
        <w:rPr>
          <w:rFonts w:hint="eastAsia" w:ascii="宋体" w:hAnsi="宋体" w:eastAsia="宋体" w:cs="宋体"/>
          <w:b/>
          <w:bCs/>
          <w:color w:val="auto"/>
        </w:rPr>
        <w:t>（</w:t>
      </w:r>
      <w:r>
        <w:rPr>
          <w:rFonts w:hint="eastAsia" w:ascii="宋体" w:hAnsi="宋体" w:eastAsia="宋体" w:cs="宋体"/>
          <w:b/>
          <w:bCs/>
          <w:color w:val="auto"/>
          <w:lang w:val="en-US" w:eastAsia="zh-CN"/>
        </w:rPr>
        <w:t>3</w:t>
      </w:r>
      <w:r>
        <w:rPr>
          <w:rFonts w:hint="eastAsia" w:ascii="宋体" w:hAnsi="宋体" w:eastAsia="宋体" w:cs="宋体"/>
          <w:b/>
          <w:bCs/>
          <w:color w:val="auto"/>
        </w:rPr>
        <w:t>）甲酸钙合成</w:t>
      </w:r>
    </w:p>
    <w:p>
      <w:pPr>
        <w:pStyle w:val="7"/>
        <w:pageBreakBefore w:val="0"/>
        <w:widowControl w:val="0"/>
        <w:kinsoku/>
        <w:wordWrap/>
        <w:overflowPunct/>
        <w:topLinePunct w:val="0"/>
        <w:autoSpaceDE/>
        <w:autoSpaceDN/>
        <w:bidi w:val="0"/>
        <w:adjustRightInd/>
        <w:snapToGrid/>
        <w:spacing w:line="500" w:lineRule="exact"/>
        <w:textAlignment w:val="auto"/>
        <w:rPr>
          <w:rFonts w:hint="eastAsia" w:ascii="宋体" w:hAnsi="宋体" w:eastAsia="宋体" w:cs="宋体"/>
          <w:color w:val="auto"/>
        </w:rPr>
      </w:pPr>
      <w:r>
        <w:rPr>
          <w:rFonts w:hint="eastAsia" w:ascii="宋体" w:hAnsi="宋体" w:eastAsia="宋体" w:cs="宋体"/>
          <w:color w:val="auto"/>
        </w:rPr>
        <w:t>来自石灰消化</w:t>
      </w:r>
      <w:r>
        <w:rPr>
          <w:rFonts w:hint="eastAsia" w:ascii="宋体" w:hAnsi="宋体" w:eastAsia="宋体" w:cs="宋体"/>
          <w:color w:val="auto"/>
          <w:lang w:val="en-US" w:eastAsia="zh-CN"/>
        </w:rPr>
        <w:t>工序</w:t>
      </w:r>
      <w:r>
        <w:rPr>
          <w:rFonts w:hint="eastAsia" w:ascii="宋体" w:hAnsi="宋体" w:eastAsia="宋体" w:cs="宋体"/>
          <w:color w:val="auto"/>
        </w:rPr>
        <w:t>的高压</w:t>
      </w:r>
      <w:r>
        <w:rPr>
          <w:rFonts w:hint="eastAsia" w:ascii="宋体" w:hAnsi="宋体" w:eastAsia="宋体" w:cs="宋体"/>
          <w:color w:val="auto"/>
          <w:lang w:val="en-US" w:eastAsia="zh-CN"/>
        </w:rPr>
        <w:t>氧化钙</w:t>
      </w:r>
      <w:r>
        <w:rPr>
          <w:rFonts w:hint="eastAsia" w:ascii="宋体" w:hAnsi="宋体" w:eastAsia="宋体" w:cs="宋体"/>
          <w:color w:val="auto"/>
        </w:rPr>
        <w:t>浆液</w:t>
      </w:r>
      <w:r>
        <w:rPr>
          <w:rFonts w:hint="eastAsia" w:ascii="宋体" w:hAnsi="宋体" w:eastAsia="宋体" w:cs="宋体"/>
          <w:color w:val="auto"/>
          <w:lang w:val="en-US" w:eastAsia="zh-CN"/>
        </w:rPr>
        <w:t>和来自气体压缩与预热工序的混合气</w:t>
      </w:r>
      <w:r>
        <w:rPr>
          <w:rFonts w:hint="eastAsia" w:ascii="宋体" w:hAnsi="宋体" w:eastAsia="宋体" w:cs="宋体"/>
          <w:color w:val="auto"/>
        </w:rPr>
        <w:t>进入合成反应</w:t>
      </w:r>
      <w:r>
        <w:rPr>
          <w:rFonts w:hint="eastAsia" w:ascii="宋体" w:hAnsi="宋体" w:eastAsia="宋体" w:cs="宋体"/>
          <w:color w:val="auto"/>
          <w:lang w:val="en-US" w:eastAsia="zh-CN"/>
        </w:rPr>
        <w:t>器</w:t>
      </w:r>
      <w:r>
        <w:rPr>
          <w:rFonts w:hint="eastAsia" w:ascii="宋体" w:hAnsi="宋体" w:eastAsia="宋体" w:cs="宋体"/>
          <w:color w:val="auto"/>
        </w:rPr>
        <w:t>。反应</w:t>
      </w:r>
      <w:r>
        <w:rPr>
          <w:rFonts w:hint="eastAsia" w:ascii="宋体" w:hAnsi="宋体" w:eastAsia="宋体" w:cs="宋体"/>
          <w:color w:val="auto"/>
          <w:lang w:val="en-US" w:eastAsia="zh-CN"/>
        </w:rPr>
        <w:t>器</w:t>
      </w:r>
      <w:r>
        <w:rPr>
          <w:rFonts w:hint="eastAsia" w:ascii="宋体" w:hAnsi="宋体" w:eastAsia="宋体" w:cs="宋体"/>
          <w:color w:val="auto"/>
        </w:rPr>
        <w:t>采用釜式反应器，两条线并联，每条线</w:t>
      </w:r>
      <w:r>
        <w:rPr>
          <w:rFonts w:hint="eastAsia" w:ascii="宋体" w:hAnsi="宋体" w:eastAsia="宋体" w:cs="宋体"/>
          <w:color w:val="auto"/>
          <w:lang w:val="en-US" w:eastAsia="zh-CN"/>
        </w:rPr>
        <w:t>5</w:t>
      </w:r>
      <w:r>
        <w:rPr>
          <w:rFonts w:hint="eastAsia" w:ascii="宋体" w:hAnsi="宋体" w:eastAsia="宋体" w:cs="宋体"/>
          <w:color w:val="auto"/>
        </w:rPr>
        <w:t>个反应</w:t>
      </w:r>
      <w:r>
        <w:rPr>
          <w:rFonts w:hint="eastAsia" w:ascii="宋体" w:hAnsi="宋体" w:eastAsia="宋体" w:cs="宋体"/>
          <w:color w:val="auto"/>
          <w:lang w:val="en-US" w:eastAsia="zh-CN"/>
        </w:rPr>
        <w:t>器</w:t>
      </w:r>
      <w:r>
        <w:rPr>
          <w:rFonts w:hint="eastAsia" w:ascii="宋体" w:hAnsi="宋体" w:eastAsia="宋体" w:cs="宋体"/>
          <w:color w:val="auto"/>
          <w:lang w:eastAsia="zh-CN"/>
        </w:rPr>
        <w:t>。</w:t>
      </w:r>
      <w:r>
        <w:rPr>
          <w:rFonts w:hint="eastAsia" w:ascii="宋体" w:hAnsi="宋体" w:eastAsia="宋体" w:cs="宋体"/>
          <w:color w:val="auto"/>
        </w:rPr>
        <w:t>一氧化碳和氢氧化钙在180℃，3MPa下，在釜中发生</w:t>
      </w:r>
      <w:r>
        <w:rPr>
          <w:rFonts w:hint="eastAsia" w:ascii="宋体" w:hAnsi="宋体" w:eastAsia="宋体" w:cs="宋体"/>
          <w:color w:val="auto"/>
          <w:lang w:val="en-US" w:eastAsia="zh-CN"/>
        </w:rPr>
        <w:t>CO</w:t>
      </w:r>
      <w:r>
        <w:rPr>
          <w:rFonts w:hint="eastAsia" w:ascii="宋体" w:hAnsi="宋体" w:eastAsia="宋体" w:cs="宋体"/>
          <w:color w:val="auto"/>
        </w:rPr>
        <w:t>羰基化合成甲酸钙反应。</w:t>
      </w:r>
    </w:p>
    <w:p>
      <w:pPr>
        <w:spacing w:beforeLines="0" w:afterLines="0"/>
        <w:jc w:val="left"/>
        <w:rPr>
          <w:rFonts w:hint="eastAsia" w:ascii="宋体" w:hAnsi="宋体" w:eastAsia="宋体" w:cs="宋体"/>
          <w:color w:val="0000FF"/>
          <w:lang w:val="en-US" w:eastAsia="zh-CN"/>
        </w:rPr>
      </w:pPr>
      <w:r>
        <w:rPr>
          <w:rFonts w:hint="eastAsia" w:ascii="宋体" w:hAnsi="宋体" w:eastAsia="宋体" w:cs="宋体"/>
          <w:color w:val="0000FF"/>
          <w:lang w:val="en-US" w:eastAsia="zh-CN"/>
        </w:rPr>
        <w:t>主要物料投料量为：混合气557</w:t>
      </w:r>
      <w:r>
        <w:rPr>
          <w:rFonts w:hint="eastAsia" w:cs="宋体"/>
          <w:color w:val="0000FF"/>
          <w:lang w:val="en-US" w:eastAsia="zh-CN"/>
        </w:rPr>
        <w:t>5.49</w:t>
      </w:r>
      <w:r>
        <w:rPr>
          <w:rFonts w:hint="eastAsia" w:ascii="宋体" w:hAnsi="宋体" w:eastAsia="宋体" w:cs="宋体"/>
          <w:color w:val="0000FF"/>
          <w:lang w:val="en-US" w:eastAsia="zh-CN"/>
        </w:rPr>
        <w:t>kg/h（其中一氧化碳</w:t>
      </w:r>
      <w:r>
        <w:rPr>
          <w:rFonts w:hint="eastAsia" w:cs="宋体"/>
          <w:color w:val="0000FF"/>
          <w:lang w:val="en-US" w:eastAsia="zh-CN"/>
        </w:rPr>
        <w:t>5029.57</w:t>
      </w:r>
      <w:r>
        <w:rPr>
          <w:rFonts w:hint="eastAsia" w:ascii="宋体" w:hAnsi="宋体" w:eastAsia="宋体" w:cs="宋体"/>
          <w:color w:val="0000FF"/>
          <w:lang w:val="en-US" w:eastAsia="zh-CN"/>
        </w:rPr>
        <w:t>kg/h、氮气518.4</w:t>
      </w:r>
      <w:r>
        <w:rPr>
          <w:rFonts w:hint="eastAsia" w:cs="宋体"/>
          <w:color w:val="0000FF"/>
          <w:lang w:val="en-US" w:eastAsia="zh-CN"/>
        </w:rPr>
        <w:t>6</w:t>
      </w:r>
      <w:r>
        <w:rPr>
          <w:rFonts w:hint="eastAsia" w:ascii="宋体" w:hAnsi="宋体" w:eastAsia="宋体" w:cs="宋体"/>
          <w:color w:val="0000FF"/>
          <w:lang w:val="en-US" w:eastAsia="zh-CN"/>
        </w:rPr>
        <w:t>kg/h、氧气12.16kg/h、二氧化碳0.87kg/h</w:t>
      </w:r>
      <w:r>
        <w:rPr>
          <w:rFonts w:hint="eastAsia" w:ascii="宋体" w:hAnsi="宋体" w:eastAsia="宋体" w:cs="宋体"/>
          <w:color w:val="0000FF"/>
          <w:lang w:val="zh-CN" w:eastAsia="zh-CN"/>
        </w:rPr>
        <w:t>、水</w:t>
      </w:r>
      <w:r>
        <w:rPr>
          <w:rFonts w:hint="eastAsia" w:cs="宋体"/>
          <w:color w:val="0000FF"/>
          <w:lang w:val="en-US" w:eastAsia="zh-CN"/>
        </w:rPr>
        <w:t>14.43</w:t>
      </w:r>
      <w:r>
        <w:rPr>
          <w:rFonts w:hint="eastAsia" w:ascii="宋体" w:hAnsi="宋体" w:eastAsia="宋体" w:cs="宋体"/>
          <w:color w:val="0000FF"/>
          <w:lang w:val="en-US" w:eastAsia="zh-CN"/>
        </w:rPr>
        <w:t>kg/h），</w:t>
      </w:r>
      <w:r>
        <w:rPr>
          <w:rFonts w:hint="eastAsia" w:ascii="宋体" w:hAnsi="宋体" w:eastAsia="宋体" w:cs="宋体"/>
          <w:color w:val="auto"/>
          <w:lang w:val="en-US" w:eastAsia="zh-CN"/>
        </w:rPr>
        <w:t>氢氧化钙浆液</w:t>
      </w:r>
      <w:r>
        <w:rPr>
          <w:rFonts w:hint="eastAsia" w:cs="宋体"/>
          <w:color w:val="auto"/>
          <w:lang w:val="en-US" w:eastAsia="zh-CN"/>
        </w:rPr>
        <w:t>40394.44</w:t>
      </w:r>
      <w:r>
        <w:rPr>
          <w:rFonts w:hint="eastAsia" w:ascii="宋体" w:hAnsi="宋体" w:eastAsia="宋体" w:cs="宋体"/>
          <w:color w:val="auto"/>
          <w:lang w:val="en-US" w:eastAsia="zh-CN"/>
        </w:rPr>
        <w:t>kg/h（其中</w:t>
      </w:r>
      <w:r>
        <w:rPr>
          <w:rFonts w:hint="eastAsia" w:ascii="宋体" w:hAnsi="宋体" w:eastAsia="宋体" w:cs="宋体"/>
          <w:color w:val="auto"/>
          <w:lang w:val="zh-CN" w:eastAsia="zh-CN"/>
        </w:rPr>
        <w:t>水36752.12</w:t>
      </w:r>
      <w:r>
        <w:rPr>
          <w:rFonts w:hint="eastAsia" w:ascii="宋体" w:hAnsi="宋体" w:eastAsia="宋体" w:cs="宋体"/>
          <w:color w:val="auto"/>
          <w:lang w:val="en-US" w:eastAsia="zh-CN"/>
        </w:rPr>
        <w:t>kg/h</w:t>
      </w:r>
      <w:r>
        <w:rPr>
          <w:rFonts w:hint="eastAsia" w:ascii="宋体" w:hAnsi="宋体" w:eastAsia="宋体" w:cs="宋体"/>
          <w:color w:val="auto"/>
          <w:lang w:val="zh-CN" w:eastAsia="zh-CN"/>
        </w:rPr>
        <w:t>、氢氧化钙3573.30</w:t>
      </w:r>
      <w:r>
        <w:rPr>
          <w:rFonts w:hint="eastAsia" w:ascii="宋体" w:hAnsi="宋体" w:eastAsia="宋体" w:cs="宋体"/>
          <w:color w:val="auto"/>
          <w:lang w:val="en-US" w:eastAsia="zh-CN"/>
        </w:rPr>
        <w:t>kg/h</w:t>
      </w:r>
      <w:r>
        <w:rPr>
          <w:rFonts w:hint="eastAsia" w:ascii="宋体" w:hAnsi="宋体" w:eastAsia="宋体" w:cs="宋体"/>
          <w:color w:val="auto"/>
          <w:lang w:val="zh-CN" w:eastAsia="zh-CN"/>
        </w:rPr>
        <w:t>、氧化镁22.25</w:t>
      </w:r>
      <w:r>
        <w:rPr>
          <w:rFonts w:hint="eastAsia" w:ascii="宋体" w:hAnsi="宋体" w:eastAsia="宋体" w:cs="宋体"/>
          <w:color w:val="auto"/>
          <w:lang w:val="en-US" w:eastAsia="zh-CN"/>
        </w:rPr>
        <w:t>kg/h</w:t>
      </w:r>
      <w:r>
        <w:rPr>
          <w:rFonts w:hint="eastAsia" w:ascii="宋体" w:hAnsi="宋体" w:eastAsia="宋体" w:cs="宋体"/>
          <w:color w:val="auto"/>
          <w:lang w:val="zh-CN" w:eastAsia="zh-CN"/>
        </w:rPr>
        <w:t>、二氧化硅7.79</w:t>
      </w:r>
      <w:r>
        <w:rPr>
          <w:rFonts w:hint="eastAsia" w:ascii="宋体" w:hAnsi="宋体" w:eastAsia="宋体" w:cs="宋体"/>
          <w:color w:val="auto"/>
          <w:lang w:val="en-US" w:eastAsia="zh-CN"/>
        </w:rPr>
        <w:t>kg/h</w:t>
      </w:r>
      <w:r>
        <w:rPr>
          <w:rFonts w:hint="eastAsia" w:ascii="宋体" w:hAnsi="宋体" w:eastAsia="宋体" w:cs="宋体"/>
          <w:color w:val="auto"/>
          <w:lang w:val="zh-CN" w:eastAsia="zh-CN"/>
        </w:rPr>
        <w:t>、碳酸钙42.72</w:t>
      </w:r>
      <w:r>
        <w:rPr>
          <w:rFonts w:hint="eastAsia" w:ascii="宋体" w:hAnsi="宋体" w:eastAsia="宋体" w:cs="宋体"/>
          <w:color w:val="auto"/>
          <w:lang w:val="en-US" w:eastAsia="zh-CN"/>
        </w:rPr>
        <w:t>kg/h</w:t>
      </w:r>
      <w:r>
        <w:rPr>
          <w:rFonts w:hint="eastAsia" w:ascii="宋体" w:hAnsi="宋体" w:eastAsia="宋体" w:cs="宋体"/>
          <w:color w:val="auto"/>
          <w:lang w:val="zh-CN" w:eastAsia="zh-CN"/>
        </w:rPr>
        <w:t>、</w:t>
      </w:r>
      <w:r>
        <w:rPr>
          <w:rFonts w:hint="eastAsia" w:ascii="宋体" w:hAnsi="宋体" w:eastAsia="宋体" w:cs="宋体"/>
          <w:color w:val="auto"/>
          <w:lang w:val="en-US" w:eastAsia="zh-CN"/>
        </w:rPr>
        <w:t>含</w:t>
      </w:r>
      <w:r>
        <w:rPr>
          <w:rFonts w:hint="eastAsia" w:ascii="宋体" w:hAnsi="宋体" w:eastAsia="宋体" w:cs="宋体"/>
          <w:color w:val="auto"/>
          <w:lang w:val="zh-CN" w:eastAsia="zh-CN"/>
        </w:rPr>
        <w:t>硫杂</w:t>
      </w:r>
      <w:r>
        <w:rPr>
          <w:rFonts w:hint="eastAsia" w:ascii="宋体" w:hAnsi="宋体" w:eastAsia="宋体" w:cs="宋体"/>
          <w:color w:val="auto"/>
          <w:lang w:val="en-US" w:eastAsia="zh-CN"/>
        </w:rPr>
        <w:t>等</w:t>
      </w:r>
      <w:r>
        <w:rPr>
          <w:rFonts w:hint="eastAsia" w:ascii="宋体" w:hAnsi="宋体" w:eastAsia="宋体" w:cs="宋体"/>
          <w:color w:val="auto"/>
          <w:lang w:val="zh-CN" w:eastAsia="zh-CN"/>
        </w:rPr>
        <w:t>0.26</w:t>
      </w:r>
      <w:r>
        <w:rPr>
          <w:rFonts w:hint="eastAsia" w:ascii="宋体" w:hAnsi="宋体" w:eastAsia="宋体" w:cs="宋体"/>
          <w:color w:val="auto"/>
          <w:lang w:val="en-US" w:eastAsia="zh-CN"/>
        </w:rPr>
        <w:t>kg/h）。</w:t>
      </w:r>
    </w:p>
    <w:p>
      <w:pPr>
        <w:pStyle w:val="7"/>
        <w:pageBreakBefore w:val="0"/>
        <w:widowControl w:val="0"/>
        <w:kinsoku/>
        <w:wordWrap/>
        <w:overflowPunct/>
        <w:topLinePunct w:val="0"/>
        <w:autoSpaceDE/>
        <w:autoSpaceDN/>
        <w:bidi w:val="0"/>
        <w:adjustRightInd/>
        <w:snapToGrid/>
        <w:spacing w:line="500" w:lineRule="exact"/>
        <w:textAlignment w:val="auto"/>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CO羰基化合成甲酸钙的主反应包括两步，一氧化碳与水反应生成甲酸，</w:t>
      </w:r>
      <w:r>
        <w:rPr>
          <w:rFonts w:hint="eastAsia" w:ascii="宋体" w:hAnsi="宋体" w:eastAsia="宋体" w:cs="宋体"/>
          <w:color w:val="auto"/>
          <w:lang w:val="en-US" w:eastAsia="zh-CN"/>
        </w:rPr>
        <w:t>一氧化碳、水的投料摩尔比为1:11.3</w:t>
      </w:r>
      <w:r>
        <w:rPr>
          <w:rFonts w:hint="eastAsia" w:cs="宋体"/>
          <w:color w:val="auto"/>
          <w:lang w:val="en-US" w:eastAsia="zh-CN"/>
        </w:rPr>
        <w:t>7</w:t>
      </w:r>
      <w:r>
        <w:rPr>
          <w:rFonts w:hint="eastAsia" w:ascii="宋体" w:hAnsi="宋体" w:eastAsia="宋体" w:cs="宋体"/>
          <w:color w:val="auto"/>
          <w:lang w:val="en-US" w:eastAsia="zh-CN"/>
        </w:rPr>
        <w:t>，且一氧化碳的转化率约为53.</w:t>
      </w:r>
      <w:r>
        <w:rPr>
          <w:rFonts w:hint="eastAsia" w:cs="宋体"/>
          <w:color w:val="auto"/>
          <w:lang w:val="en-US" w:eastAsia="zh-CN"/>
        </w:rPr>
        <w:t>72</w:t>
      </w:r>
      <w:r>
        <w:rPr>
          <w:rFonts w:hint="eastAsia" w:ascii="宋体" w:hAnsi="宋体" w:eastAsia="宋体" w:cs="宋体"/>
          <w:color w:val="auto"/>
          <w:lang w:val="en-US" w:eastAsia="zh-CN"/>
        </w:rPr>
        <w:t>%。</w:t>
      </w:r>
      <w:r>
        <w:rPr>
          <w:rFonts w:hint="eastAsia" w:ascii="宋体" w:hAnsi="宋体" w:eastAsia="宋体" w:cs="宋体"/>
          <w:color w:val="auto"/>
          <w:kern w:val="2"/>
          <w:sz w:val="24"/>
          <w:szCs w:val="24"/>
          <w:lang w:val="en-US" w:eastAsia="zh-CN" w:bidi="ar-SA"/>
        </w:rPr>
        <w:t>生成的甲酸直接和氢氧化钙发生不可逆中和反应生成甲酸钙，氢氧化钙与甲酸的投料摩尔比为1:2</w:t>
      </w:r>
      <w:r>
        <w:rPr>
          <w:rFonts w:hint="eastAsia" w:ascii="宋体" w:hAnsi="宋体" w:eastAsia="宋体" w:cs="Times New Roman"/>
          <w:color w:val="auto"/>
          <w:sz w:val="24"/>
          <w:highlight w:val="none"/>
          <w:lang w:val="en-US" w:eastAsia="zh-CN"/>
        </w:rPr>
        <w:t>（反应化学计量比为1:2）</w:t>
      </w:r>
      <w:r>
        <w:rPr>
          <w:rFonts w:hint="eastAsia" w:ascii="宋体" w:hAnsi="宋体" w:eastAsia="宋体" w:cs="宋体"/>
          <w:color w:val="auto"/>
          <w:kern w:val="2"/>
          <w:sz w:val="24"/>
          <w:szCs w:val="24"/>
          <w:lang w:val="en-US" w:eastAsia="zh-CN" w:bidi="ar-SA"/>
        </w:rPr>
        <w:t>，且氢氧化钙的转化率约为99.9</w:t>
      </w:r>
      <w:r>
        <w:rPr>
          <w:rFonts w:hint="eastAsia" w:cs="宋体"/>
          <w:color w:val="auto"/>
          <w:kern w:val="2"/>
          <w:sz w:val="24"/>
          <w:szCs w:val="24"/>
          <w:lang w:val="en-US" w:eastAsia="zh-CN" w:bidi="ar-SA"/>
        </w:rPr>
        <w:t>0</w:t>
      </w:r>
      <w:r>
        <w:rPr>
          <w:rFonts w:hint="eastAsia" w:ascii="宋体" w:hAnsi="宋体" w:eastAsia="宋体" w:cs="宋体"/>
          <w:color w:val="auto"/>
          <w:kern w:val="2"/>
          <w:sz w:val="24"/>
          <w:szCs w:val="24"/>
          <w:lang w:val="en-US" w:eastAsia="zh-CN" w:bidi="ar-SA"/>
        </w:rPr>
        <w:t>%。</w:t>
      </w:r>
    </w:p>
    <w:p>
      <w:pPr>
        <w:pStyle w:val="7"/>
        <w:pageBreakBefore w:val="0"/>
        <w:widowControl w:val="0"/>
        <w:kinsoku/>
        <w:wordWrap/>
        <w:overflowPunct/>
        <w:topLinePunct w:val="0"/>
        <w:autoSpaceDE/>
        <w:autoSpaceDN/>
        <w:bidi w:val="0"/>
        <w:adjustRightInd/>
        <w:snapToGrid/>
        <w:spacing w:line="500" w:lineRule="exact"/>
        <w:textAlignment w:val="auto"/>
        <w:rPr>
          <w:rFonts w:hint="eastAsia" w:ascii="宋体" w:hAnsi="宋体" w:eastAsia="宋体" w:cs="宋体"/>
          <w:color w:val="auto"/>
          <w:lang w:val="en-US" w:eastAsia="zh-CN"/>
        </w:rPr>
      </w:pPr>
      <w:r>
        <w:rPr>
          <w:rFonts w:hint="eastAsia" w:ascii="宋体" w:hAnsi="宋体" w:eastAsia="宋体" w:cs="宋体"/>
          <w:color w:val="auto"/>
          <w:lang w:val="en-US" w:eastAsia="zh-CN"/>
        </w:rPr>
        <w:t>主反应的方程式及小时物料投料量、反应量、生成量、剩余量如下：</w:t>
      </w:r>
    </w:p>
    <w:tbl>
      <w:tblPr>
        <w:tblStyle w:val="32"/>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2345"/>
        <w:gridCol w:w="2102"/>
        <w:gridCol w:w="2141"/>
        <w:gridCol w:w="193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0" w:hRule="atLeast"/>
        </w:trPr>
        <w:tc>
          <w:tcPr>
            <w:tcW w:w="5000" w:type="pct"/>
            <w:gridSpan w:val="4"/>
            <w:tcBorders>
              <w:top w:val="single" w:color="auto" w:sz="4" w:space="0"/>
              <w:left w:val="single" w:color="auto" w:sz="4" w:space="0"/>
              <w:bottom w:val="single" w:color="auto"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8"/>
                <w:szCs w:val="28"/>
                <w:u w:val="none"/>
              </w:rPr>
            </w:pPr>
            <w:r>
              <w:rPr>
                <w:rFonts w:hint="eastAsia" w:ascii="宋体" w:hAnsi="宋体" w:eastAsia="宋体" w:cs="宋体"/>
                <w:i w:val="0"/>
                <w:iCs w:val="0"/>
                <w:color w:val="3E3EE6"/>
                <w:kern w:val="0"/>
                <w:sz w:val="28"/>
                <w:szCs w:val="28"/>
                <w:u w:val="none"/>
                <w:lang w:val="en-US" w:eastAsia="zh-CN" w:bidi="ar"/>
              </w:rPr>
              <w:t>CO + H</w:t>
            </w:r>
            <w:r>
              <w:rPr>
                <w:rFonts w:hint="eastAsia" w:ascii="宋体" w:hAnsi="宋体" w:eastAsia="宋体" w:cs="宋体"/>
                <w:i w:val="0"/>
                <w:iCs w:val="0"/>
                <w:color w:val="3E3EE6"/>
                <w:kern w:val="0"/>
                <w:sz w:val="28"/>
                <w:szCs w:val="28"/>
                <w:u w:val="none"/>
                <w:vertAlign w:val="subscript"/>
                <w:lang w:val="en-US" w:eastAsia="zh-CN" w:bidi="ar"/>
              </w:rPr>
              <w:t>2</w:t>
            </w:r>
            <w:r>
              <w:rPr>
                <w:rFonts w:hint="eastAsia" w:ascii="宋体" w:hAnsi="宋体" w:eastAsia="宋体" w:cs="宋体"/>
                <w:i w:val="0"/>
                <w:iCs w:val="0"/>
                <w:color w:val="3E3EE6"/>
                <w:kern w:val="0"/>
                <w:sz w:val="28"/>
                <w:szCs w:val="28"/>
                <w:u w:val="none"/>
                <w:lang w:val="en-US" w:eastAsia="zh-CN" w:bidi="ar"/>
              </w:rPr>
              <w:t>O → HCOOH</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137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物料</w:t>
            </w:r>
          </w:p>
        </w:tc>
        <w:tc>
          <w:tcPr>
            <w:tcW w:w="1233" w:type="pct"/>
            <w:tcBorders>
              <w:top w:val="single" w:color="auto" w:sz="4" w:space="0"/>
              <w:left w:val="single" w:color="auto" w:sz="4" w:space="0"/>
              <w:bottom w:val="single" w:color="auto"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一氧化碳</w:t>
            </w:r>
          </w:p>
        </w:tc>
        <w:tc>
          <w:tcPr>
            <w:tcW w:w="1256" w:type="pct"/>
            <w:tcBorders>
              <w:top w:val="single" w:color="auto" w:sz="4" w:space="0"/>
              <w:left w:val="single" w:color="auto" w:sz="4" w:space="0"/>
              <w:bottom w:val="single" w:color="auto"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水</w:t>
            </w:r>
          </w:p>
        </w:tc>
        <w:tc>
          <w:tcPr>
            <w:tcW w:w="1134" w:type="pct"/>
            <w:tcBorders>
              <w:top w:val="single" w:color="auto" w:sz="4" w:space="0"/>
              <w:left w:val="single" w:color="auto" w:sz="4" w:space="0"/>
              <w:bottom w:val="single" w:color="auto"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甲酸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137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分子式</w:t>
            </w:r>
          </w:p>
        </w:tc>
        <w:tc>
          <w:tcPr>
            <w:tcW w:w="1233" w:type="pct"/>
            <w:tcBorders>
              <w:top w:val="single" w:color="auto" w:sz="4" w:space="0"/>
              <w:left w:val="single" w:color="auto" w:sz="4" w:space="0"/>
              <w:bottom w:val="single" w:color="auto"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CO</w:t>
            </w:r>
          </w:p>
        </w:tc>
        <w:tc>
          <w:tcPr>
            <w:tcW w:w="1256" w:type="pct"/>
            <w:tcBorders>
              <w:top w:val="single" w:color="auto" w:sz="4" w:space="0"/>
              <w:left w:val="single" w:color="auto" w:sz="4" w:space="0"/>
              <w:bottom w:val="single" w:color="auto"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H</w:t>
            </w:r>
            <w:r>
              <w:rPr>
                <w:rFonts w:hint="eastAsia" w:ascii="宋体" w:hAnsi="宋体" w:eastAsia="宋体" w:cs="宋体"/>
                <w:i w:val="0"/>
                <w:iCs w:val="0"/>
                <w:color w:val="3E3EE6"/>
                <w:kern w:val="0"/>
                <w:sz w:val="21"/>
                <w:szCs w:val="21"/>
                <w:u w:val="none"/>
                <w:vertAlign w:val="subscript"/>
                <w:lang w:val="en-US" w:eastAsia="zh-CN" w:bidi="ar"/>
              </w:rPr>
              <w:t>2</w:t>
            </w:r>
            <w:r>
              <w:rPr>
                <w:rFonts w:hint="eastAsia" w:ascii="宋体" w:hAnsi="宋体" w:eastAsia="宋体" w:cs="宋体"/>
                <w:i w:val="0"/>
                <w:iCs w:val="0"/>
                <w:color w:val="3E3EE6"/>
                <w:kern w:val="0"/>
                <w:sz w:val="21"/>
                <w:szCs w:val="21"/>
                <w:u w:val="none"/>
                <w:lang w:val="en-US" w:eastAsia="zh-CN" w:bidi="ar"/>
              </w:rPr>
              <w:t>O</w:t>
            </w:r>
          </w:p>
        </w:tc>
        <w:tc>
          <w:tcPr>
            <w:tcW w:w="1134" w:type="pct"/>
            <w:tcBorders>
              <w:top w:val="single" w:color="auto" w:sz="4" w:space="0"/>
              <w:left w:val="single" w:color="auto" w:sz="4" w:space="0"/>
              <w:bottom w:val="single" w:color="auto"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HCOOH</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137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分子量</w:t>
            </w:r>
          </w:p>
        </w:tc>
        <w:tc>
          <w:tcPr>
            <w:tcW w:w="1233" w:type="pct"/>
            <w:tcBorders>
              <w:top w:val="single" w:color="auto" w:sz="4" w:space="0"/>
              <w:left w:val="single" w:color="auto" w:sz="4" w:space="0"/>
              <w:bottom w:val="single" w:color="auto"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28</w:t>
            </w:r>
          </w:p>
        </w:tc>
        <w:tc>
          <w:tcPr>
            <w:tcW w:w="1256" w:type="pct"/>
            <w:tcBorders>
              <w:top w:val="single" w:color="auto" w:sz="4" w:space="0"/>
              <w:left w:val="single" w:color="auto" w:sz="4" w:space="0"/>
              <w:bottom w:val="single" w:color="auto"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18</w:t>
            </w:r>
          </w:p>
        </w:tc>
        <w:tc>
          <w:tcPr>
            <w:tcW w:w="1134" w:type="pct"/>
            <w:tcBorders>
              <w:top w:val="single" w:color="auto" w:sz="4" w:space="0"/>
              <w:left w:val="single" w:color="auto" w:sz="4" w:space="0"/>
              <w:bottom w:val="single" w:color="auto"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46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137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投料量（kg/h）</w:t>
            </w:r>
          </w:p>
        </w:tc>
        <w:tc>
          <w:tcPr>
            <w:tcW w:w="2102" w:type="dxa"/>
            <w:tcBorders>
              <w:top w:val="single" w:color="auto" w:sz="4" w:space="0"/>
              <w:left w:val="single" w:color="auto" w:sz="4" w:space="0"/>
              <w:bottom w:val="single" w:color="auto"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5029.57 </w:t>
            </w:r>
          </w:p>
        </w:tc>
        <w:tc>
          <w:tcPr>
            <w:tcW w:w="2141" w:type="dxa"/>
            <w:tcBorders>
              <w:top w:val="single" w:color="auto" w:sz="4" w:space="0"/>
              <w:left w:val="single" w:color="auto" w:sz="4" w:space="0"/>
              <w:bottom w:val="single" w:color="auto"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36766.55 </w:t>
            </w:r>
          </w:p>
        </w:tc>
        <w:tc>
          <w:tcPr>
            <w:tcW w:w="1934" w:type="dxa"/>
            <w:tcBorders>
              <w:top w:val="single" w:color="auto" w:sz="4" w:space="0"/>
              <w:left w:val="single" w:color="auto" w:sz="4" w:space="0"/>
              <w:bottom w:val="single" w:color="auto" w:sz="4" w:space="0"/>
              <w:right w:val="single" w:color="auto"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137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反应量(kg/h)</w:t>
            </w:r>
          </w:p>
        </w:tc>
        <w:tc>
          <w:tcPr>
            <w:tcW w:w="2102" w:type="dxa"/>
            <w:tcBorders>
              <w:top w:val="single" w:color="auto" w:sz="4" w:space="0"/>
              <w:left w:val="single" w:color="auto" w:sz="4" w:space="0"/>
              <w:bottom w:val="single" w:color="auto"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2701.89 </w:t>
            </w:r>
          </w:p>
        </w:tc>
        <w:tc>
          <w:tcPr>
            <w:tcW w:w="2141" w:type="dxa"/>
            <w:tcBorders>
              <w:top w:val="single" w:color="auto" w:sz="4" w:space="0"/>
              <w:left w:val="single" w:color="auto" w:sz="4" w:space="0"/>
              <w:bottom w:val="single" w:color="auto"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1736.93 </w:t>
            </w:r>
          </w:p>
        </w:tc>
        <w:tc>
          <w:tcPr>
            <w:tcW w:w="1934" w:type="dxa"/>
            <w:tcBorders>
              <w:top w:val="single" w:color="auto" w:sz="4" w:space="0"/>
              <w:left w:val="single" w:color="auto" w:sz="4" w:space="0"/>
              <w:bottom w:val="single" w:color="auto" w:sz="4" w:space="0"/>
              <w:right w:val="single" w:color="auto"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1376"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生成量(kg/h)</w:t>
            </w:r>
          </w:p>
        </w:tc>
        <w:tc>
          <w:tcPr>
            <w:tcW w:w="2102" w:type="dxa"/>
            <w:tcBorders>
              <w:top w:val="single" w:color="auto" w:sz="4" w:space="0"/>
              <w:left w:val="single" w:color="auto" w:sz="4" w:space="0"/>
              <w:bottom w:val="single" w:color="auto" w:sz="4" w:space="0"/>
              <w:right w:val="single" w:color="auto"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2141" w:type="dxa"/>
            <w:tcBorders>
              <w:top w:val="single" w:color="auto" w:sz="4" w:space="0"/>
              <w:left w:val="single" w:color="auto" w:sz="4" w:space="0"/>
              <w:bottom w:val="single" w:color="auto" w:sz="4" w:space="0"/>
              <w:right w:val="single" w:color="auto"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934" w:type="dxa"/>
            <w:tcBorders>
              <w:top w:val="single" w:color="auto" w:sz="4" w:space="0"/>
              <w:left w:val="single" w:color="auto" w:sz="4" w:space="0"/>
              <w:bottom w:val="single" w:color="auto"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4438.82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1376" w:type="pct"/>
            <w:tcBorders>
              <w:top w:val="single" w:color="auto" w:sz="4" w:space="0"/>
              <w:left w:val="single" w:color="auto" w:sz="4" w:space="0"/>
              <w:bottom w:val="single" w:color="auto" w:sz="4" w:space="0"/>
              <w:right w:val="single" w:color="auto" w:sz="4" w:space="0"/>
            </w:tcBorders>
            <w:shd w:val="clear" w:color="auto" w:fill="F2F2F2"/>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剩余量（kg/h）</w:t>
            </w:r>
          </w:p>
        </w:tc>
        <w:tc>
          <w:tcPr>
            <w:tcW w:w="2102" w:type="dxa"/>
            <w:tcBorders>
              <w:top w:val="single" w:color="auto" w:sz="4" w:space="0"/>
              <w:left w:val="single" w:color="auto" w:sz="4" w:space="0"/>
              <w:bottom w:val="single" w:color="auto" w:sz="4" w:space="0"/>
              <w:right w:val="single" w:color="auto" w:sz="4" w:space="0"/>
            </w:tcBorders>
            <w:shd w:val="clear" w:color="auto" w:fill="F2F2F2"/>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2327.68 </w:t>
            </w:r>
          </w:p>
        </w:tc>
        <w:tc>
          <w:tcPr>
            <w:tcW w:w="2141" w:type="dxa"/>
            <w:tcBorders>
              <w:top w:val="single" w:color="auto" w:sz="4" w:space="0"/>
              <w:left w:val="single" w:color="auto" w:sz="4" w:space="0"/>
              <w:bottom w:val="single" w:color="auto" w:sz="4" w:space="0"/>
              <w:right w:val="single" w:color="auto" w:sz="4" w:space="0"/>
            </w:tcBorders>
            <w:shd w:val="clear" w:color="auto" w:fill="F2F2F2"/>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35029.62 </w:t>
            </w:r>
          </w:p>
        </w:tc>
        <w:tc>
          <w:tcPr>
            <w:tcW w:w="1934" w:type="dxa"/>
            <w:tcBorders>
              <w:top w:val="single" w:color="auto" w:sz="4" w:space="0"/>
              <w:left w:val="single" w:color="auto" w:sz="4" w:space="0"/>
              <w:bottom w:val="single" w:color="auto" w:sz="4" w:space="0"/>
              <w:right w:val="single" w:color="auto" w:sz="4" w:space="0"/>
            </w:tcBorders>
            <w:shd w:val="clear" w:color="auto" w:fill="F2F2F2"/>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4438.82 </w:t>
            </w:r>
          </w:p>
        </w:tc>
      </w:tr>
    </w:tbl>
    <w:p>
      <w:pPr>
        <w:pStyle w:val="7"/>
        <w:pageBreakBefore w:val="0"/>
        <w:widowControl w:val="0"/>
        <w:kinsoku/>
        <w:wordWrap/>
        <w:overflowPunct/>
        <w:topLinePunct w:val="0"/>
        <w:autoSpaceDE/>
        <w:autoSpaceDN/>
        <w:bidi w:val="0"/>
        <w:adjustRightInd/>
        <w:snapToGrid/>
        <w:spacing w:line="500" w:lineRule="exact"/>
        <w:textAlignment w:val="auto"/>
        <w:rPr>
          <w:rFonts w:hint="eastAsia" w:ascii="宋体" w:hAnsi="宋体" w:eastAsia="宋体" w:cs="宋体"/>
          <w:color w:val="3E3EE6"/>
        </w:rPr>
      </w:pPr>
    </w:p>
    <w:tbl>
      <w:tblPr>
        <w:tblStyle w:val="32"/>
        <w:tblW w:w="5000" w:type="pct"/>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929"/>
        <w:gridCol w:w="1721"/>
        <w:gridCol w:w="1710"/>
        <w:gridCol w:w="1599"/>
        <w:gridCol w:w="156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15" w:hRule="atLeast"/>
          <w:jc w:val="center"/>
        </w:trPr>
        <w:tc>
          <w:tcPr>
            <w:tcW w:w="5000" w:type="pct"/>
            <w:gridSpan w:val="5"/>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8"/>
                <w:szCs w:val="28"/>
                <w:u w:val="none"/>
              </w:rPr>
            </w:pPr>
            <w:r>
              <w:rPr>
                <w:rFonts w:hint="eastAsia" w:ascii="宋体" w:hAnsi="宋体" w:eastAsia="宋体" w:cs="宋体"/>
                <w:i w:val="0"/>
                <w:iCs w:val="0"/>
                <w:color w:val="3E3EE6"/>
                <w:kern w:val="0"/>
                <w:sz w:val="28"/>
                <w:szCs w:val="28"/>
                <w:u w:val="none"/>
                <w:lang w:val="en-US" w:eastAsia="zh-CN" w:bidi="ar"/>
              </w:rPr>
              <w:t>2HCOOH + Ca(OH)</w:t>
            </w:r>
            <w:r>
              <w:rPr>
                <w:rFonts w:hint="eastAsia" w:ascii="宋体" w:hAnsi="宋体" w:eastAsia="宋体" w:cs="宋体"/>
                <w:i w:val="0"/>
                <w:iCs w:val="0"/>
                <w:color w:val="3E3EE6"/>
                <w:kern w:val="0"/>
                <w:sz w:val="28"/>
                <w:szCs w:val="28"/>
                <w:u w:val="none"/>
                <w:vertAlign w:val="subscript"/>
                <w:lang w:val="en-US" w:eastAsia="zh-CN" w:bidi="ar"/>
              </w:rPr>
              <w:t>2</w:t>
            </w:r>
            <w:r>
              <w:rPr>
                <w:rFonts w:hint="eastAsia" w:ascii="宋体" w:hAnsi="宋体" w:eastAsia="宋体" w:cs="宋体"/>
                <w:i w:val="0"/>
                <w:iCs w:val="0"/>
                <w:color w:val="3E3EE6"/>
                <w:kern w:val="0"/>
                <w:sz w:val="28"/>
                <w:szCs w:val="28"/>
                <w:u w:val="none"/>
                <w:lang w:val="en-US" w:eastAsia="zh-CN" w:bidi="ar"/>
              </w:rPr>
              <w:t xml:space="preserve"> → Ca(HCOO)</w:t>
            </w:r>
            <w:r>
              <w:rPr>
                <w:rFonts w:hint="eastAsia" w:ascii="宋体" w:hAnsi="宋体" w:eastAsia="宋体" w:cs="宋体"/>
                <w:i w:val="0"/>
                <w:iCs w:val="0"/>
                <w:color w:val="3E3EE6"/>
                <w:kern w:val="0"/>
                <w:sz w:val="28"/>
                <w:szCs w:val="28"/>
                <w:u w:val="none"/>
                <w:vertAlign w:val="subscript"/>
                <w:lang w:val="en-US" w:eastAsia="zh-CN" w:bidi="ar"/>
              </w:rPr>
              <w:t xml:space="preserve">2 </w:t>
            </w:r>
            <w:r>
              <w:rPr>
                <w:rFonts w:hint="eastAsia" w:ascii="宋体" w:hAnsi="宋体" w:eastAsia="宋体" w:cs="宋体"/>
                <w:i w:val="0"/>
                <w:iCs w:val="0"/>
                <w:color w:val="3E3EE6"/>
                <w:kern w:val="0"/>
                <w:sz w:val="28"/>
                <w:szCs w:val="28"/>
                <w:u w:val="none"/>
                <w:lang w:val="en-US" w:eastAsia="zh-CN" w:bidi="ar"/>
              </w:rPr>
              <w:t>+ 2H</w:t>
            </w:r>
            <w:r>
              <w:rPr>
                <w:rFonts w:hint="eastAsia" w:ascii="宋体" w:hAnsi="宋体" w:eastAsia="宋体" w:cs="宋体"/>
                <w:i w:val="0"/>
                <w:iCs w:val="0"/>
                <w:color w:val="3E3EE6"/>
                <w:kern w:val="0"/>
                <w:sz w:val="28"/>
                <w:szCs w:val="28"/>
                <w:u w:val="none"/>
                <w:vertAlign w:val="subscript"/>
                <w:lang w:val="en-US" w:eastAsia="zh-CN" w:bidi="ar"/>
              </w:rPr>
              <w:t>2</w:t>
            </w:r>
            <w:r>
              <w:rPr>
                <w:rFonts w:hint="eastAsia" w:ascii="宋体" w:hAnsi="宋体" w:eastAsia="宋体" w:cs="宋体"/>
                <w:i w:val="0"/>
                <w:iCs w:val="0"/>
                <w:color w:val="3E3EE6"/>
                <w:kern w:val="0"/>
                <w:sz w:val="28"/>
                <w:szCs w:val="28"/>
                <w:u w:val="none"/>
                <w:lang w:val="en-US" w:eastAsia="zh-CN" w:bidi="ar"/>
              </w:rPr>
              <w:t>O</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113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物料</w:t>
            </w:r>
          </w:p>
        </w:tc>
        <w:tc>
          <w:tcPr>
            <w:tcW w:w="101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甲酸</w:t>
            </w:r>
          </w:p>
        </w:tc>
        <w:tc>
          <w:tcPr>
            <w:tcW w:w="10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氢氧化钙</w:t>
            </w:r>
          </w:p>
        </w:tc>
        <w:tc>
          <w:tcPr>
            <w:tcW w:w="938" w:type="pct"/>
            <w:tcBorders>
              <w:top w:val="nil"/>
              <w:left w:val="nil"/>
              <w:bottom w:val="nil"/>
              <w:right w:val="nil"/>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甲酸钙</w:t>
            </w:r>
          </w:p>
        </w:tc>
        <w:tc>
          <w:tcPr>
            <w:tcW w:w="91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113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分子式</w:t>
            </w:r>
          </w:p>
        </w:tc>
        <w:tc>
          <w:tcPr>
            <w:tcW w:w="101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2HCOOH</w:t>
            </w:r>
          </w:p>
        </w:tc>
        <w:tc>
          <w:tcPr>
            <w:tcW w:w="1003" w:type="pct"/>
            <w:tcBorders>
              <w:top w:val="nil"/>
              <w:left w:val="nil"/>
              <w:bottom w:val="nil"/>
              <w:right w:val="nil"/>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Ca(OH)</w:t>
            </w:r>
            <w:r>
              <w:rPr>
                <w:rFonts w:hint="eastAsia" w:ascii="宋体" w:hAnsi="宋体" w:eastAsia="宋体" w:cs="宋体"/>
                <w:i w:val="0"/>
                <w:iCs w:val="0"/>
                <w:color w:val="3E3EE6"/>
                <w:kern w:val="0"/>
                <w:sz w:val="21"/>
                <w:szCs w:val="21"/>
                <w:u w:val="none"/>
                <w:vertAlign w:val="subscript"/>
                <w:lang w:val="en-US" w:eastAsia="zh-CN" w:bidi="ar"/>
              </w:rPr>
              <w:t>2</w:t>
            </w:r>
          </w:p>
        </w:tc>
        <w:tc>
          <w:tcPr>
            <w:tcW w:w="9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Ca(HCOO)</w:t>
            </w:r>
            <w:r>
              <w:rPr>
                <w:rFonts w:hint="eastAsia" w:ascii="宋体" w:hAnsi="宋体" w:eastAsia="宋体" w:cs="宋体"/>
                <w:i w:val="0"/>
                <w:iCs w:val="0"/>
                <w:color w:val="3E3EE6"/>
                <w:kern w:val="0"/>
                <w:sz w:val="21"/>
                <w:szCs w:val="21"/>
                <w:u w:val="none"/>
                <w:vertAlign w:val="subscript"/>
                <w:lang w:val="en-US" w:eastAsia="zh-CN" w:bidi="ar"/>
              </w:rPr>
              <w:t>2</w:t>
            </w:r>
          </w:p>
        </w:tc>
        <w:tc>
          <w:tcPr>
            <w:tcW w:w="91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2H</w:t>
            </w:r>
            <w:r>
              <w:rPr>
                <w:rFonts w:hint="eastAsia" w:ascii="宋体" w:hAnsi="宋体" w:eastAsia="宋体" w:cs="宋体"/>
                <w:i w:val="0"/>
                <w:iCs w:val="0"/>
                <w:color w:val="3E3EE6"/>
                <w:kern w:val="0"/>
                <w:sz w:val="21"/>
                <w:szCs w:val="21"/>
                <w:u w:val="none"/>
                <w:vertAlign w:val="subscript"/>
                <w:lang w:val="en-US" w:eastAsia="zh-CN" w:bidi="ar"/>
              </w:rPr>
              <w:t>2</w:t>
            </w:r>
            <w:r>
              <w:rPr>
                <w:rFonts w:hint="eastAsia" w:ascii="宋体" w:hAnsi="宋体" w:eastAsia="宋体" w:cs="宋体"/>
                <w:i w:val="0"/>
                <w:iCs w:val="0"/>
                <w:color w:val="3E3EE6"/>
                <w:kern w:val="0"/>
                <w:sz w:val="21"/>
                <w:szCs w:val="21"/>
                <w:u w:val="none"/>
                <w:lang w:val="en-US" w:eastAsia="zh-CN" w:bidi="ar"/>
              </w:rPr>
              <w:t>O</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113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分子量</w:t>
            </w:r>
          </w:p>
        </w:tc>
        <w:tc>
          <w:tcPr>
            <w:tcW w:w="101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92</w:t>
            </w:r>
          </w:p>
        </w:tc>
        <w:tc>
          <w:tcPr>
            <w:tcW w:w="10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74</w:t>
            </w:r>
          </w:p>
        </w:tc>
        <w:tc>
          <w:tcPr>
            <w:tcW w:w="9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130</w:t>
            </w:r>
          </w:p>
        </w:tc>
        <w:tc>
          <w:tcPr>
            <w:tcW w:w="91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36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113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投料量（kg/h）</w:t>
            </w:r>
          </w:p>
        </w:tc>
        <w:tc>
          <w:tcPr>
            <w:tcW w:w="1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4438.82 </w:t>
            </w:r>
          </w:p>
        </w:tc>
        <w:tc>
          <w:tcPr>
            <w:tcW w:w="17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3573.30 </w:t>
            </w:r>
          </w:p>
        </w:tc>
        <w:tc>
          <w:tcPr>
            <w:tcW w:w="159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56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113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反应量(kg/h)</w:t>
            </w:r>
          </w:p>
        </w:tc>
        <w:tc>
          <w:tcPr>
            <w:tcW w:w="1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4438.04 </w:t>
            </w:r>
          </w:p>
        </w:tc>
        <w:tc>
          <w:tcPr>
            <w:tcW w:w="17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3569.73 </w:t>
            </w:r>
          </w:p>
        </w:tc>
        <w:tc>
          <w:tcPr>
            <w:tcW w:w="159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56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113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生成量(kg/h)</w:t>
            </w:r>
          </w:p>
        </w:tc>
        <w:tc>
          <w:tcPr>
            <w:tcW w:w="17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7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59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6271.15 </w:t>
            </w:r>
          </w:p>
        </w:tc>
        <w:tc>
          <w:tcPr>
            <w:tcW w:w="156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1736.62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jc w:val="center"/>
        </w:trPr>
        <w:tc>
          <w:tcPr>
            <w:tcW w:w="1132" w:type="pct"/>
            <w:tcBorders>
              <w:top w:val="single" w:color="000000" w:sz="4" w:space="0"/>
              <w:left w:val="single" w:color="000000" w:sz="4" w:space="0"/>
              <w:bottom w:val="single" w:color="000000" w:sz="4" w:space="0"/>
              <w:right w:val="single" w:color="000000" w:sz="4" w:space="0"/>
            </w:tcBorders>
            <w:shd w:val="clear" w:color="auto" w:fill="F2F2F2"/>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剩余量（kg/h）</w:t>
            </w:r>
          </w:p>
        </w:tc>
        <w:tc>
          <w:tcPr>
            <w:tcW w:w="1721"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0.78 </w:t>
            </w:r>
          </w:p>
        </w:tc>
        <w:tc>
          <w:tcPr>
            <w:tcW w:w="1710"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3.57 </w:t>
            </w:r>
          </w:p>
        </w:tc>
        <w:tc>
          <w:tcPr>
            <w:tcW w:w="1599"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6271.15 </w:t>
            </w:r>
          </w:p>
        </w:tc>
        <w:tc>
          <w:tcPr>
            <w:tcW w:w="1563"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1736.62 </w:t>
            </w:r>
          </w:p>
        </w:tc>
      </w:tr>
    </w:tbl>
    <w:p>
      <w:pPr>
        <w:pStyle w:val="7"/>
        <w:pageBreakBefore w:val="0"/>
        <w:widowControl w:val="0"/>
        <w:kinsoku/>
        <w:wordWrap/>
        <w:overflowPunct/>
        <w:topLinePunct w:val="0"/>
        <w:autoSpaceDE/>
        <w:autoSpaceDN/>
        <w:bidi w:val="0"/>
        <w:adjustRightInd/>
        <w:snapToGrid/>
        <w:spacing w:line="500" w:lineRule="exact"/>
        <w:textAlignment w:val="auto"/>
        <w:rPr>
          <w:rFonts w:hint="eastAsia" w:ascii="宋体" w:hAnsi="宋体" w:eastAsia="宋体" w:cs="宋体"/>
          <w:color w:val="3E3EE6"/>
        </w:rPr>
      </w:pPr>
    </w:p>
    <w:p>
      <w:pPr>
        <w:pStyle w:val="7"/>
        <w:pageBreakBefore w:val="0"/>
        <w:widowControl w:val="0"/>
        <w:kinsoku/>
        <w:wordWrap/>
        <w:overflowPunct/>
        <w:topLinePunct w:val="0"/>
        <w:autoSpaceDE/>
        <w:autoSpaceDN/>
        <w:bidi w:val="0"/>
        <w:adjustRightInd/>
        <w:snapToGrid/>
        <w:spacing w:line="500" w:lineRule="exact"/>
        <w:textAlignment w:val="auto"/>
        <w:rPr>
          <w:rFonts w:hint="eastAsia" w:ascii="宋体" w:hAnsi="宋体" w:eastAsia="宋体" w:cs="宋体"/>
          <w:color w:val="auto"/>
        </w:rPr>
      </w:pPr>
      <w:r>
        <w:rPr>
          <w:rFonts w:hint="eastAsia" w:ascii="宋体" w:hAnsi="宋体" w:eastAsia="宋体" w:cs="宋体"/>
          <w:color w:val="auto"/>
        </w:rPr>
        <w:t>同时还可能存在一些副反应，如一氧化碳与水反应生成氢气和二氧化碳。生成的二氧化碳先和氢氧化钙反应生成碳酸钙，然后生成的碳酸钙再和生成的甲酸反应生成甲酸钙、水和二氧化碳。</w:t>
      </w:r>
    </w:p>
    <w:p>
      <w:pPr>
        <w:pStyle w:val="7"/>
        <w:pageBreakBefore w:val="0"/>
        <w:widowControl w:val="0"/>
        <w:kinsoku/>
        <w:wordWrap/>
        <w:overflowPunct/>
        <w:topLinePunct w:val="0"/>
        <w:autoSpaceDE/>
        <w:autoSpaceDN/>
        <w:bidi w:val="0"/>
        <w:adjustRightInd/>
        <w:snapToGrid/>
        <w:spacing w:line="500" w:lineRule="exact"/>
        <w:textAlignment w:val="auto"/>
        <w:rPr>
          <w:rFonts w:hint="eastAsia" w:ascii="宋体" w:hAnsi="宋体" w:eastAsia="宋体" w:cs="宋体"/>
          <w:color w:val="auto"/>
          <w:lang w:val="en-US" w:eastAsia="zh-CN"/>
        </w:rPr>
      </w:pPr>
      <w:r>
        <w:rPr>
          <w:rFonts w:hint="eastAsia" w:ascii="宋体" w:hAnsi="宋体" w:eastAsia="宋体" w:cs="宋体"/>
          <w:color w:val="auto"/>
          <w:lang w:val="en-US" w:eastAsia="zh-CN"/>
        </w:rPr>
        <w:t>副反应的方程式及小时物料投料量、反应量、生成量、剩余量如下：</w:t>
      </w:r>
    </w:p>
    <w:tbl>
      <w:tblPr>
        <w:tblStyle w:val="32"/>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985"/>
        <w:gridCol w:w="1812"/>
        <w:gridCol w:w="1582"/>
        <w:gridCol w:w="1321"/>
        <w:gridCol w:w="182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5000" w:type="pct"/>
            <w:gridSpan w:val="5"/>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500" w:lineRule="exact"/>
              <w:ind w:firstLine="0" w:firstLineChars="0"/>
              <w:jc w:val="center"/>
              <w:textAlignment w:val="center"/>
              <w:rPr>
                <w:rFonts w:hint="eastAsia" w:ascii="宋体" w:hAnsi="宋体" w:eastAsia="宋体" w:cs="宋体"/>
                <w:i w:val="0"/>
                <w:iCs w:val="0"/>
                <w:color w:val="3E3EE6"/>
                <w:sz w:val="28"/>
                <w:szCs w:val="28"/>
                <w:u w:val="none"/>
              </w:rPr>
            </w:pPr>
            <w:r>
              <w:rPr>
                <w:rFonts w:hint="eastAsia" w:ascii="宋体" w:hAnsi="宋体" w:eastAsia="宋体" w:cs="宋体"/>
                <w:i w:val="0"/>
                <w:iCs w:val="0"/>
                <w:color w:val="3E3EE6"/>
                <w:kern w:val="0"/>
                <w:sz w:val="28"/>
                <w:szCs w:val="28"/>
                <w:u w:val="none"/>
                <w:lang w:val="en-US" w:eastAsia="zh-CN" w:bidi="ar"/>
              </w:rPr>
              <w:t>CO + H</w:t>
            </w:r>
            <w:r>
              <w:rPr>
                <w:rFonts w:hint="eastAsia" w:ascii="宋体" w:hAnsi="宋体" w:eastAsia="宋体" w:cs="宋体"/>
                <w:i w:val="0"/>
                <w:iCs w:val="0"/>
                <w:color w:val="3E3EE6"/>
                <w:kern w:val="0"/>
                <w:sz w:val="28"/>
                <w:szCs w:val="28"/>
                <w:u w:val="none"/>
                <w:vertAlign w:val="subscript"/>
                <w:lang w:val="en-US" w:eastAsia="zh-CN" w:bidi="ar"/>
              </w:rPr>
              <w:t>2</w:t>
            </w:r>
            <w:r>
              <w:rPr>
                <w:rFonts w:hint="eastAsia" w:ascii="宋体" w:hAnsi="宋体" w:eastAsia="宋体" w:cs="宋体"/>
                <w:i w:val="0"/>
                <w:iCs w:val="0"/>
                <w:color w:val="3E3EE6"/>
                <w:kern w:val="0"/>
                <w:sz w:val="28"/>
                <w:szCs w:val="28"/>
                <w:u w:val="none"/>
                <w:lang w:val="en-US" w:eastAsia="zh-CN" w:bidi="ar"/>
              </w:rPr>
              <w:t>O → H</w:t>
            </w:r>
            <w:r>
              <w:rPr>
                <w:rFonts w:hint="eastAsia" w:ascii="宋体" w:hAnsi="宋体" w:eastAsia="宋体" w:cs="宋体"/>
                <w:i w:val="0"/>
                <w:iCs w:val="0"/>
                <w:color w:val="3E3EE6"/>
                <w:kern w:val="0"/>
                <w:sz w:val="28"/>
                <w:szCs w:val="28"/>
                <w:u w:val="none"/>
                <w:vertAlign w:val="subscript"/>
                <w:lang w:val="en-US" w:eastAsia="zh-CN" w:bidi="ar"/>
              </w:rPr>
              <w:t xml:space="preserve">2 </w:t>
            </w:r>
            <w:r>
              <w:rPr>
                <w:rFonts w:hint="eastAsia" w:ascii="宋体" w:hAnsi="宋体" w:eastAsia="宋体" w:cs="宋体"/>
                <w:i w:val="0"/>
                <w:iCs w:val="0"/>
                <w:color w:val="3E3EE6"/>
                <w:kern w:val="0"/>
                <w:sz w:val="28"/>
                <w:szCs w:val="28"/>
                <w:u w:val="none"/>
                <w:lang w:val="en-US" w:eastAsia="zh-CN" w:bidi="ar"/>
              </w:rPr>
              <w:t>+ CO</w:t>
            </w:r>
            <w:r>
              <w:rPr>
                <w:rFonts w:hint="eastAsia" w:ascii="宋体" w:hAnsi="宋体" w:eastAsia="宋体" w:cs="宋体"/>
                <w:i w:val="0"/>
                <w:iCs w:val="0"/>
                <w:color w:val="3E3EE6"/>
                <w:kern w:val="0"/>
                <w:sz w:val="28"/>
                <w:szCs w:val="28"/>
                <w:u w:val="none"/>
                <w:vertAlign w:val="subscript"/>
                <w:lang w:val="en-US" w:eastAsia="zh-CN" w:bidi="ar"/>
              </w:rPr>
              <w:t>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116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物料</w:t>
            </w:r>
          </w:p>
        </w:tc>
        <w:tc>
          <w:tcPr>
            <w:tcW w:w="1063" w:type="pct"/>
            <w:tcBorders>
              <w:top w:val="nil"/>
              <w:left w:val="nil"/>
              <w:bottom w:val="nil"/>
              <w:right w:val="nil"/>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一氧化碳</w:t>
            </w:r>
          </w:p>
        </w:tc>
        <w:tc>
          <w:tcPr>
            <w:tcW w:w="92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水</w:t>
            </w:r>
          </w:p>
        </w:tc>
        <w:tc>
          <w:tcPr>
            <w:tcW w:w="775" w:type="pct"/>
            <w:tcBorders>
              <w:top w:val="nil"/>
              <w:left w:val="nil"/>
              <w:bottom w:val="nil"/>
              <w:right w:val="nil"/>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氢气</w:t>
            </w:r>
          </w:p>
        </w:tc>
        <w:tc>
          <w:tcPr>
            <w:tcW w:w="106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二氧化碳</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116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分子式</w:t>
            </w:r>
          </w:p>
        </w:tc>
        <w:tc>
          <w:tcPr>
            <w:tcW w:w="106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CO</w:t>
            </w:r>
          </w:p>
        </w:tc>
        <w:tc>
          <w:tcPr>
            <w:tcW w:w="92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H</w:t>
            </w:r>
            <w:r>
              <w:rPr>
                <w:rFonts w:hint="eastAsia" w:ascii="宋体" w:hAnsi="宋体" w:eastAsia="宋体" w:cs="宋体"/>
                <w:i w:val="0"/>
                <w:iCs w:val="0"/>
                <w:color w:val="3E3EE6"/>
                <w:kern w:val="0"/>
                <w:sz w:val="21"/>
                <w:szCs w:val="21"/>
                <w:u w:val="none"/>
                <w:vertAlign w:val="subscript"/>
                <w:lang w:val="en-US" w:eastAsia="zh-CN" w:bidi="ar"/>
              </w:rPr>
              <w:t>2</w:t>
            </w:r>
            <w:r>
              <w:rPr>
                <w:rFonts w:hint="eastAsia" w:ascii="宋体" w:hAnsi="宋体" w:eastAsia="宋体" w:cs="宋体"/>
                <w:i w:val="0"/>
                <w:iCs w:val="0"/>
                <w:color w:val="3E3EE6"/>
                <w:kern w:val="0"/>
                <w:sz w:val="21"/>
                <w:szCs w:val="21"/>
                <w:u w:val="none"/>
                <w:lang w:val="en-US" w:eastAsia="zh-CN" w:bidi="ar"/>
              </w:rPr>
              <w:t>O</w:t>
            </w:r>
          </w:p>
        </w:tc>
        <w:tc>
          <w:tcPr>
            <w:tcW w:w="77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H</w:t>
            </w:r>
            <w:r>
              <w:rPr>
                <w:rFonts w:hint="eastAsia" w:ascii="宋体" w:hAnsi="宋体" w:eastAsia="宋体" w:cs="宋体"/>
                <w:i w:val="0"/>
                <w:iCs w:val="0"/>
                <w:color w:val="3E3EE6"/>
                <w:kern w:val="0"/>
                <w:sz w:val="21"/>
                <w:szCs w:val="21"/>
                <w:u w:val="none"/>
                <w:vertAlign w:val="subscript"/>
                <w:lang w:val="en-US" w:eastAsia="zh-CN" w:bidi="ar"/>
              </w:rPr>
              <w:t>2</w:t>
            </w:r>
          </w:p>
        </w:tc>
        <w:tc>
          <w:tcPr>
            <w:tcW w:w="106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CO</w:t>
            </w:r>
            <w:r>
              <w:rPr>
                <w:rFonts w:hint="eastAsia" w:ascii="宋体" w:hAnsi="宋体" w:eastAsia="宋体" w:cs="宋体"/>
                <w:i w:val="0"/>
                <w:iCs w:val="0"/>
                <w:color w:val="3E3EE6"/>
                <w:kern w:val="0"/>
                <w:sz w:val="21"/>
                <w:szCs w:val="21"/>
                <w:u w:val="none"/>
                <w:vertAlign w:val="subscript"/>
                <w:lang w:val="en-US" w:eastAsia="zh-CN" w:bidi="ar"/>
              </w:rPr>
              <w:t>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116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分子量</w:t>
            </w:r>
          </w:p>
        </w:tc>
        <w:tc>
          <w:tcPr>
            <w:tcW w:w="106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28</w:t>
            </w:r>
          </w:p>
        </w:tc>
        <w:tc>
          <w:tcPr>
            <w:tcW w:w="92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18</w:t>
            </w:r>
          </w:p>
        </w:tc>
        <w:tc>
          <w:tcPr>
            <w:tcW w:w="77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2</w:t>
            </w:r>
          </w:p>
        </w:tc>
        <w:tc>
          <w:tcPr>
            <w:tcW w:w="106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44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116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投料量（kg/h）</w:t>
            </w:r>
          </w:p>
        </w:tc>
        <w:tc>
          <w:tcPr>
            <w:tcW w:w="18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2327.68 </w:t>
            </w:r>
          </w:p>
        </w:tc>
        <w:tc>
          <w:tcPr>
            <w:tcW w:w="15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36766.24 </w:t>
            </w:r>
          </w:p>
        </w:tc>
        <w:tc>
          <w:tcPr>
            <w:tcW w:w="13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82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116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反应量(kg/h)</w:t>
            </w:r>
          </w:p>
        </w:tc>
        <w:tc>
          <w:tcPr>
            <w:tcW w:w="18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0.81 </w:t>
            </w:r>
          </w:p>
        </w:tc>
        <w:tc>
          <w:tcPr>
            <w:tcW w:w="15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0.52 </w:t>
            </w:r>
          </w:p>
        </w:tc>
        <w:tc>
          <w:tcPr>
            <w:tcW w:w="13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82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116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生成量(kg/h)</w:t>
            </w:r>
          </w:p>
        </w:tc>
        <w:tc>
          <w:tcPr>
            <w:tcW w:w="18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5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3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0.06 </w:t>
            </w:r>
          </w:p>
        </w:tc>
        <w:tc>
          <w:tcPr>
            <w:tcW w:w="182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1.27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1165" w:type="pct"/>
            <w:tcBorders>
              <w:top w:val="single" w:color="000000" w:sz="4" w:space="0"/>
              <w:left w:val="single" w:color="000000" w:sz="4" w:space="0"/>
              <w:bottom w:val="single" w:color="000000" w:sz="4" w:space="0"/>
              <w:right w:val="single" w:color="000000" w:sz="4" w:space="0"/>
            </w:tcBorders>
            <w:shd w:val="clear" w:color="auto" w:fill="F2F2F2"/>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剩余量（kg/h）</w:t>
            </w:r>
          </w:p>
        </w:tc>
        <w:tc>
          <w:tcPr>
            <w:tcW w:w="1812"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2326.87 </w:t>
            </w:r>
          </w:p>
        </w:tc>
        <w:tc>
          <w:tcPr>
            <w:tcW w:w="1582"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36765.72 </w:t>
            </w:r>
          </w:p>
        </w:tc>
        <w:tc>
          <w:tcPr>
            <w:tcW w:w="1321"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0.06 </w:t>
            </w:r>
          </w:p>
        </w:tc>
        <w:tc>
          <w:tcPr>
            <w:tcW w:w="1822"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1.27 </w:t>
            </w:r>
          </w:p>
        </w:tc>
      </w:tr>
    </w:tbl>
    <w:p>
      <w:pPr>
        <w:pStyle w:val="7"/>
        <w:pageBreakBefore w:val="0"/>
        <w:widowControl w:val="0"/>
        <w:kinsoku/>
        <w:wordWrap/>
        <w:overflowPunct/>
        <w:topLinePunct w:val="0"/>
        <w:autoSpaceDE/>
        <w:autoSpaceDN/>
        <w:bidi w:val="0"/>
        <w:adjustRightInd/>
        <w:snapToGrid/>
        <w:spacing w:line="500" w:lineRule="exact"/>
        <w:textAlignment w:val="auto"/>
        <w:rPr>
          <w:rFonts w:hint="eastAsia" w:ascii="宋体" w:hAnsi="宋体" w:eastAsia="宋体" w:cs="宋体"/>
          <w:color w:val="3E3EE6"/>
        </w:rPr>
      </w:pPr>
    </w:p>
    <w:tbl>
      <w:tblPr>
        <w:tblStyle w:val="32"/>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485"/>
        <w:gridCol w:w="1953"/>
        <w:gridCol w:w="1953"/>
        <w:gridCol w:w="1692"/>
        <w:gridCol w:w="143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5000" w:type="pct"/>
            <w:gridSpan w:val="5"/>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500" w:lineRule="exact"/>
              <w:ind w:firstLine="0" w:firstLineChars="0"/>
              <w:jc w:val="center"/>
              <w:textAlignment w:val="center"/>
              <w:rPr>
                <w:rFonts w:hint="eastAsia" w:ascii="宋体" w:hAnsi="宋体" w:eastAsia="宋体" w:cs="宋体"/>
                <w:i w:val="0"/>
                <w:iCs w:val="0"/>
                <w:color w:val="3E3EE6"/>
                <w:sz w:val="28"/>
                <w:szCs w:val="28"/>
                <w:u w:val="none"/>
              </w:rPr>
            </w:pPr>
            <w:r>
              <w:rPr>
                <w:rFonts w:hint="eastAsia" w:ascii="宋体" w:hAnsi="宋体" w:eastAsia="宋体" w:cs="宋体"/>
                <w:i w:val="0"/>
                <w:iCs w:val="0"/>
                <w:color w:val="3E3EE6"/>
                <w:kern w:val="0"/>
                <w:sz w:val="28"/>
                <w:szCs w:val="28"/>
                <w:u w:val="none"/>
                <w:lang w:val="en-US" w:eastAsia="zh-CN" w:bidi="ar"/>
              </w:rPr>
              <w:t>CO</w:t>
            </w:r>
            <w:r>
              <w:rPr>
                <w:rFonts w:hint="eastAsia" w:ascii="宋体" w:hAnsi="宋体" w:eastAsia="宋体" w:cs="宋体"/>
                <w:i w:val="0"/>
                <w:iCs w:val="0"/>
                <w:color w:val="3E3EE6"/>
                <w:kern w:val="0"/>
                <w:sz w:val="28"/>
                <w:szCs w:val="28"/>
                <w:u w:val="none"/>
                <w:vertAlign w:val="subscript"/>
                <w:lang w:val="en-US" w:eastAsia="zh-CN" w:bidi="ar"/>
              </w:rPr>
              <w:t>2</w:t>
            </w:r>
            <w:r>
              <w:rPr>
                <w:rFonts w:hint="eastAsia" w:ascii="宋体" w:hAnsi="宋体" w:eastAsia="宋体" w:cs="宋体"/>
                <w:i w:val="0"/>
                <w:iCs w:val="0"/>
                <w:color w:val="3E3EE6"/>
                <w:kern w:val="0"/>
                <w:sz w:val="28"/>
                <w:szCs w:val="28"/>
                <w:u w:val="none"/>
                <w:lang w:val="en-US" w:eastAsia="zh-CN" w:bidi="ar"/>
              </w:rPr>
              <w:t xml:space="preserve"> + Ca(OH)</w:t>
            </w:r>
            <w:r>
              <w:rPr>
                <w:rFonts w:hint="eastAsia" w:ascii="宋体" w:hAnsi="宋体" w:eastAsia="宋体" w:cs="宋体"/>
                <w:i w:val="0"/>
                <w:iCs w:val="0"/>
                <w:color w:val="3E3EE6"/>
                <w:kern w:val="0"/>
                <w:sz w:val="28"/>
                <w:szCs w:val="28"/>
                <w:u w:val="none"/>
                <w:vertAlign w:val="subscript"/>
                <w:lang w:val="en-US" w:eastAsia="zh-CN" w:bidi="ar"/>
              </w:rPr>
              <w:t>2</w:t>
            </w:r>
            <w:r>
              <w:rPr>
                <w:rFonts w:hint="eastAsia" w:ascii="宋体" w:hAnsi="宋体" w:eastAsia="宋体" w:cs="宋体"/>
                <w:i w:val="0"/>
                <w:iCs w:val="0"/>
                <w:color w:val="3E3EE6"/>
                <w:kern w:val="0"/>
                <w:sz w:val="28"/>
                <w:szCs w:val="28"/>
                <w:u w:val="none"/>
                <w:lang w:val="en-US" w:eastAsia="zh-CN" w:bidi="ar"/>
              </w:rPr>
              <w:t xml:space="preserve"> → CaCO</w:t>
            </w:r>
            <w:r>
              <w:rPr>
                <w:rFonts w:hint="eastAsia" w:ascii="宋体" w:hAnsi="宋体" w:eastAsia="宋体" w:cs="宋体"/>
                <w:i w:val="0"/>
                <w:iCs w:val="0"/>
                <w:color w:val="3E3EE6"/>
                <w:kern w:val="0"/>
                <w:sz w:val="28"/>
                <w:szCs w:val="28"/>
                <w:u w:val="none"/>
                <w:vertAlign w:val="subscript"/>
                <w:lang w:val="en-US" w:eastAsia="zh-CN" w:bidi="ar"/>
              </w:rPr>
              <w:t>3</w:t>
            </w:r>
            <w:r>
              <w:rPr>
                <w:rFonts w:hint="eastAsia" w:ascii="宋体" w:hAnsi="宋体" w:eastAsia="宋体" w:cs="宋体"/>
                <w:i w:val="0"/>
                <w:iCs w:val="0"/>
                <w:color w:val="3E3EE6"/>
                <w:kern w:val="0"/>
                <w:sz w:val="28"/>
                <w:szCs w:val="28"/>
                <w:u w:val="none"/>
                <w:lang w:val="en-US" w:eastAsia="zh-CN" w:bidi="ar"/>
              </w:rPr>
              <w:t xml:space="preserve"> + H</w:t>
            </w:r>
            <w:r>
              <w:rPr>
                <w:rFonts w:hint="eastAsia" w:ascii="宋体" w:hAnsi="宋体" w:eastAsia="宋体" w:cs="宋体"/>
                <w:i w:val="0"/>
                <w:iCs w:val="0"/>
                <w:color w:val="3E3EE6"/>
                <w:kern w:val="0"/>
                <w:sz w:val="28"/>
                <w:szCs w:val="28"/>
                <w:u w:val="none"/>
                <w:vertAlign w:val="subscript"/>
                <w:lang w:val="en-US" w:eastAsia="zh-CN" w:bidi="ar"/>
              </w:rPr>
              <w:t>2</w:t>
            </w:r>
            <w:r>
              <w:rPr>
                <w:rFonts w:hint="eastAsia" w:ascii="宋体" w:hAnsi="宋体" w:eastAsia="宋体" w:cs="宋体"/>
                <w:i w:val="0"/>
                <w:iCs w:val="0"/>
                <w:color w:val="3E3EE6"/>
                <w:kern w:val="0"/>
                <w:sz w:val="28"/>
                <w:szCs w:val="28"/>
                <w:u w:val="none"/>
                <w:lang w:val="en-US" w:eastAsia="zh-CN" w:bidi="ar"/>
              </w:rPr>
              <w:t>O</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87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物料</w:t>
            </w:r>
          </w:p>
        </w:tc>
        <w:tc>
          <w:tcPr>
            <w:tcW w:w="1146" w:type="pct"/>
            <w:tcBorders>
              <w:top w:val="nil"/>
              <w:left w:val="nil"/>
              <w:bottom w:val="nil"/>
              <w:right w:val="nil"/>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二氧化碳</w:t>
            </w:r>
          </w:p>
        </w:tc>
        <w:tc>
          <w:tcPr>
            <w:tcW w:w="11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氢氧化钙</w:t>
            </w:r>
          </w:p>
        </w:tc>
        <w:tc>
          <w:tcPr>
            <w:tcW w:w="993" w:type="pct"/>
            <w:tcBorders>
              <w:top w:val="nil"/>
              <w:left w:val="nil"/>
              <w:bottom w:val="nil"/>
              <w:right w:val="nil"/>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碳酸钙</w:t>
            </w:r>
          </w:p>
        </w:tc>
        <w:tc>
          <w:tcPr>
            <w:tcW w:w="84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87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分子式</w:t>
            </w:r>
          </w:p>
        </w:tc>
        <w:tc>
          <w:tcPr>
            <w:tcW w:w="11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CO</w:t>
            </w:r>
            <w:r>
              <w:rPr>
                <w:rFonts w:hint="eastAsia" w:ascii="宋体" w:hAnsi="宋体" w:eastAsia="宋体" w:cs="宋体"/>
                <w:i w:val="0"/>
                <w:iCs w:val="0"/>
                <w:color w:val="3E3EE6"/>
                <w:kern w:val="0"/>
                <w:sz w:val="21"/>
                <w:szCs w:val="21"/>
                <w:u w:val="none"/>
                <w:vertAlign w:val="subscript"/>
                <w:lang w:val="en-US" w:eastAsia="zh-CN" w:bidi="ar"/>
              </w:rPr>
              <w:t>2</w:t>
            </w:r>
          </w:p>
        </w:tc>
        <w:tc>
          <w:tcPr>
            <w:tcW w:w="1146" w:type="pct"/>
            <w:tcBorders>
              <w:top w:val="nil"/>
              <w:left w:val="nil"/>
              <w:bottom w:val="nil"/>
              <w:right w:val="nil"/>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 Ca(OH)</w:t>
            </w:r>
            <w:r>
              <w:rPr>
                <w:rFonts w:hint="eastAsia" w:ascii="宋体" w:hAnsi="宋体" w:eastAsia="宋体" w:cs="宋体"/>
                <w:i w:val="0"/>
                <w:iCs w:val="0"/>
                <w:color w:val="3E3EE6"/>
                <w:kern w:val="0"/>
                <w:sz w:val="21"/>
                <w:szCs w:val="21"/>
                <w:u w:val="none"/>
                <w:vertAlign w:val="subscript"/>
                <w:lang w:val="en-US" w:eastAsia="zh-CN" w:bidi="ar"/>
              </w:rPr>
              <w:t>2</w:t>
            </w:r>
            <w:r>
              <w:rPr>
                <w:rFonts w:hint="eastAsia" w:ascii="宋体" w:hAnsi="宋体" w:eastAsia="宋体" w:cs="宋体"/>
                <w:i w:val="0"/>
                <w:iCs w:val="0"/>
                <w:color w:val="3E3EE6"/>
                <w:kern w:val="0"/>
                <w:sz w:val="21"/>
                <w:szCs w:val="21"/>
                <w:u w:val="none"/>
                <w:lang w:val="en-US" w:eastAsia="zh-CN" w:bidi="ar"/>
              </w:rPr>
              <w:t xml:space="preserve"> </w:t>
            </w:r>
          </w:p>
        </w:tc>
        <w:tc>
          <w:tcPr>
            <w:tcW w:w="9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CaCO</w:t>
            </w:r>
            <w:r>
              <w:rPr>
                <w:rFonts w:hint="eastAsia" w:ascii="宋体" w:hAnsi="宋体" w:eastAsia="宋体" w:cs="宋体"/>
                <w:i w:val="0"/>
                <w:iCs w:val="0"/>
                <w:color w:val="3E3EE6"/>
                <w:kern w:val="0"/>
                <w:sz w:val="21"/>
                <w:szCs w:val="21"/>
                <w:u w:val="none"/>
                <w:vertAlign w:val="subscript"/>
                <w:lang w:val="en-US" w:eastAsia="zh-CN" w:bidi="ar"/>
              </w:rPr>
              <w:t>3</w:t>
            </w:r>
          </w:p>
        </w:tc>
        <w:tc>
          <w:tcPr>
            <w:tcW w:w="84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H</w:t>
            </w:r>
            <w:r>
              <w:rPr>
                <w:rFonts w:hint="eastAsia" w:ascii="宋体" w:hAnsi="宋体" w:eastAsia="宋体" w:cs="宋体"/>
                <w:i w:val="0"/>
                <w:iCs w:val="0"/>
                <w:color w:val="3E3EE6"/>
                <w:kern w:val="0"/>
                <w:sz w:val="21"/>
                <w:szCs w:val="21"/>
                <w:u w:val="none"/>
                <w:vertAlign w:val="subscript"/>
                <w:lang w:val="en-US" w:eastAsia="zh-CN" w:bidi="ar"/>
              </w:rPr>
              <w:t>2</w:t>
            </w:r>
            <w:r>
              <w:rPr>
                <w:rFonts w:hint="eastAsia" w:ascii="宋体" w:hAnsi="宋体" w:eastAsia="宋体" w:cs="宋体"/>
                <w:i w:val="0"/>
                <w:iCs w:val="0"/>
                <w:color w:val="3E3EE6"/>
                <w:kern w:val="0"/>
                <w:sz w:val="21"/>
                <w:szCs w:val="21"/>
                <w:u w:val="none"/>
                <w:lang w:val="en-US" w:eastAsia="zh-CN" w:bidi="ar"/>
              </w:rPr>
              <w:t>O</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87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分子量</w:t>
            </w:r>
          </w:p>
        </w:tc>
        <w:tc>
          <w:tcPr>
            <w:tcW w:w="11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44</w:t>
            </w:r>
          </w:p>
        </w:tc>
        <w:tc>
          <w:tcPr>
            <w:tcW w:w="11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74</w:t>
            </w:r>
          </w:p>
        </w:tc>
        <w:tc>
          <w:tcPr>
            <w:tcW w:w="9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100</w:t>
            </w:r>
          </w:p>
        </w:tc>
        <w:tc>
          <w:tcPr>
            <w:tcW w:w="84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18</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87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投料量（kg/h）</w:t>
            </w:r>
          </w:p>
        </w:tc>
        <w:tc>
          <w:tcPr>
            <w:tcW w:w="195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2.14 </w:t>
            </w:r>
          </w:p>
        </w:tc>
        <w:tc>
          <w:tcPr>
            <w:tcW w:w="195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3.57 </w:t>
            </w:r>
          </w:p>
        </w:tc>
        <w:tc>
          <w:tcPr>
            <w:tcW w:w="16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4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87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反应量(kg/h)</w:t>
            </w:r>
          </w:p>
        </w:tc>
        <w:tc>
          <w:tcPr>
            <w:tcW w:w="195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2.12 </w:t>
            </w:r>
          </w:p>
        </w:tc>
        <w:tc>
          <w:tcPr>
            <w:tcW w:w="195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3.57 </w:t>
            </w:r>
          </w:p>
        </w:tc>
        <w:tc>
          <w:tcPr>
            <w:tcW w:w="16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4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87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生成量(kg/h)</w:t>
            </w:r>
          </w:p>
        </w:tc>
        <w:tc>
          <w:tcPr>
            <w:tcW w:w="195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95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6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4.82 </w:t>
            </w:r>
          </w:p>
        </w:tc>
        <w:tc>
          <w:tcPr>
            <w:tcW w:w="14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0.87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871" w:type="pct"/>
            <w:tcBorders>
              <w:top w:val="single" w:color="000000" w:sz="4" w:space="0"/>
              <w:left w:val="single" w:color="000000" w:sz="4" w:space="0"/>
              <w:bottom w:val="single" w:color="000000" w:sz="4" w:space="0"/>
              <w:right w:val="single" w:color="000000" w:sz="4" w:space="0"/>
            </w:tcBorders>
            <w:shd w:val="clear" w:color="auto" w:fill="F2F2F2"/>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剩余量（kg/h）</w:t>
            </w:r>
          </w:p>
        </w:tc>
        <w:tc>
          <w:tcPr>
            <w:tcW w:w="1953"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0.02 </w:t>
            </w:r>
          </w:p>
        </w:tc>
        <w:tc>
          <w:tcPr>
            <w:tcW w:w="1953"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0.00 </w:t>
            </w:r>
          </w:p>
        </w:tc>
        <w:tc>
          <w:tcPr>
            <w:tcW w:w="1692"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4.82 </w:t>
            </w:r>
          </w:p>
        </w:tc>
        <w:tc>
          <w:tcPr>
            <w:tcW w:w="1439"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0.87 </w:t>
            </w:r>
          </w:p>
        </w:tc>
      </w:tr>
    </w:tbl>
    <w:p>
      <w:pPr>
        <w:pStyle w:val="7"/>
        <w:pageBreakBefore w:val="0"/>
        <w:widowControl w:val="0"/>
        <w:kinsoku/>
        <w:wordWrap/>
        <w:overflowPunct/>
        <w:topLinePunct w:val="0"/>
        <w:autoSpaceDE/>
        <w:autoSpaceDN/>
        <w:bidi w:val="0"/>
        <w:adjustRightInd/>
        <w:snapToGrid/>
        <w:spacing w:line="500" w:lineRule="exact"/>
        <w:textAlignment w:val="auto"/>
        <w:rPr>
          <w:rFonts w:hint="eastAsia" w:ascii="宋体" w:hAnsi="宋体" w:eastAsia="宋体" w:cs="宋体"/>
          <w:color w:val="3E3EE6"/>
        </w:rPr>
      </w:pPr>
    </w:p>
    <w:tbl>
      <w:tblPr>
        <w:tblStyle w:val="32"/>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810"/>
        <w:gridCol w:w="1258"/>
        <w:gridCol w:w="1300"/>
        <w:gridCol w:w="1587"/>
        <w:gridCol w:w="1311"/>
        <w:gridCol w:w="1256"/>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5" w:hRule="atLeast"/>
        </w:trPr>
        <w:tc>
          <w:tcPr>
            <w:tcW w:w="5000" w:type="pct"/>
            <w:gridSpan w:val="6"/>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8"/>
                <w:szCs w:val="28"/>
                <w:u w:val="none"/>
              </w:rPr>
            </w:pPr>
            <w:r>
              <w:rPr>
                <w:rFonts w:hint="eastAsia" w:ascii="宋体" w:hAnsi="宋体" w:eastAsia="宋体" w:cs="宋体"/>
                <w:i w:val="0"/>
                <w:iCs w:val="0"/>
                <w:color w:val="3E3EE6"/>
                <w:kern w:val="0"/>
                <w:sz w:val="28"/>
                <w:szCs w:val="28"/>
                <w:u w:val="none"/>
                <w:lang w:val="en-US" w:eastAsia="zh-CN" w:bidi="ar"/>
              </w:rPr>
              <w:t>CaCO</w:t>
            </w:r>
            <w:r>
              <w:rPr>
                <w:rFonts w:hint="eastAsia" w:ascii="宋体" w:hAnsi="宋体" w:eastAsia="宋体" w:cs="宋体"/>
                <w:i w:val="0"/>
                <w:iCs w:val="0"/>
                <w:color w:val="3E3EE6"/>
                <w:kern w:val="0"/>
                <w:sz w:val="28"/>
                <w:szCs w:val="28"/>
                <w:u w:val="none"/>
                <w:vertAlign w:val="subscript"/>
                <w:lang w:val="en-US" w:eastAsia="zh-CN" w:bidi="ar"/>
              </w:rPr>
              <w:t>3</w:t>
            </w:r>
            <w:r>
              <w:rPr>
                <w:rFonts w:hint="eastAsia" w:ascii="宋体" w:hAnsi="宋体" w:eastAsia="宋体" w:cs="宋体"/>
                <w:i w:val="0"/>
                <w:iCs w:val="0"/>
                <w:color w:val="3E3EE6"/>
                <w:kern w:val="0"/>
                <w:sz w:val="28"/>
                <w:szCs w:val="28"/>
                <w:u w:val="none"/>
                <w:lang w:val="en-US" w:eastAsia="zh-CN" w:bidi="ar"/>
              </w:rPr>
              <w:t xml:space="preserve"> +2HCOOH → Ca(HCOO)</w:t>
            </w:r>
            <w:r>
              <w:rPr>
                <w:rFonts w:hint="eastAsia" w:ascii="宋体" w:hAnsi="宋体" w:eastAsia="宋体" w:cs="宋体"/>
                <w:i w:val="0"/>
                <w:iCs w:val="0"/>
                <w:color w:val="3E3EE6"/>
                <w:kern w:val="0"/>
                <w:sz w:val="28"/>
                <w:szCs w:val="28"/>
                <w:u w:val="none"/>
                <w:vertAlign w:val="subscript"/>
                <w:lang w:val="en-US" w:eastAsia="zh-CN" w:bidi="ar"/>
              </w:rPr>
              <w:t>2</w:t>
            </w:r>
            <w:r>
              <w:rPr>
                <w:rFonts w:hint="eastAsia" w:ascii="宋体" w:hAnsi="宋体" w:eastAsia="宋体" w:cs="宋体"/>
                <w:i w:val="0"/>
                <w:iCs w:val="0"/>
                <w:color w:val="3E3EE6"/>
                <w:kern w:val="0"/>
                <w:sz w:val="28"/>
                <w:szCs w:val="28"/>
                <w:u w:val="none"/>
                <w:lang w:val="en-US" w:eastAsia="zh-CN" w:bidi="ar"/>
              </w:rPr>
              <w:t xml:space="preserve"> + CO</w:t>
            </w:r>
            <w:r>
              <w:rPr>
                <w:rFonts w:hint="eastAsia" w:ascii="宋体" w:hAnsi="宋体" w:eastAsia="宋体" w:cs="宋体"/>
                <w:i w:val="0"/>
                <w:iCs w:val="0"/>
                <w:color w:val="3E3EE6"/>
                <w:kern w:val="0"/>
                <w:sz w:val="28"/>
                <w:szCs w:val="28"/>
                <w:u w:val="none"/>
                <w:vertAlign w:val="subscript"/>
                <w:lang w:val="en-US" w:eastAsia="zh-CN" w:bidi="ar"/>
              </w:rPr>
              <w:t xml:space="preserve">2 </w:t>
            </w:r>
            <w:r>
              <w:rPr>
                <w:rFonts w:hint="eastAsia" w:ascii="宋体" w:hAnsi="宋体" w:eastAsia="宋体" w:cs="宋体"/>
                <w:i w:val="0"/>
                <w:iCs w:val="0"/>
                <w:color w:val="3E3EE6"/>
                <w:kern w:val="0"/>
                <w:sz w:val="28"/>
                <w:szCs w:val="28"/>
                <w:u w:val="none"/>
                <w:lang w:val="en-US" w:eastAsia="zh-CN" w:bidi="ar"/>
              </w:rPr>
              <w:t>↑ + H</w:t>
            </w:r>
            <w:r>
              <w:rPr>
                <w:rFonts w:hint="eastAsia" w:ascii="宋体" w:hAnsi="宋体" w:eastAsia="宋体" w:cs="宋体"/>
                <w:i w:val="0"/>
                <w:iCs w:val="0"/>
                <w:color w:val="3E3EE6"/>
                <w:kern w:val="0"/>
                <w:sz w:val="28"/>
                <w:szCs w:val="28"/>
                <w:u w:val="none"/>
                <w:vertAlign w:val="subscript"/>
                <w:lang w:val="en-US" w:eastAsia="zh-CN" w:bidi="ar"/>
              </w:rPr>
              <w:t>2</w:t>
            </w:r>
            <w:r>
              <w:rPr>
                <w:rFonts w:hint="eastAsia" w:ascii="宋体" w:hAnsi="宋体" w:eastAsia="宋体" w:cs="宋体"/>
                <w:i w:val="0"/>
                <w:iCs w:val="0"/>
                <w:color w:val="3E3EE6"/>
                <w:kern w:val="0"/>
                <w:sz w:val="28"/>
                <w:szCs w:val="28"/>
                <w:u w:val="none"/>
                <w:lang w:val="en-US" w:eastAsia="zh-CN" w:bidi="ar"/>
              </w:rPr>
              <w:t>O</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1062" w:type="pct"/>
            <w:tcBorders>
              <w:top w:val="nil"/>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物料</w:t>
            </w:r>
          </w:p>
        </w:tc>
        <w:tc>
          <w:tcPr>
            <w:tcW w:w="738" w:type="pct"/>
            <w:tcBorders>
              <w:top w:val="nil"/>
              <w:left w:val="nil"/>
              <w:bottom w:val="nil"/>
              <w:right w:val="nil"/>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碳酸钙</w:t>
            </w:r>
          </w:p>
        </w:tc>
        <w:tc>
          <w:tcPr>
            <w:tcW w:w="76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甲酸</w:t>
            </w:r>
          </w:p>
        </w:tc>
        <w:tc>
          <w:tcPr>
            <w:tcW w:w="931" w:type="pct"/>
            <w:tcBorders>
              <w:top w:val="nil"/>
              <w:left w:val="nil"/>
              <w:bottom w:val="nil"/>
              <w:right w:val="nil"/>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甲酸钙</w:t>
            </w:r>
          </w:p>
        </w:tc>
        <w:tc>
          <w:tcPr>
            <w:tcW w:w="7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二氧化碳</w:t>
            </w:r>
          </w:p>
        </w:tc>
        <w:tc>
          <w:tcPr>
            <w:tcW w:w="73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10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分子式</w:t>
            </w:r>
          </w:p>
        </w:tc>
        <w:tc>
          <w:tcPr>
            <w:tcW w:w="7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CaCO</w:t>
            </w:r>
            <w:r>
              <w:rPr>
                <w:rFonts w:hint="eastAsia" w:ascii="宋体" w:hAnsi="宋体" w:eastAsia="宋体" w:cs="宋体"/>
                <w:i w:val="0"/>
                <w:iCs w:val="0"/>
                <w:color w:val="3E3EE6"/>
                <w:kern w:val="0"/>
                <w:sz w:val="21"/>
                <w:szCs w:val="21"/>
                <w:u w:val="none"/>
                <w:vertAlign w:val="subscript"/>
                <w:lang w:val="en-US" w:eastAsia="zh-CN" w:bidi="ar"/>
              </w:rPr>
              <w:t>3</w:t>
            </w:r>
          </w:p>
        </w:tc>
        <w:tc>
          <w:tcPr>
            <w:tcW w:w="76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2HCOOH</w:t>
            </w:r>
          </w:p>
        </w:tc>
        <w:tc>
          <w:tcPr>
            <w:tcW w:w="9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Ca(HCOO)</w:t>
            </w:r>
            <w:r>
              <w:rPr>
                <w:rFonts w:hint="eastAsia" w:ascii="宋体" w:hAnsi="宋体" w:eastAsia="宋体" w:cs="宋体"/>
                <w:i w:val="0"/>
                <w:iCs w:val="0"/>
                <w:color w:val="3E3EE6"/>
                <w:kern w:val="0"/>
                <w:sz w:val="21"/>
                <w:szCs w:val="21"/>
                <w:u w:val="none"/>
                <w:vertAlign w:val="subscript"/>
                <w:lang w:val="en-US" w:eastAsia="zh-CN" w:bidi="ar"/>
              </w:rPr>
              <w:t xml:space="preserve">2 </w:t>
            </w:r>
          </w:p>
        </w:tc>
        <w:tc>
          <w:tcPr>
            <w:tcW w:w="7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CO</w:t>
            </w:r>
            <w:r>
              <w:rPr>
                <w:rFonts w:hint="eastAsia" w:ascii="宋体" w:hAnsi="宋体" w:eastAsia="宋体" w:cs="宋体"/>
                <w:i w:val="0"/>
                <w:iCs w:val="0"/>
                <w:color w:val="3E3EE6"/>
                <w:kern w:val="0"/>
                <w:sz w:val="21"/>
                <w:szCs w:val="21"/>
                <w:u w:val="none"/>
                <w:vertAlign w:val="subscript"/>
                <w:lang w:val="en-US" w:eastAsia="zh-CN" w:bidi="ar"/>
              </w:rPr>
              <w:t>2</w:t>
            </w:r>
          </w:p>
        </w:tc>
        <w:tc>
          <w:tcPr>
            <w:tcW w:w="73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H</w:t>
            </w:r>
            <w:r>
              <w:rPr>
                <w:rFonts w:hint="eastAsia" w:ascii="宋体" w:hAnsi="宋体" w:eastAsia="宋体" w:cs="宋体"/>
                <w:i w:val="0"/>
                <w:iCs w:val="0"/>
                <w:color w:val="3E3EE6"/>
                <w:kern w:val="0"/>
                <w:sz w:val="21"/>
                <w:szCs w:val="21"/>
                <w:u w:val="none"/>
                <w:vertAlign w:val="subscript"/>
                <w:lang w:val="en-US" w:eastAsia="zh-CN" w:bidi="ar"/>
              </w:rPr>
              <w:t>2</w:t>
            </w:r>
            <w:r>
              <w:rPr>
                <w:rFonts w:hint="eastAsia" w:ascii="宋体" w:hAnsi="宋体" w:eastAsia="宋体" w:cs="宋体"/>
                <w:i w:val="0"/>
                <w:iCs w:val="0"/>
                <w:color w:val="3E3EE6"/>
                <w:kern w:val="0"/>
                <w:sz w:val="21"/>
                <w:szCs w:val="21"/>
                <w:u w:val="none"/>
                <w:lang w:val="en-US" w:eastAsia="zh-CN" w:bidi="ar"/>
              </w:rPr>
              <w:t>O</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10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分子量</w:t>
            </w:r>
          </w:p>
        </w:tc>
        <w:tc>
          <w:tcPr>
            <w:tcW w:w="73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100</w:t>
            </w:r>
          </w:p>
        </w:tc>
        <w:tc>
          <w:tcPr>
            <w:tcW w:w="76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92</w:t>
            </w:r>
          </w:p>
        </w:tc>
        <w:tc>
          <w:tcPr>
            <w:tcW w:w="9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130</w:t>
            </w:r>
          </w:p>
        </w:tc>
        <w:tc>
          <w:tcPr>
            <w:tcW w:w="7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44</w:t>
            </w:r>
          </w:p>
        </w:tc>
        <w:tc>
          <w:tcPr>
            <w:tcW w:w="73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18</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10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投料量（kg/批次）</w:t>
            </w:r>
          </w:p>
        </w:tc>
        <w:tc>
          <w:tcPr>
            <w:tcW w:w="12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47.54 </w:t>
            </w:r>
          </w:p>
        </w:tc>
        <w:tc>
          <w:tcPr>
            <w:tcW w:w="13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0.78 </w:t>
            </w:r>
          </w:p>
        </w:tc>
        <w:tc>
          <w:tcPr>
            <w:tcW w:w="158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3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2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10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反应量(kg/批次)</w:t>
            </w:r>
          </w:p>
        </w:tc>
        <w:tc>
          <w:tcPr>
            <w:tcW w:w="12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0.05 </w:t>
            </w:r>
          </w:p>
        </w:tc>
        <w:tc>
          <w:tcPr>
            <w:tcW w:w="13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0.05 </w:t>
            </w:r>
          </w:p>
        </w:tc>
        <w:tc>
          <w:tcPr>
            <w:tcW w:w="158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3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2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10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生成量(kg/批次)</w:t>
            </w:r>
          </w:p>
        </w:tc>
        <w:tc>
          <w:tcPr>
            <w:tcW w:w="12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3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58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0.07 </w:t>
            </w:r>
          </w:p>
        </w:tc>
        <w:tc>
          <w:tcPr>
            <w:tcW w:w="13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0.02 </w:t>
            </w:r>
          </w:p>
        </w:tc>
        <w:tc>
          <w:tcPr>
            <w:tcW w:w="12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0.01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1062" w:type="pct"/>
            <w:tcBorders>
              <w:top w:val="single" w:color="000000" w:sz="4" w:space="0"/>
              <w:left w:val="single" w:color="000000" w:sz="4" w:space="0"/>
              <w:bottom w:val="single" w:color="000000" w:sz="4" w:space="0"/>
              <w:right w:val="single" w:color="000000" w:sz="4" w:space="0"/>
            </w:tcBorders>
            <w:shd w:val="clear" w:color="auto" w:fill="E7E6E6"/>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剩余量（kg/批次）</w:t>
            </w:r>
          </w:p>
        </w:tc>
        <w:tc>
          <w:tcPr>
            <w:tcW w:w="1258" w:type="dxa"/>
            <w:tcBorders>
              <w:top w:val="single" w:color="000000" w:sz="4" w:space="0"/>
              <w:left w:val="single" w:color="000000" w:sz="4" w:space="0"/>
              <w:bottom w:val="single" w:color="000000" w:sz="4" w:space="0"/>
              <w:right w:val="single" w:color="000000" w:sz="4" w:space="0"/>
            </w:tcBorders>
            <w:shd w:val="clear" w:color="auto" w:fill="E7E6E6"/>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47.49 </w:t>
            </w:r>
          </w:p>
        </w:tc>
        <w:tc>
          <w:tcPr>
            <w:tcW w:w="1300" w:type="dxa"/>
            <w:tcBorders>
              <w:top w:val="single" w:color="000000" w:sz="4" w:space="0"/>
              <w:left w:val="single" w:color="000000" w:sz="4" w:space="0"/>
              <w:bottom w:val="single" w:color="000000" w:sz="4" w:space="0"/>
              <w:right w:val="single" w:color="000000" w:sz="4" w:space="0"/>
            </w:tcBorders>
            <w:shd w:val="clear" w:color="auto" w:fill="E7E6E6"/>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0.73 </w:t>
            </w:r>
          </w:p>
        </w:tc>
        <w:tc>
          <w:tcPr>
            <w:tcW w:w="1587" w:type="dxa"/>
            <w:tcBorders>
              <w:top w:val="single" w:color="000000" w:sz="4" w:space="0"/>
              <w:left w:val="single" w:color="000000" w:sz="4" w:space="0"/>
              <w:bottom w:val="single" w:color="000000" w:sz="4" w:space="0"/>
              <w:right w:val="single" w:color="000000" w:sz="4" w:space="0"/>
            </w:tcBorders>
            <w:shd w:val="clear" w:color="auto" w:fill="E7E6E6"/>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0.07 </w:t>
            </w:r>
          </w:p>
        </w:tc>
        <w:tc>
          <w:tcPr>
            <w:tcW w:w="1311" w:type="dxa"/>
            <w:tcBorders>
              <w:top w:val="single" w:color="000000" w:sz="4" w:space="0"/>
              <w:left w:val="single" w:color="000000" w:sz="4" w:space="0"/>
              <w:bottom w:val="single" w:color="000000" w:sz="4" w:space="0"/>
              <w:right w:val="single" w:color="000000" w:sz="4" w:space="0"/>
            </w:tcBorders>
            <w:shd w:val="clear" w:color="auto" w:fill="E7E6E6"/>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0.02 </w:t>
            </w:r>
          </w:p>
        </w:tc>
        <w:tc>
          <w:tcPr>
            <w:tcW w:w="1256" w:type="dxa"/>
            <w:tcBorders>
              <w:top w:val="single" w:color="000000" w:sz="4" w:space="0"/>
              <w:left w:val="single" w:color="000000" w:sz="4" w:space="0"/>
              <w:bottom w:val="single" w:color="000000" w:sz="4" w:space="0"/>
              <w:right w:val="single" w:color="000000" w:sz="4" w:space="0"/>
            </w:tcBorders>
            <w:shd w:val="clear" w:color="auto" w:fill="E7E6E6"/>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0.01 </w:t>
            </w:r>
          </w:p>
        </w:tc>
      </w:tr>
    </w:tbl>
    <w:p>
      <w:pPr>
        <w:pStyle w:val="7"/>
        <w:pageBreakBefore w:val="0"/>
        <w:widowControl w:val="0"/>
        <w:kinsoku/>
        <w:wordWrap/>
        <w:overflowPunct/>
        <w:topLinePunct w:val="0"/>
        <w:autoSpaceDE/>
        <w:autoSpaceDN/>
        <w:bidi w:val="0"/>
        <w:adjustRightInd/>
        <w:snapToGrid/>
        <w:spacing w:line="500" w:lineRule="exact"/>
        <w:textAlignment w:val="auto"/>
        <w:rPr>
          <w:rFonts w:hint="eastAsia" w:ascii="宋体" w:hAnsi="宋体" w:eastAsia="宋体" w:cs="宋体"/>
          <w:color w:val="auto"/>
        </w:rPr>
      </w:pPr>
    </w:p>
    <w:p>
      <w:pPr>
        <w:pStyle w:val="7"/>
        <w:pageBreakBefore w:val="0"/>
        <w:widowControl w:val="0"/>
        <w:kinsoku/>
        <w:wordWrap/>
        <w:overflowPunct/>
        <w:topLinePunct w:val="0"/>
        <w:autoSpaceDE/>
        <w:autoSpaceDN/>
        <w:bidi w:val="0"/>
        <w:adjustRightInd/>
        <w:snapToGrid/>
        <w:spacing w:line="500" w:lineRule="exact"/>
        <w:textAlignment w:val="auto"/>
        <w:rPr>
          <w:rFonts w:hAnsi="宋体"/>
          <w:color w:val="auto"/>
          <w:highlight w:val="none"/>
        </w:rPr>
      </w:pPr>
      <w:r>
        <w:rPr>
          <w:rFonts w:hint="eastAsia"/>
          <w:color w:val="auto"/>
          <w:highlight w:val="none"/>
          <w:lang w:val="en-US" w:eastAsia="zh-CN"/>
        </w:rPr>
        <w:t>反应混合气液进入缓冲罐，其中</w:t>
      </w:r>
      <w:r>
        <w:rPr>
          <w:rFonts w:hint="eastAsia" w:hAnsi="宋体"/>
          <w:color w:val="auto"/>
          <w:highlight w:val="none"/>
        </w:rPr>
        <w:t>反应尾气经与加压</w:t>
      </w:r>
      <w:r>
        <w:rPr>
          <w:rFonts w:hint="eastAsia"/>
          <w:color w:val="auto"/>
          <w:highlight w:val="none"/>
          <w:lang w:val="en-US" w:eastAsia="zh-CN"/>
        </w:rPr>
        <w:t>混合气</w:t>
      </w:r>
      <w:r>
        <w:rPr>
          <w:rFonts w:hint="eastAsia" w:hAnsi="宋体"/>
          <w:color w:val="auto"/>
          <w:highlight w:val="none"/>
        </w:rPr>
        <w:t>换热后，进入循环气冷却器</w:t>
      </w:r>
      <w:r>
        <w:rPr>
          <w:rFonts w:hAnsi="宋体"/>
          <w:color w:val="auto"/>
          <w:highlight w:val="none"/>
        </w:rPr>
        <w:t>经水冷</w:t>
      </w:r>
      <w:r>
        <w:rPr>
          <w:rFonts w:hint="eastAsia" w:hAnsi="宋体"/>
          <w:color w:val="auto"/>
          <w:highlight w:val="none"/>
        </w:rPr>
        <w:t>二次降温，气液两相进循环气液分离罐。冷却后大部分循环气送至压缩</w:t>
      </w:r>
      <w:r>
        <w:rPr>
          <w:rFonts w:hint="eastAsia"/>
          <w:color w:val="auto"/>
          <w:highlight w:val="none"/>
          <w:lang w:val="en-US" w:eastAsia="zh-CN"/>
        </w:rPr>
        <w:t>工序</w:t>
      </w:r>
      <w:r>
        <w:rPr>
          <w:rFonts w:hint="eastAsia" w:hAnsi="宋体"/>
          <w:color w:val="auto"/>
          <w:highlight w:val="none"/>
        </w:rPr>
        <w:t>，小部分弛放气</w:t>
      </w:r>
      <w:r>
        <w:rPr>
          <w:rFonts w:hint="eastAsia"/>
          <w:color w:val="auto"/>
          <w:highlight w:val="none"/>
          <w:lang w:eastAsia="zh-CN"/>
        </w:rPr>
        <w:t>（</w:t>
      </w:r>
      <w:r>
        <w:rPr>
          <w:rFonts w:hint="eastAsia"/>
          <w:color w:val="auto"/>
          <w:highlight w:val="none"/>
          <w:lang w:val="en-US" w:eastAsia="zh-CN"/>
        </w:rPr>
        <w:t>G2</w:t>
      </w:r>
      <w:r>
        <w:rPr>
          <w:rFonts w:hint="eastAsia"/>
          <w:color w:val="auto"/>
          <w:highlight w:val="none"/>
          <w:lang w:eastAsia="zh-CN"/>
        </w:rPr>
        <w:t>）</w:t>
      </w:r>
      <w:r>
        <w:rPr>
          <w:rFonts w:hint="eastAsia" w:hAnsi="宋体"/>
          <w:color w:val="auto"/>
          <w:highlight w:val="none"/>
        </w:rPr>
        <w:t>进尾气分离罐，送至锅炉燃烧处理。分离的</w:t>
      </w:r>
      <w:r>
        <w:rPr>
          <w:rFonts w:hint="eastAsia"/>
          <w:color w:val="auto"/>
          <w:highlight w:val="none"/>
          <w:lang w:val="en-US" w:eastAsia="zh-CN"/>
        </w:rPr>
        <w:t>循环气凝液与后续闪蒸气液均进入闪蒸冷凝液罐</w:t>
      </w:r>
      <w:r>
        <w:rPr>
          <w:rFonts w:hint="eastAsia" w:hAnsi="宋体"/>
          <w:color w:val="auto"/>
          <w:highlight w:val="none"/>
        </w:rPr>
        <w:t>。</w:t>
      </w:r>
    </w:p>
    <w:p>
      <w:pPr>
        <w:pStyle w:val="7"/>
        <w:pageBreakBefore w:val="0"/>
        <w:widowControl w:val="0"/>
        <w:kinsoku/>
        <w:wordWrap/>
        <w:overflowPunct/>
        <w:topLinePunct w:val="0"/>
        <w:autoSpaceDE/>
        <w:autoSpaceDN/>
        <w:bidi w:val="0"/>
        <w:adjustRightInd/>
        <w:snapToGrid/>
        <w:spacing w:line="500" w:lineRule="exact"/>
        <w:textAlignment w:val="auto"/>
        <w:rPr>
          <w:rFonts w:hAnsi="宋体"/>
          <w:color w:val="auto"/>
          <w:highlight w:val="none"/>
        </w:rPr>
      </w:pPr>
      <w:r>
        <w:rPr>
          <w:rFonts w:hint="eastAsia"/>
          <w:color w:val="auto"/>
          <w:highlight w:val="none"/>
          <w:lang w:val="en-US" w:eastAsia="zh-CN"/>
        </w:rPr>
        <w:t>反应液</w:t>
      </w:r>
      <w:r>
        <w:rPr>
          <w:rFonts w:hint="eastAsia" w:hAnsi="宋体"/>
          <w:color w:val="auto"/>
          <w:highlight w:val="none"/>
        </w:rPr>
        <w:t>进入闪蒸罐泄压，</w:t>
      </w:r>
      <w:r>
        <w:rPr>
          <w:rFonts w:hAnsi="宋体"/>
          <w:color w:val="auto"/>
          <w:highlight w:val="none"/>
        </w:rPr>
        <w:t>去除溶液中的</w:t>
      </w:r>
      <w:r>
        <w:rPr>
          <w:rFonts w:hint="eastAsia"/>
          <w:color w:val="auto"/>
          <w:highlight w:val="none"/>
          <w:lang w:val="en-US" w:eastAsia="zh-CN"/>
        </w:rPr>
        <w:t>一氧化碳、氮气</w:t>
      </w:r>
      <w:r>
        <w:rPr>
          <w:rFonts w:hAnsi="宋体"/>
          <w:color w:val="auto"/>
          <w:highlight w:val="none"/>
        </w:rPr>
        <w:t>等气体，闪蒸气经闪蒸气冷凝器降温，</w:t>
      </w:r>
      <w:r>
        <w:rPr>
          <w:rFonts w:hint="eastAsia"/>
          <w:color w:val="auto"/>
          <w:highlight w:val="none"/>
          <w:lang w:val="en-US" w:eastAsia="zh-CN"/>
        </w:rPr>
        <w:t>闪蒸气液</w:t>
      </w:r>
      <w:r>
        <w:rPr>
          <w:rFonts w:hAnsi="宋体"/>
          <w:color w:val="auto"/>
          <w:highlight w:val="none"/>
        </w:rPr>
        <w:t>进</w:t>
      </w:r>
      <w:r>
        <w:rPr>
          <w:rFonts w:hint="eastAsia"/>
          <w:color w:val="auto"/>
          <w:highlight w:val="none"/>
          <w:lang w:val="en-US" w:eastAsia="zh-CN"/>
        </w:rPr>
        <w:t>入</w:t>
      </w:r>
      <w:r>
        <w:rPr>
          <w:rFonts w:hAnsi="宋体"/>
          <w:color w:val="auto"/>
          <w:highlight w:val="none"/>
        </w:rPr>
        <w:t>闪蒸冷凝液罐，</w:t>
      </w:r>
      <w:r>
        <w:rPr>
          <w:rFonts w:hint="eastAsia"/>
          <w:color w:val="auto"/>
          <w:highlight w:val="none"/>
          <w:lang w:val="en-US" w:eastAsia="zh-CN"/>
        </w:rPr>
        <w:t>闪蒸不凝气（G3）主要成分为一氧化碳、氮气等，</w:t>
      </w:r>
      <w:r>
        <w:rPr>
          <w:rFonts w:hAnsi="宋体"/>
          <w:color w:val="auto"/>
          <w:highlight w:val="none"/>
        </w:rPr>
        <w:t>经风机引入</w:t>
      </w:r>
      <w:r>
        <w:rPr>
          <w:rFonts w:hint="eastAsia" w:hAnsi="宋体"/>
          <w:color w:val="auto"/>
          <w:highlight w:val="none"/>
        </w:rPr>
        <w:t>尾气分离罐，送至锅炉燃烧处理。分离</w:t>
      </w:r>
      <w:r>
        <w:rPr>
          <w:rFonts w:hint="eastAsia"/>
          <w:color w:val="auto"/>
          <w:highlight w:val="none"/>
          <w:lang w:val="en-US" w:eastAsia="zh-CN"/>
        </w:rPr>
        <w:t>的冷凝水与后续MVR蒸发结晶凝水均</w:t>
      </w:r>
      <w:r>
        <w:rPr>
          <w:rFonts w:hint="eastAsia" w:hAnsi="宋体"/>
          <w:color w:val="auto"/>
          <w:highlight w:val="none"/>
        </w:rPr>
        <w:t>进</w:t>
      </w:r>
      <w:r>
        <w:rPr>
          <w:rFonts w:hint="eastAsia"/>
          <w:color w:val="auto"/>
          <w:highlight w:val="none"/>
          <w:lang w:val="en-US" w:eastAsia="zh-CN"/>
        </w:rPr>
        <w:t>入</w:t>
      </w:r>
      <w:r>
        <w:rPr>
          <w:rFonts w:hint="eastAsia" w:hAnsi="宋体"/>
          <w:color w:val="auto"/>
          <w:highlight w:val="none"/>
        </w:rPr>
        <w:t>冷凝水罐，</w:t>
      </w:r>
      <w:r>
        <w:rPr>
          <w:rFonts w:hint="eastAsia"/>
          <w:color w:val="auto"/>
          <w:highlight w:val="none"/>
          <w:lang w:val="en-US" w:eastAsia="zh-CN"/>
        </w:rPr>
        <w:t>同时在冷凝水罐中加入1367.48kg/h脱盐水。冷凝水罐中水小部分返回闪蒸罐，大部分</w:t>
      </w:r>
      <w:r>
        <w:rPr>
          <w:rFonts w:hint="eastAsia" w:hAnsi="宋体"/>
          <w:color w:val="auto"/>
          <w:highlight w:val="none"/>
        </w:rPr>
        <w:t>回用至石灰消化</w:t>
      </w:r>
      <w:r>
        <w:rPr>
          <w:rFonts w:hint="eastAsia"/>
          <w:color w:val="auto"/>
          <w:highlight w:val="none"/>
          <w:lang w:val="en-US" w:eastAsia="zh-CN"/>
        </w:rPr>
        <w:t>工序</w:t>
      </w:r>
      <w:r>
        <w:rPr>
          <w:rFonts w:hint="eastAsia" w:hAnsi="宋体"/>
          <w:color w:val="auto"/>
          <w:highlight w:val="none"/>
        </w:rPr>
        <w:t>。</w:t>
      </w:r>
      <w:r>
        <w:rPr>
          <w:rFonts w:hint="eastAsia"/>
          <w:color w:val="auto"/>
          <w:highlight w:val="none"/>
          <w:lang w:val="en-US" w:eastAsia="zh-CN"/>
        </w:rPr>
        <w:t>闪蒸罐出口液</w:t>
      </w:r>
      <w:r>
        <w:rPr>
          <w:rFonts w:hAnsi="宋体"/>
          <w:color w:val="auto"/>
          <w:highlight w:val="none"/>
        </w:rPr>
        <w:t>经闪蒸罐冷却器</w:t>
      </w:r>
      <w:r>
        <w:rPr>
          <w:rFonts w:hint="eastAsia"/>
          <w:color w:val="auto"/>
          <w:highlight w:val="none"/>
          <w:lang w:val="en-US" w:eastAsia="zh-CN"/>
        </w:rPr>
        <w:t>降温</w:t>
      </w:r>
      <w:r>
        <w:rPr>
          <w:rFonts w:hAnsi="宋体"/>
          <w:color w:val="auto"/>
          <w:highlight w:val="none"/>
        </w:rPr>
        <w:t>后，</w:t>
      </w:r>
      <w:r>
        <w:rPr>
          <w:rFonts w:hint="eastAsia"/>
          <w:color w:val="auto"/>
          <w:highlight w:val="none"/>
          <w:lang w:val="en-US" w:eastAsia="zh-CN"/>
        </w:rPr>
        <w:t>冷却甲酸钙液</w:t>
      </w:r>
      <w:r>
        <w:rPr>
          <w:rFonts w:hAnsi="宋体"/>
          <w:color w:val="auto"/>
          <w:highlight w:val="none"/>
        </w:rPr>
        <w:t>进甲酸钙原液罐暂存，</w:t>
      </w:r>
      <w:r>
        <w:rPr>
          <w:rFonts w:hint="eastAsia"/>
          <w:color w:val="auto"/>
          <w:highlight w:val="none"/>
          <w:lang w:val="en-US" w:eastAsia="zh-CN"/>
        </w:rPr>
        <w:t>然后</w:t>
      </w:r>
      <w:r>
        <w:rPr>
          <w:rFonts w:hAnsi="宋体"/>
          <w:color w:val="auto"/>
          <w:highlight w:val="none"/>
        </w:rPr>
        <w:t>进过滤</w:t>
      </w:r>
      <w:r>
        <w:rPr>
          <w:rFonts w:hint="eastAsia"/>
          <w:color w:val="auto"/>
          <w:highlight w:val="none"/>
          <w:lang w:val="en-US" w:eastAsia="zh-CN"/>
        </w:rPr>
        <w:t>工序</w:t>
      </w:r>
      <w:r>
        <w:rPr>
          <w:rFonts w:hAnsi="宋体"/>
          <w:color w:val="auto"/>
          <w:highlight w:val="none"/>
        </w:rPr>
        <w:t>。</w:t>
      </w:r>
    </w:p>
    <w:p>
      <w:pPr>
        <w:pStyle w:val="8"/>
        <w:pageBreakBefore w:val="0"/>
        <w:widowControl w:val="0"/>
        <w:kinsoku/>
        <w:wordWrap/>
        <w:overflowPunct/>
        <w:topLinePunct w:val="0"/>
        <w:autoSpaceDE/>
        <w:autoSpaceDN/>
        <w:bidi w:val="0"/>
        <w:adjustRightInd/>
        <w:snapToGrid/>
        <w:spacing w:beforeLines="0" w:afterLines="0" w:line="500" w:lineRule="exact"/>
        <w:textAlignment w:val="auto"/>
        <w:rPr>
          <w:rFonts w:hint="eastAsia" w:ascii="宋体" w:hAnsi="宋体" w:eastAsia="宋体" w:cs="宋体"/>
          <w:b/>
          <w:bCs/>
          <w:color w:val="auto"/>
          <w:lang w:val="en-US" w:eastAsia="zh-CN"/>
        </w:rPr>
      </w:pPr>
      <w:r>
        <w:rPr>
          <w:rFonts w:hint="eastAsia" w:ascii="宋体" w:hAnsi="宋体" w:eastAsia="宋体" w:cs="宋体"/>
          <w:b/>
          <w:bCs/>
          <w:color w:val="auto"/>
          <w:lang w:eastAsia="zh-CN"/>
        </w:rPr>
        <w:t>（</w:t>
      </w:r>
      <w:r>
        <w:rPr>
          <w:rFonts w:hint="eastAsia" w:ascii="宋体" w:hAnsi="宋体" w:eastAsia="宋体" w:cs="宋体"/>
          <w:b/>
          <w:bCs/>
          <w:color w:val="auto"/>
          <w:lang w:val="en-US" w:eastAsia="zh-CN"/>
        </w:rPr>
        <w:t>4</w:t>
      </w:r>
      <w:r>
        <w:rPr>
          <w:rFonts w:hint="eastAsia" w:ascii="宋体" w:hAnsi="宋体" w:eastAsia="宋体" w:cs="宋体"/>
          <w:b/>
          <w:bCs/>
          <w:color w:val="auto"/>
          <w:lang w:eastAsia="zh-CN"/>
        </w:rPr>
        <w:t>）</w:t>
      </w:r>
      <w:r>
        <w:rPr>
          <w:rFonts w:hint="eastAsia" w:ascii="宋体" w:hAnsi="宋体" w:eastAsia="宋体" w:cs="宋体"/>
          <w:b/>
          <w:bCs/>
          <w:color w:val="auto"/>
          <w:lang w:val="en-US" w:eastAsia="zh-CN"/>
        </w:rPr>
        <w:t>过滤</w:t>
      </w:r>
    </w:p>
    <w:p>
      <w:pPr>
        <w:pStyle w:val="7"/>
        <w:pageBreakBefore w:val="0"/>
        <w:widowControl w:val="0"/>
        <w:kinsoku/>
        <w:wordWrap/>
        <w:overflowPunct/>
        <w:topLinePunct w:val="0"/>
        <w:autoSpaceDE/>
        <w:autoSpaceDN/>
        <w:bidi w:val="0"/>
        <w:adjustRightInd/>
        <w:snapToGrid/>
        <w:spacing w:line="500" w:lineRule="exact"/>
        <w:textAlignment w:val="auto"/>
        <w:rPr>
          <w:rFonts w:hint="eastAsia" w:ascii="宋体" w:hAnsi="宋体" w:eastAsia="宋体" w:cs="宋体"/>
          <w:color w:val="auto"/>
          <w:lang w:val="en-US"/>
        </w:rPr>
      </w:pPr>
      <w:r>
        <w:rPr>
          <w:rFonts w:hint="eastAsia" w:ascii="宋体" w:hAnsi="宋体" w:eastAsia="宋体" w:cs="宋体"/>
          <w:color w:val="auto"/>
          <w:lang w:val="en-US" w:eastAsia="zh-CN"/>
        </w:rPr>
        <w:t>冷却</w:t>
      </w:r>
      <w:r>
        <w:rPr>
          <w:rFonts w:hint="eastAsia" w:ascii="宋体" w:hAnsi="宋体" w:eastAsia="宋体" w:cs="宋体"/>
          <w:color w:val="auto"/>
        </w:rPr>
        <w:t>甲酸钙溶液</w:t>
      </w:r>
      <w:r>
        <w:rPr>
          <w:rFonts w:hint="eastAsia" w:ascii="宋体" w:hAnsi="宋体" w:eastAsia="宋体" w:cs="宋体"/>
          <w:color w:val="auto"/>
          <w:lang w:val="en-US" w:eastAsia="zh-CN"/>
        </w:rPr>
        <w:t>首先经陶瓷膜过滤器</w:t>
      </w:r>
      <w:r>
        <w:rPr>
          <w:rFonts w:hint="eastAsia" w:ascii="宋体" w:hAnsi="宋体" w:eastAsia="宋体" w:cs="宋体"/>
          <w:color w:val="auto"/>
        </w:rPr>
        <w:t>过滤，</w:t>
      </w:r>
      <w:r>
        <w:rPr>
          <w:rFonts w:hint="eastAsia" w:ascii="宋体" w:hAnsi="宋体" w:eastAsia="宋体" w:cs="宋体"/>
          <w:color w:val="auto"/>
          <w:lang w:val="en-US" w:eastAsia="zh-CN"/>
        </w:rPr>
        <w:t>含二氧化硅、碳酸钙、氧化镁等杂质的浓缩液进入浓缩液罐，进一步经板框过滤机过滤去除杂质后，过滤液送入过滤液罐，返回陶瓷过滤器。</w:t>
      </w:r>
      <w:r>
        <w:rPr>
          <w:rFonts w:hint="eastAsia" w:ascii="宋体" w:hAnsi="宋体" w:eastAsia="宋体" w:cs="宋体"/>
          <w:color w:val="auto"/>
        </w:rPr>
        <w:t>过滤产生</w:t>
      </w:r>
      <w:r>
        <w:rPr>
          <w:rFonts w:hint="eastAsia" w:ascii="宋体" w:hAnsi="宋体" w:eastAsia="宋体" w:cs="宋体"/>
          <w:color w:val="auto"/>
          <w:lang w:val="en-US" w:eastAsia="zh-CN"/>
        </w:rPr>
        <w:t>滤渣，主要成分为二氧化硅、碳酸钙、氧化镁等杂质，属于一般固废，收集后</w:t>
      </w:r>
      <w:r>
        <w:rPr>
          <w:rFonts w:hint="eastAsia" w:ascii="宋体" w:hAnsi="宋体" w:eastAsia="宋体" w:cs="宋体"/>
          <w:color w:val="auto"/>
        </w:rPr>
        <w:t>送至</w:t>
      </w:r>
      <w:r>
        <w:rPr>
          <w:rFonts w:hint="eastAsia" w:cs="宋体"/>
          <w:color w:val="auto"/>
          <w:lang w:val="en-US" w:eastAsia="zh-CN"/>
        </w:rPr>
        <w:t>一般固废暂存处</w:t>
      </w:r>
      <w:r>
        <w:rPr>
          <w:rFonts w:hint="eastAsia" w:ascii="宋体" w:hAnsi="宋体" w:eastAsia="宋体" w:cs="宋体"/>
          <w:color w:val="auto"/>
          <w:lang w:val="en-US" w:eastAsia="zh-CN"/>
        </w:rPr>
        <w:t>暂存</w:t>
      </w:r>
      <w:r>
        <w:rPr>
          <w:rFonts w:hint="eastAsia" w:ascii="宋体" w:hAnsi="宋体" w:eastAsia="宋体" w:cs="宋体"/>
          <w:color w:val="auto"/>
        </w:rPr>
        <w:t>。</w:t>
      </w:r>
      <w:r>
        <w:rPr>
          <w:rFonts w:hint="eastAsia" w:ascii="宋体" w:hAnsi="宋体" w:eastAsia="宋体" w:cs="宋体"/>
          <w:color w:val="auto"/>
          <w:lang w:val="en-US" w:eastAsia="zh-CN"/>
        </w:rPr>
        <w:t>甲酸钙清液送入清液罐，进入蒸发结晶工序。</w:t>
      </w:r>
    </w:p>
    <w:p>
      <w:pPr>
        <w:pStyle w:val="8"/>
        <w:pageBreakBefore w:val="0"/>
        <w:widowControl w:val="0"/>
        <w:kinsoku/>
        <w:wordWrap/>
        <w:overflowPunct/>
        <w:topLinePunct w:val="0"/>
        <w:autoSpaceDE/>
        <w:autoSpaceDN/>
        <w:bidi w:val="0"/>
        <w:adjustRightInd/>
        <w:snapToGrid/>
        <w:spacing w:beforeLines="0" w:afterLines="0" w:line="500" w:lineRule="exact"/>
        <w:textAlignment w:val="auto"/>
        <w:rPr>
          <w:rFonts w:hint="eastAsia" w:ascii="宋体" w:hAnsi="宋体" w:eastAsia="宋体" w:cs="宋体"/>
          <w:b/>
          <w:bCs/>
          <w:color w:val="auto"/>
          <w:lang w:val="en-US" w:eastAsia="zh-CN"/>
        </w:rPr>
      </w:pPr>
      <w:r>
        <w:rPr>
          <w:rFonts w:hint="eastAsia" w:ascii="宋体" w:hAnsi="宋体" w:eastAsia="宋体" w:cs="宋体"/>
          <w:b/>
          <w:bCs/>
          <w:color w:val="auto"/>
        </w:rPr>
        <w:t>（</w:t>
      </w:r>
      <w:r>
        <w:rPr>
          <w:rFonts w:hint="eastAsia" w:ascii="宋体" w:hAnsi="宋体" w:eastAsia="宋体" w:cs="宋体"/>
          <w:b/>
          <w:bCs/>
          <w:color w:val="auto"/>
          <w:lang w:val="en-US" w:eastAsia="zh-CN"/>
        </w:rPr>
        <w:t>5</w:t>
      </w:r>
      <w:r>
        <w:rPr>
          <w:rFonts w:hint="eastAsia" w:ascii="宋体" w:hAnsi="宋体" w:eastAsia="宋体" w:cs="宋体"/>
          <w:b/>
          <w:bCs/>
          <w:color w:val="auto"/>
        </w:rPr>
        <w:t>）蒸发结晶</w:t>
      </w:r>
    </w:p>
    <w:p>
      <w:pPr>
        <w:pStyle w:val="7"/>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ascii="宋体" w:hAnsi="宋体" w:eastAsia="宋体" w:cs="宋体"/>
          <w:color w:val="auto"/>
          <w:lang w:val="en-US" w:eastAsia="zh-CN"/>
        </w:rPr>
      </w:pPr>
      <w:r>
        <w:rPr>
          <w:rFonts w:hint="eastAsia" w:ascii="宋体" w:hAnsi="宋体" w:eastAsia="宋体" w:cs="宋体"/>
          <w:color w:val="auto"/>
        </w:rPr>
        <w:t>过滤后的甲酸钙清液，进入</w:t>
      </w:r>
      <w:r>
        <w:rPr>
          <w:rFonts w:hint="eastAsia" w:ascii="宋体" w:hAnsi="宋体" w:eastAsia="宋体" w:cs="宋体"/>
          <w:color w:val="auto"/>
          <w:lang w:val="en-US" w:eastAsia="zh-CN"/>
        </w:rPr>
        <w:t>MVR蒸发结晶系统。</w:t>
      </w:r>
      <w:r>
        <w:rPr>
          <w:rFonts w:hint="eastAsia" w:ascii="宋体" w:hAnsi="宋体" w:eastAsia="宋体" w:cs="宋体"/>
          <w:bCs/>
          <w:color w:val="auto"/>
          <w:szCs w:val="24"/>
        </w:rPr>
        <w:t>MVR循环蒸发结晶系统是原液通过预热后</w:t>
      </w:r>
      <w:r>
        <w:rPr>
          <w:rFonts w:hint="eastAsia" w:ascii="宋体" w:hAnsi="宋体" w:eastAsia="宋体" w:cs="宋体"/>
          <w:bCs/>
          <w:color w:val="auto"/>
          <w:szCs w:val="24"/>
          <w:lang w:val="en-US" w:eastAsia="zh-CN"/>
        </w:rPr>
        <w:t>进入强制</w:t>
      </w:r>
      <w:r>
        <w:rPr>
          <w:rFonts w:hint="eastAsia" w:ascii="宋体" w:hAnsi="宋体" w:eastAsia="宋体" w:cs="宋体"/>
          <w:bCs/>
          <w:color w:val="auto"/>
          <w:szCs w:val="24"/>
        </w:rPr>
        <w:t>循环蒸发浓缩至过饱和状态，最后进入离心</w:t>
      </w:r>
      <w:r>
        <w:rPr>
          <w:rFonts w:hint="eastAsia" w:ascii="宋体" w:hAnsi="宋体" w:eastAsia="宋体" w:cs="宋体"/>
          <w:bCs/>
          <w:color w:val="auto"/>
          <w:szCs w:val="24"/>
          <w:lang w:val="en-US" w:eastAsia="zh-CN"/>
        </w:rPr>
        <w:t>机中，</w:t>
      </w:r>
      <w:r>
        <w:rPr>
          <w:rFonts w:hint="eastAsia" w:ascii="宋体" w:hAnsi="宋体" w:eastAsia="宋体" w:cs="宋体"/>
          <w:bCs/>
          <w:color w:val="auto"/>
          <w:szCs w:val="24"/>
        </w:rPr>
        <w:t>在离心力作用下母液被分离出来，母液再回到</w:t>
      </w:r>
      <w:r>
        <w:rPr>
          <w:rFonts w:hint="eastAsia" w:ascii="宋体" w:hAnsi="宋体" w:eastAsia="宋体" w:cs="宋体"/>
          <w:bCs/>
          <w:color w:val="auto"/>
          <w:szCs w:val="24"/>
          <w:lang w:val="en-US" w:eastAsia="zh-CN"/>
        </w:rPr>
        <w:t>蒸发结晶系统</w:t>
      </w:r>
      <w:r>
        <w:rPr>
          <w:rFonts w:hint="eastAsia" w:ascii="宋体" w:hAnsi="宋体" w:eastAsia="宋体" w:cs="宋体"/>
          <w:bCs/>
          <w:color w:val="auto"/>
          <w:szCs w:val="24"/>
        </w:rPr>
        <w:t>，</w:t>
      </w:r>
      <w:r>
        <w:rPr>
          <w:rFonts w:hint="eastAsia" w:ascii="宋体" w:hAnsi="宋体" w:eastAsia="宋体" w:cs="宋体"/>
          <w:bCs/>
          <w:color w:val="auto"/>
          <w:szCs w:val="24"/>
          <w:lang w:val="en-US" w:eastAsia="zh-CN"/>
        </w:rPr>
        <w:t>直至</w:t>
      </w:r>
      <w:r>
        <w:rPr>
          <w:rFonts w:hint="eastAsia" w:ascii="宋体" w:hAnsi="宋体" w:eastAsia="宋体" w:cs="宋体"/>
          <w:bCs/>
          <w:color w:val="auto"/>
          <w:szCs w:val="24"/>
        </w:rPr>
        <w:t>结晶盐出</w:t>
      </w:r>
      <w:r>
        <w:rPr>
          <w:rFonts w:hint="eastAsia" w:ascii="宋体" w:hAnsi="宋体" w:eastAsia="宋体" w:cs="宋体"/>
          <w:bCs/>
          <w:color w:val="auto"/>
          <w:szCs w:val="24"/>
          <w:lang w:val="en-US" w:eastAsia="zh-CN"/>
        </w:rPr>
        <w:t>送入干燥系统</w:t>
      </w:r>
      <w:r>
        <w:rPr>
          <w:rFonts w:hint="eastAsia" w:ascii="宋体" w:hAnsi="宋体" w:eastAsia="宋体" w:cs="宋体"/>
          <w:color w:val="auto"/>
        </w:rPr>
        <w:t>。MVR</w:t>
      </w:r>
      <w:r>
        <w:rPr>
          <w:rFonts w:hint="eastAsia" w:ascii="宋体" w:hAnsi="宋体" w:eastAsia="宋体" w:cs="宋体"/>
          <w:color w:val="auto"/>
          <w:lang w:val="en-US" w:eastAsia="zh-CN"/>
        </w:rPr>
        <w:t>蒸发结晶</w:t>
      </w:r>
      <w:r>
        <w:rPr>
          <w:rFonts w:hint="eastAsia" w:ascii="宋体" w:hAnsi="宋体" w:eastAsia="宋体" w:cs="宋体"/>
          <w:color w:val="auto"/>
        </w:rPr>
        <w:t>凝水</w:t>
      </w:r>
      <w:r>
        <w:rPr>
          <w:rFonts w:hint="eastAsia" w:ascii="宋体" w:hAnsi="宋体" w:eastAsia="宋体" w:cs="宋体"/>
          <w:color w:val="auto"/>
          <w:lang w:val="en-US" w:eastAsia="zh-CN"/>
        </w:rPr>
        <w:t>与闪蒸冷凝液罐</w:t>
      </w:r>
      <w:r>
        <w:rPr>
          <w:rFonts w:hint="eastAsia" w:ascii="宋体" w:hAnsi="宋体" w:eastAsia="宋体" w:cs="宋体"/>
          <w:color w:val="auto"/>
        </w:rPr>
        <w:t>分离的冷凝水均进入冷凝水罐，同时在冷凝水罐中加入1367.48kg/h脱盐水。冷凝水罐中水小部分返回闪蒸罐，大部分回用至石灰消化工序。</w:t>
      </w:r>
      <w:r>
        <w:rPr>
          <w:rFonts w:hint="eastAsia" w:ascii="宋体" w:hAnsi="宋体" w:eastAsia="宋体" w:cs="宋体"/>
          <w:color w:val="auto"/>
          <w:lang w:val="en-US" w:eastAsia="zh-CN"/>
        </w:rPr>
        <w:t>离心过程中会有废气（G4）产生，主要成分为水汽和少量晶体颗粒物，与后续经布袋除尘处理后</w:t>
      </w:r>
      <w:r>
        <w:rPr>
          <w:rFonts w:hint="eastAsia" w:cs="宋体"/>
          <w:color w:val="auto"/>
          <w:lang w:val="en-US" w:eastAsia="zh-CN"/>
        </w:rPr>
        <w:t>干燥废气、</w:t>
      </w:r>
      <w:r>
        <w:rPr>
          <w:rFonts w:hint="eastAsia" w:ascii="宋体" w:hAnsi="宋体" w:eastAsia="宋体" w:cs="宋体"/>
          <w:color w:val="auto"/>
          <w:lang w:val="en-US" w:eastAsia="zh-CN"/>
        </w:rPr>
        <w:t>包装废气汇总后进入</w:t>
      </w:r>
      <w:r>
        <w:rPr>
          <w:rFonts w:hint="eastAsia" w:cs="宋体"/>
          <w:color w:val="auto"/>
          <w:lang w:val="en-US" w:eastAsia="zh-CN"/>
        </w:rPr>
        <w:t>水洗塔洗涤</w:t>
      </w:r>
      <w:r>
        <w:rPr>
          <w:rFonts w:hint="eastAsia" w:ascii="宋体" w:hAnsi="宋体" w:eastAsia="宋体" w:cs="宋体"/>
          <w:color w:val="auto"/>
          <w:lang w:val="en-US" w:eastAsia="zh-CN"/>
        </w:rPr>
        <w:t>后，通过1根现有18m高排气筒（P3/DA002）排放。</w:t>
      </w:r>
    </w:p>
    <w:p>
      <w:pPr>
        <w:pStyle w:val="11"/>
        <w:pageBreakBefore w:val="0"/>
        <w:widowControl w:val="0"/>
        <w:kinsoku/>
        <w:wordWrap/>
        <w:overflowPunct/>
        <w:topLinePunct w:val="0"/>
        <w:autoSpaceDE/>
        <w:autoSpaceDN/>
        <w:bidi w:val="0"/>
        <w:adjustRightInd/>
        <w:snapToGrid/>
        <w:spacing w:line="500" w:lineRule="exact"/>
        <w:textAlignment w:val="auto"/>
        <w:rPr>
          <w:rFonts w:hint="default" w:ascii="宋体" w:hAnsi="宋体" w:eastAsia="宋体" w:cs="宋体"/>
          <w:color w:val="auto"/>
          <w:lang w:val="en-US" w:eastAsia="zh-CN"/>
        </w:rPr>
      </w:pPr>
      <w:r>
        <w:rPr>
          <w:rFonts w:hint="eastAsia" w:ascii="宋体" w:hAnsi="宋体" w:eastAsia="宋体" w:cs="宋体"/>
          <w:color w:val="auto"/>
        </w:rPr>
        <w:t>分离器产生的二次蒸汽</w:t>
      </w:r>
      <w:r>
        <w:rPr>
          <w:rFonts w:hint="eastAsia" w:cs="宋体"/>
          <w:color w:val="auto"/>
          <w:lang w:eastAsia="zh-CN"/>
        </w:rPr>
        <w:t>（</w:t>
      </w:r>
      <w:r>
        <w:rPr>
          <w:rFonts w:hint="eastAsia" w:cs="宋体"/>
          <w:color w:val="auto"/>
          <w:lang w:val="en-US" w:eastAsia="zh-CN"/>
        </w:rPr>
        <w:t>即料液蒸发产生的蒸汽</w:t>
      </w:r>
      <w:r>
        <w:rPr>
          <w:rFonts w:hint="eastAsia" w:cs="宋体"/>
          <w:color w:val="auto"/>
          <w:lang w:eastAsia="zh-CN"/>
        </w:rPr>
        <w:t>）</w:t>
      </w:r>
      <w:r>
        <w:rPr>
          <w:rFonts w:hint="eastAsia" w:ascii="宋体" w:hAnsi="宋体" w:eastAsia="宋体" w:cs="宋体"/>
          <w:color w:val="auto"/>
        </w:rPr>
        <w:t>，进入压缩机进行压缩，经过压缩机压缩后的高温蒸汽再进入到强制循环换热器，在强制循环蒸发器壳程内蒸汽被冷凝为冷凝水，排入冷凝水罐，通过冷凝水泵，泵入换热器中，对料液进行预热。</w:t>
      </w:r>
      <w:r>
        <w:rPr>
          <w:rFonts w:hint="default" w:ascii="宋体" w:hAnsi="宋体" w:eastAsia="宋体" w:cs="宋体"/>
          <w:color w:val="auto"/>
        </w:rPr>
        <w:t>强制循环蒸发器壳程内的不凝气进入不凝气换热器内对物料进一步预热。</w:t>
      </w:r>
      <w:r>
        <w:rPr>
          <w:rFonts w:hint="eastAsia" w:cs="宋体"/>
          <w:color w:val="auto"/>
          <w:lang w:val="en-US" w:eastAsia="zh-CN"/>
        </w:rPr>
        <w:t>这样二次蒸汽变成可回用的蒸汽源，从而使蒸发过程持续进行，而无需对外部蒸汽的依赖，</w:t>
      </w:r>
      <w:r>
        <w:rPr>
          <w:rFonts w:hint="default" w:ascii="宋体" w:hAnsi="宋体" w:eastAsia="宋体" w:cs="宋体"/>
          <w:color w:val="auto"/>
        </w:rPr>
        <w:t>既节省了蒸汽，又省去了冷却系统，</w:t>
      </w:r>
      <w:r>
        <w:rPr>
          <w:rFonts w:hint="eastAsia" w:ascii="宋体" w:hAnsi="宋体" w:eastAsia="宋体" w:cs="宋体"/>
          <w:color w:val="auto"/>
          <w:lang w:val="en-US" w:eastAsia="zh-CN"/>
        </w:rPr>
        <w:t>无不凝气外排，</w:t>
      </w:r>
      <w:r>
        <w:rPr>
          <w:rFonts w:hint="default" w:ascii="宋体" w:hAnsi="宋体" w:eastAsia="宋体" w:cs="宋体"/>
          <w:color w:val="auto"/>
        </w:rPr>
        <w:t>充分提高了能量利用率。</w:t>
      </w:r>
    </w:p>
    <w:p>
      <w:pPr>
        <w:pStyle w:val="11"/>
        <w:pageBreakBefore w:val="0"/>
        <w:widowControl w:val="0"/>
        <w:kinsoku/>
        <w:wordWrap/>
        <w:overflowPunct/>
        <w:topLinePunct w:val="0"/>
        <w:autoSpaceDE/>
        <w:autoSpaceDN/>
        <w:bidi w:val="0"/>
        <w:adjustRightInd/>
        <w:snapToGrid/>
        <w:textAlignment w:val="auto"/>
        <w:rPr>
          <w:rFonts w:hint="default" w:ascii="宋体" w:hAnsi="宋体" w:eastAsia="宋体" w:cs="宋体"/>
          <w:b/>
          <w:bCs/>
          <w:color w:val="auto"/>
          <w:lang w:val="en-US" w:eastAsia="zh-CN"/>
        </w:rPr>
      </w:pPr>
      <w:r>
        <w:rPr>
          <w:rFonts w:hint="eastAsia" w:ascii="宋体" w:hAnsi="宋体" w:eastAsia="宋体" w:cs="宋体"/>
          <w:b/>
          <w:bCs/>
          <w:color w:val="auto"/>
          <w:lang w:val="en-US" w:eastAsia="zh-CN"/>
        </w:rPr>
        <w:t>MVR蒸发系统工作原理见下图。</w:t>
      </w:r>
    </w:p>
    <w:p>
      <w:pPr>
        <w:pStyle w:val="7"/>
        <w:spacing w:line="360" w:lineRule="auto"/>
        <w:ind w:firstLine="480" w:firstLineChars="200"/>
        <w:rPr>
          <w:rFonts w:hAnsi="宋体"/>
          <w:color w:val="1331E9"/>
        </w:rPr>
      </w:pPr>
      <w:r>
        <w:rPr>
          <w:rFonts w:ascii="宋体" w:hAnsi="宋体" w:eastAsia="宋体" w:cs="宋体"/>
          <w:sz w:val="24"/>
          <w:szCs w:val="24"/>
        </w:rPr>
        <w:drawing>
          <wp:inline distT="0" distB="0" distL="114300" distR="114300">
            <wp:extent cx="4715510" cy="4249420"/>
            <wp:effectExtent l="0" t="0" r="8890" b="17780"/>
            <wp:docPr id="2" name="图片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6" descr="IMG_256"/>
                    <pic:cNvPicPr>
                      <a:picLocks noChangeAspect="1"/>
                    </pic:cNvPicPr>
                  </pic:nvPicPr>
                  <pic:blipFill>
                    <a:blip r:embed="rId34"/>
                    <a:srcRect t="12362"/>
                    <a:stretch>
                      <a:fillRect/>
                    </a:stretch>
                  </pic:blipFill>
                  <pic:spPr>
                    <a:xfrm>
                      <a:off x="0" y="0"/>
                      <a:ext cx="4715510" cy="4249420"/>
                    </a:xfrm>
                    <a:prstGeom prst="rect">
                      <a:avLst/>
                    </a:prstGeom>
                    <a:noFill/>
                    <a:ln w="9525">
                      <a:noFill/>
                    </a:ln>
                  </pic:spPr>
                </pic:pic>
              </a:graphicData>
            </a:graphic>
          </wp:inline>
        </w:drawing>
      </w:r>
    </w:p>
    <w:p>
      <w:pPr>
        <w:pStyle w:val="7"/>
        <w:spacing w:line="360" w:lineRule="auto"/>
        <w:ind w:left="0" w:leftChars="0" w:firstLine="0" w:firstLineChars="0"/>
        <w:jc w:val="center"/>
        <w:rPr>
          <w:rFonts w:hint="eastAsia" w:ascii="黑体" w:hAnsi="黑体" w:eastAsia="黑体" w:cs="黑体"/>
          <w:color w:val="auto"/>
          <w:lang w:val="en-US" w:eastAsia="zh-CN"/>
        </w:rPr>
      </w:pPr>
      <w:r>
        <w:rPr>
          <w:rFonts w:hint="eastAsia" w:ascii="黑体" w:hAnsi="黑体" w:eastAsia="黑体" w:cs="黑体"/>
          <w:color w:val="auto"/>
          <w:lang w:val="en-US" w:eastAsia="zh-CN"/>
        </w:rPr>
        <w:t>图3.3.1-1   MVR蒸发系统工作原理图</w:t>
      </w:r>
    </w:p>
    <w:p>
      <w:pPr>
        <w:pStyle w:val="7"/>
        <w:spacing w:line="360" w:lineRule="auto"/>
        <w:ind w:firstLine="480" w:firstLineChars="200"/>
        <w:rPr>
          <w:rFonts w:hAnsi="宋体"/>
          <w:color w:val="1331E9"/>
        </w:rPr>
      </w:pPr>
    </w:p>
    <w:p>
      <w:pPr>
        <w:pStyle w:val="8"/>
        <w:bidi w:val="0"/>
        <w:rPr>
          <w:rFonts w:hint="eastAsia"/>
          <w:b/>
          <w:bCs/>
          <w:color w:val="auto"/>
          <w:lang w:eastAsia="zh-CN"/>
        </w:rPr>
      </w:pPr>
      <w:r>
        <w:rPr>
          <w:rFonts w:hint="eastAsia"/>
          <w:b/>
          <w:bCs/>
          <w:color w:val="auto"/>
          <w:lang w:eastAsia="zh-CN"/>
        </w:rPr>
        <w:t>（</w:t>
      </w:r>
      <w:r>
        <w:rPr>
          <w:rFonts w:hint="eastAsia"/>
          <w:b/>
          <w:bCs/>
          <w:color w:val="auto"/>
          <w:lang w:val="en-US" w:eastAsia="zh-CN"/>
        </w:rPr>
        <w:t>6</w:t>
      </w:r>
      <w:r>
        <w:rPr>
          <w:rFonts w:hint="eastAsia"/>
          <w:b/>
          <w:bCs/>
          <w:color w:val="auto"/>
          <w:lang w:eastAsia="zh-CN"/>
        </w:rPr>
        <w:t>）</w:t>
      </w:r>
      <w:r>
        <w:rPr>
          <w:rFonts w:hint="eastAsia"/>
          <w:b/>
          <w:bCs/>
          <w:color w:val="auto"/>
          <w:lang w:val="en-US" w:eastAsia="zh-CN"/>
        </w:rPr>
        <w:t>干燥、包装</w:t>
      </w:r>
    </w:p>
    <w:p>
      <w:pPr>
        <w:pStyle w:val="7"/>
        <w:spacing w:line="360" w:lineRule="auto"/>
        <w:ind w:firstLine="480" w:firstLineChars="200"/>
        <w:rPr>
          <w:rFonts w:hint="default"/>
          <w:lang w:val="en-US"/>
        </w:rPr>
      </w:pPr>
      <w:r>
        <w:rPr>
          <w:rFonts w:hint="eastAsia"/>
          <w:color w:val="auto"/>
          <w:lang w:val="en-US" w:eastAsia="zh-CN"/>
        </w:rPr>
        <w:t>来自蒸发结晶工序的甲酸钙晶体</w:t>
      </w:r>
      <w:r>
        <w:rPr>
          <w:rFonts w:hAnsi="宋体"/>
          <w:color w:val="auto"/>
        </w:rPr>
        <w:t>经过桨叶式干燥机干燥，得到饲料级甲酸钙产品</w:t>
      </w:r>
      <w:r>
        <w:rPr>
          <w:rFonts w:hint="eastAsia"/>
          <w:color w:val="auto"/>
          <w:lang w:eastAsia="zh-CN"/>
        </w:rPr>
        <w:t>，</w:t>
      </w:r>
      <w:r>
        <w:rPr>
          <w:rFonts w:hAnsi="宋体"/>
          <w:color w:val="auto"/>
        </w:rPr>
        <w:t>送</w:t>
      </w:r>
      <w:r>
        <w:rPr>
          <w:rFonts w:hint="eastAsia" w:hAnsi="宋体"/>
          <w:color w:val="auto"/>
        </w:rPr>
        <w:t>至料仓进行</w:t>
      </w:r>
      <w:r>
        <w:rPr>
          <w:rFonts w:hAnsi="宋体"/>
          <w:color w:val="auto"/>
        </w:rPr>
        <w:t>装袋包装，码垛储存</w:t>
      </w:r>
      <w:r>
        <w:rPr>
          <w:rFonts w:hint="eastAsia"/>
          <w:color w:val="auto"/>
          <w:lang w:val="en-US" w:eastAsia="zh-CN"/>
        </w:rPr>
        <w:t>在化学品库</w:t>
      </w:r>
      <w:r>
        <w:rPr>
          <w:rFonts w:hAnsi="宋体"/>
          <w:color w:val="auto"/>
        </w:rPr>
        <w:t>。</w:t>
      </w:r>
      <w:r>
        <w:rPr>
          <w:rFonts w:hint="eastAsia"/>
          <w:color w:val="auto"/>
          <w:lang w:val="en-US" w:eastAsia="zh-CN"/>
        </w:rPr>
        <w:t>此过程会有干燥废气（G5）和包装废气(G6，含产品料仓废气)产生，主要成分均为水汽和甲酸钙颗粒物，干燥废气、包装废气经布袋除尘处理后，与离心废气汇总后进入水洗塔洗涤后，通过1根现有18m高排气筒（P3/DA002）排放。</w:t>
      </w:r>
    </w:p>
    <w:p>
      <w:pPr>
        <w:pStyle w:val="6"/>
        <w:bidi w:val="0"/>
        <w:rPr>
          <w:rFonts w:hint="eastAsia"/>
          <w:color w:val="auto"/>
          <w:highlight w:val="none"/>
          <w:lang w:val="en-US" w:eastAsia="zh-CN"/>
        </w:rPr>
      </w:pPr>
      <w:r>
        <w:rPr>
          <w:rFonts w:hint="eastAsia"/>
          <w:color w:val="auto"/>
          <w:highlight w:val="none"/>
          <w:lang w:val="en-US" w:eastAsia="zh-CN"/>
        </w:rPr>
        <w:t>3.3.1.1.2 产污环节</w:t>
      </w:r>
    </w:p>
    <w:p>
      <w:pPr>
        <w:pStyle w:val="61"/>
        <w:keepNext w:val="0"/>
        <w:keepLines w:val="0"/>
        <w:pageBreakBefore w:val="0"/>
        <w:widowControl w:val="0"/>
        <w:kinsoku/>
        <w:wordWrap/>
        <w:overflowPunct/>
        <w:topLinePunct w:val="0"/>
        <w:autoSpaceDE/>
        <w:autoSpaceDN/>
        <w:bidi w:val="0"/>
        <w:adjustRightInd/>
        <w:snapToGrid/>
        <w:spacing w:line="500" w:lineRule="exact"/>
        <w:ind w:firstLine="482"/>
        <w:textAlignment w:val="auto"/>
        <w:rPr>
          <w:rFonts w:hint="eastAsia" w:ascii="宋体" w:hAnsi="宋体" w:eastAsia="宋体" w:cs="宋体"/>
          <w:b/>
          <w:bCs/>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根据上述工艺流程分析，生产的产污环节及排放去向分析见表</w:t>
      </w:r>
      <w:r>
        <w:rPr>
          <w:rFonts w:hint="eastAsia" w:cs="宋体"/>
          <w:color w:val="auto"/>
          <w:kern w:val="2"/>
          <w:sz w:val="24"/>
          <w:szCs w:val="24"/>
          <w:highlight w:val="none"/>
          <w:lang w:val="en-US" w:eastAsia="zh-CN" w:bidi="ar-SA"/>
        </w:rPr>
        <w:t>3.3.1</w:t>
      </w:r>
      <w:r>
        <w:rPr>
          <w:rFonts w:hint="eastAsia" w:ascii="宋体" w:hAnsi="宋体" w:eastAsia="宋体" w:cs="宋体"/>
          <w:color w:val="auto"/>
          <w:kern w:val="2"/>
          <w:sz w:val="24"/>
          <w:szCs w:val="24"/>
          <w:highlight w:val="none"/>
          <w:lang w:val="en-US" w:eastAsia="zh-CN" w:bidi="ar-SA"/>
        </w:rPr>
        <w:t>-1。</w:t>
      </w:r>
      <w:r>
        <w:rPr>
          <w:rFonts w:hint="eastAsia" w:ascii="宋体" w:hAnsi="宋体" w:eastAsia="宋体" w:cs="宋体"/>
          <w:b/>
          <w:bCs/>
          <w:color w:val="auto"/>
          <w:kern w:val="2"/>
          <w:sz w:val="24"/>
          <w:szCs w:val="24"/>
          <w:highlight w:val="none"/>
          <w:lang w:val="en-US" w:eastAsia="zh-CN" w:bidi="ar-SA"/>
        </w:rPr>
        <w:t>工艺流程及产污环节具体见图</w:t>
      </w:r>
      <w:r>
        <w:rPr>
          <w:rFonts w:hint="eastAsia" w:cs="宋体"/>
          <w:b/>
          <w:bCs/>
          <w:color w:val="auto"/>
          <w:kern w:val="2"/>
          <w:sz w:val="24"/>
          <w:szCs w:val="24"/>
          <w:highlight w:val="none"/>
          <w:lang w:val="en-US" w:eastAsia="zh-CN" w:bidi="ar-SA"/>
        </w:rPr>
        <w:t>3.3.1</w:t>
      </w:r>
      <w:r>
        <w:rPr>
          <w:rFonts w:hint="eastAsia" w:ascii="宋体" w:hAnsi="宋体" w:eastAsia="宋体" w:cs="宋体"/>
          <w:b/>
          <w:bCs/>
          <w:color w:val="auto"/>
          <w:kern w:val="2"/>
          <w:sz w:val="24"/>
          <w:szCs w:val="24"/>
          <w:highlight w:val="none"/>
          <w:lang w:val="en-US" w:eastAsia="zh-CN" w:bidi="ar-SA"/>
        </w:rPr>
        <w:t>-</w:t>
      </w:r>
      <w:r>
        <w:rPr>
          <w:rFonts w:hint="eastAsia" w:cs="宋体"/>
          <w:b/>
          <w:bCs/>
          <w:color w:val="auto"/>
          <w:kern w:val="2"/>
          <w:sz w:val="24"/>
          <w:szCs w:val="24"/>
          <w:highlight w:val="none"/>
          <w:lang w:val="en-US" w:eastAsia="zh-CN" w:bidi="ar-SA"/>
        </w:rPr>
        <w:t>2</w:t>
      </w:r>
      <w:r>
        <w:rPr>
          <w:rFonts w:hint="eastAsia" w:ascii="宋体" w:hAnsi="宋体" w:eastAsia="宋体" w:cs="宋体"/>
          <w:b/>
          <w:bCs/>
          <w:color w:val="auto"/>
          <w:kern w:val="2"/>
          <w:sz w:val="24"/>
          <w:szCs w:val="24"/>
          <w:highlight w:val="none"/>
          <w:lang w:val="en-US" w:eastAsia="zh-CN" w:bidi="ar-SA"/>
        </w:rPr>
        <w:t>。</w:t>
      </w:r>
    </w:p>
    <w:p>
      <w:pPr>
        <w:pStyle w:val="61"/>
        <w:rPr>
          <w:rFonts w:hint="eastAsia" w:ascii="宋体" w:hAnsi="宋体" w:eastAsia="宋体" w:cs="宋体"/>
          <w:b/>
          <w:bCs/>
          <w:color w:val="auto"/>
          <w:kern w:val="2"/>
          <w:sz w:val="24"/>
          <w:szCs w:val="24"/>
          <w:highlight w:val="none"/>
          <w:lang w:val="en-US" w:eastAsia="zh-CN" w:bidi="ar-SA"/>
        </w:rPr>
        <w:sectPr>
          <w:headerReference r:id="rId7" w:type="default"/>
          <w:footerReference r:id="rId8" w:type="default"/>
          <w:pgSz w:w="11906" w:h="16838"/>
          <w:pgMar w:top="1440" w:right="1800" w:bottom="1440" w:left="1800" w:header="851" w:footer="992" w:gutter="0"/>
          <w:pgNumType w:fmt="decimal"/>
          <w:cols w:space="720" w:num="1"/>
          <w:docGrid w:type="lines" w:linePitch="312" w:charSpace="0"/>
        </w:sectPr>
      </w:pPr>
    </w:p>
    <w:tbl>
      <w:tblPr>
        <w:tblStyle w:val="32"/>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898"/>
        <w:gridCol w:w="765"/>
        <w:gridCol w:w="1398"/>
        <w:gridCol w:w="1792"/>
        <w:gridCol w:w="1497"/>
        <w:gridCol w:w="1162"/>
        <w:gridCol w:w="2965"/>
        <w:gridCol w:w="369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5000" w:type="pct"/>
            <w:gridSpan w:val="8"/>
            <w:tcBorders>
              <w:top w:val="nil"/>
              <w:left w:val="nil"/>
              <w:bottom w:val="nil"/>
              <w:right w:val="nil"/>
            </w:tcBorders>
            <w:shd w:val="clear" w:color="auto" w:fill="auto"/>
            <w:noWrap/>
            <w:vAlign w:val="center"/>
          </w:tcPr>
          <w:p>
            <w:pPr>
              <w:keepNext w:val="0"/>
              <w:keepLines w:val="0"/>
              <w:widowControl/>
              <w:suppressLineNumbers w:val="0"/>
              <w:ind w:firstLineChars="200"/>
              <w:jc w:val="center"/>
              <w:textAlignment w:val="center"/>
              <w:rPr>
                <w:rFonts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表3.3.1-1 主要产污环节及排放去向统计表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类别</w:t>
            </w:r>
          </w:p>
        </w:tc>
        <w:tc>
          <w:tcPr>
            <w:tcW w:w="27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编号</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名称</w:t>
            </w:r>
          </w:p>
        </w:tc>
        <w:tc>
          <w:tcPr>
            <w:tcW w:w="63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产生环节</w:t>
            </w:r>
          </w:p>
        </w:tc>
        <w:tc>
          <w:tcPr>
            <w:tcW w:w="52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生产区域</w:t>
            </w:r>
          </w:p>
        </w:tc>
        <w:tc>
          <w:tcPr>
            <w:tcW w:w="41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性质</w:t>
            </w:r>
          </w:p>
        </w:tc>
        <w:tc>
          <w:tcPr>
            <w:tcW w:w="104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主要污染物/成分</w:t>
            </w:r>
          </w:p>
        </w:tc>
        <w:tc>
          <w:tcPr>
            <w:tcW w:w="130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治理措施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10" w:hRule="atLeast"/>
        </w:trPr>
        <w:tc>
          <w:tcPr>
            <w:tcW w:w="31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废气</w:t>
            </w:r>
          </w:p>
        </w:tc>
        <w:tc>
          <w:tcPr>
            <w:tcW w:w="27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G1</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消化废气</w:t>
            </w:r>
          </w:p>
        </w:tc>
        <w:tc>
          <w:tcPr>
            <w:tcW w:w="63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石灰消化</w:t>
            </w:r>
          </w:p>
        </w:tc>
        <w:tc>
          <w:tcPr>
            <w:tcW w:w="52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扩建单元</w:t>
            </w:r>
          </w:p>
        </w:tc>
        <w:tc>
          <w:tcPr>
            <w:tcW w:w="41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有组织</w:t>
            </w:r>
          </w:p>
        </w:tc>
        <w:tc>
          <w:tcPr>
            <w:tcW w:w="104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水、颗粒物</w:t>
            </w:r>
          </w:p>
        </w:tc>
        <w:tc>
          <w:tcPr>
            <w:tcW w:w="130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废气经水浴除尘后，通过1根23m高排气筒（P15)排放</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40" w:hRule="atLeast"/>
        </w:trPr>
        <w:tc>
          <w:tcPr>
            <w:tcW w:w="31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000000"/>
                <w:sz w:val="21"/>
                <w:szCs w:val="21"/>
                <w:u w:val="none"/>
              </w:rPr>
            </w:pPr>
          </w:p>
        </w:tc>
        <w:tc>
          <w:tcPr>
            <w:tcW w:w="27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G2</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反应驰放气</w:t>
            </w:r>
          </w:p>
        </w:tc>
        <w:tc>
          <w:tcPr>
            <w:tcW w:w="63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甲酸钙合成</w:t>
            </w:r>
          </w:p>
        </w:tc>
        <w:tc>
          <w:tcPr>
            <w:tcW w:w="52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扩建单元</w:t>
            </w:r>
          </w:p>
        </w:tc>
        <w:tc>
          <w:tcPr>
            <w:tcW w:w="41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000000"/>
                <w:sz w:val="21"/>
                <w:szCs w:val="21"/>
                <w:u w:val="none"/>
              </w:rPr>
            </w:pPr>
          </w:p>
        </w:tc>
        <w:tc>
          <w:tcPr>
            <w:tcW w:w="104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一氧化碳、氮气、氧气、二氧化碳、水、甲酸、氢气、VOCs等</w:t>
            </w:r>
          </w:p>
        </w:tc>
        <w:tc>
          <w:tcPr>
            <w:tcW w:w="130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废气引至锅炉燃烧，锅炉烟气经“低氮燃烧器+SCR脱硝+布袋除尘+氨法脱硫”处理后，通过1根现有150m高排气筒（P7/DA003）排放</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60" w:hRule="atLeast"/>
        </w:trPr>
        <w:tc>
          <w:tcPr>
            <w:tcW w:w="31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000000"/>
                <w:sz w:val="21"/>
                <w:szCs w:val="21"/>
                <w:u w:val="none"/>
              </w:rPr>
            </w:pPr>
          </w:p>
        </w:tc>
        <w:tc>
          <w:tcPr>
            <w:tcW w:w="27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G3</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闪蒸不凝气</w:t>
            </w:r>
          </w:p>
        </w:tc>
        <w:tc>
          <w:tcPr>
            <w:tcW w:w="63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甲酸钙合成</w:t>
            </w:r>
          </w:p>
        </w:tc>
        <w:tc>
          <w:tcPr>
            <w:tcW w:w="52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扩建单元</w:t>
            </w:r>
          </w:p>
        </w:tc>
        <w:tc>
          <w:tcPr>
            <w:tcW w:w="41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000000"/>
                <w:sz w:val="21"/>
                <w:szCs w:val="21"/>
                <w:u w:val="none"/>
              </w:rPr>
            </w:pPr>
          </w:p>
        </w:tc>
        <w:tc>
          <w:tcPr>
            <w:tcW w:w="104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一氧化碳、氮气、氧气、二氧化碳、水</w:t>
            </w:r>
          </w:p>
        </w:tc>
        <w:tc>
          <w:tcPr>
            <w:tcW w:w="130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60" w:hRule="atLeast"/>
        </w:trPr>
        <w:tc>
          <w:tcPr>
            <w:tcW w:w="31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000000"/>
                <w:sz w:val="21"/>
                <w:szCs w:val="21"/>
                <w:u w:val="none"/>
              </w:rPr>
            </w:pPr>
          </w:p>
        </w:tc>
        <w:tc>
          <w:tcPr>
            <w:tcW w:w="27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G4</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离心废气</w:t>
            </w:r>
          </w:p>
        </w:tc>
        <w:tc>
          <w:tcPr>
            <w:tcW w:w="63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蒸发结晶-离心</w:t>
            </w:r>
          </w:p>
        </w:tc>
        <w:tc>
          <w:tcPr>
            <w:tcW w:w="52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原甲酸钙单元</w:t>
            </w:r>
          </w:p>
        </w:tc>
        <w:tc>
          <w:tcPr>
            <w:tcW w:w="41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000000"/>
                <w:sz w:val="21"/>
                <w:szCs w:val="21"/>
                <w:u w:val="none"/>
              </w:rPr>
            </w:pPr>
          </w:p>
        </w:tc>
        <w:tc>
          <w:tcPr>
            <w:tcW w:w="104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水、颗粒物</w:t>
            </w:r>
          </w:p>
        </w:tc>
        <w:tc>
          <w:tcPr>
            <w:tcW w:w="130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干燥废气、包装废气经布袋除尘处理后，与离心废气汇总后进入水洗塔洗涤后，通过1根现有18m高排气筒（P3/DA002）排放</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31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000000"/>
                <w:sz w:val="21"/>
                <w:szCs w:val="21"/>
                <w:u w:val="none"/>
              </w:rPr>
            </w:pPr>
          </w:p>
        </w:tc>
        <w:tc>
          <w:tcPr>
            <w:tcW w:w="27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G5</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干燥废气</w:t>
            </w:r>
          </w:p>
        </w:tc>
        <w:tc>
          <w:tcPr>
            <w:tcW w:w="63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粗品干燥</w:t>
            </w:r>
          </w:p>
        </w:tc>
        <w:tc>
          <w:tcPr>
            <w:tcW w:w="52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原甲酸钙单元</w:t>
            </w:r>
          </w:p>
        </w:tc>
        <w:tc>
          <w:tcPr>
            <w:tcW w:w="41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000000"/>
                <w:sz w:val="21"/>
                <w:szCs w:val="21"/>
                <w:u w:val="none"/>
              </w:rPr>
            </w:pPr>
          </w:p>
        </w:tc>
        <w:tc>
          <w:tcPr>
            <w:tcW w:w="104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水、颗粒物</w:t>
            </w:r>
          </w:p>
        </w:tc>
        <w:tc>
          <w:tcPr>
            <w:tcW w:w="130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31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000000"/>
                <w:sz w:val="21"/>
                <w:szCs w:val="21"/>
                <w:u w:val="none"/>
              </w:rPr>
            </w:pPr>
          </w:p>
        </w:tc>
        <w:tc>
          <w:tcPr>
            <w:tcW w:w="27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G6</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包装废气</w:t>
            </w:r>
          </w:p>
        </w:tc>
        <w:tc>
          <w:tcPr>
            <w:tcW w:w="63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产品包装</w:t>
            </w:r>
          </w:p>
        </w:tc>
        <w:tc>
          <w:tcPr>
            <w:tcW w:w="52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原甲酸钙单元</w:t>
            </w:r>
          </w:p>
        </w:tc>
        <w:tc>
          <w:tcPr>
            <w:tcW w:w="41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000000"/>
                <w:sz w:val="21"/>
                <w:szCs w:val="21"/>
                <w:u w:val="none"/>
              </w:rPr>
            </w:pPr>
          </w:p>
        </w:tc>
        <w:tc>
          <w:tcPr>
            <w:tcW w:w="104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水、颗粒物</w:t>
            </w:r>
          </w:p>
        </w:tc>
        <w:tc>
          <w:tcPr>
            <w:tcW w:w="130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10" w:hRule="atLeast"/>
        </w:trPr>
        <w:tc>
          <w:tcPr>
            <w:tcW w:w="31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固废</w:t>
            </w:r>
          </w:p>
        </w:tc>
        <w:tc>
          <w:tcPr>
            <w:tcW w:w="27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1E36E6"/>
                <w:sz w:val="21"/>
                <w:szCs w:val="21"/>
                <w:u w:val="none"/>
              </w:rPr>
            </w:pPr>
            <w:r>
              <w:rPr>
                <w:rFonts w:hint="eastAsia" w:asciiTheme="minorEastAsia" w:hAnsiTheme="minorEastAsia" w:eastAsiaTheme="minorEastAsia" w:cstheme="minorEastAsia"/>
                <w:i w:val="0"/>
                <w:iCs w:val="0"/>
                <w:color w:val="1E36E6"/>
                <w:kern w:val="0"/>
                <w:sz w:val="21"/>
                <w:szCs w:val="21"/>
                <w:u w:val="none"/>
                <w:lang w:val="en-US" w:eastAsia="zh-CN" w:bidi="ar"/>
              </w:rPr>
              <w:t>S1</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1E36E6"/>
                <w:sz w:val="21"/>
                <w:szCs w:val="21"/>
                <w:u w:val="none"/>
              </w:rPr>
            </w:pPr>
            <w:r>
              <w:rPr>
                <w:rFonts w:hint="eastAsia" w:asciiTheme="minorEastAsia" w:hAnsiTheme="minorEastAsia" w:eastAsiaTheme="minorEastAsia" w:cstheme="minorEastAsia"/>
                <w:i w:val="0"/>
                <w:iCs w:val="0"/>
                <w:color w:val="1E36E6"/>
                <w:kern w:val="0"/>
                <w:sz w:val="21"/>
                <w:szCs w:val="21"/>
                <w:u w:val="none"/>
                <w:lang w:val="en-US" w:eastAsia="zh-CN" w:bidi="ar"/>
              </w:rPr>
              <w:t>石灰渣</w:t>
            </w:r>
          </w:p>
        </w:tc>
        <w:tc>
          <w:tcPr>
            <w:tcW w:w="63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1E36E6"/>
                <w:sz w:val="21"/>
                <w:szCs w:val="21"/>
                <w:u w:val="none"/>
              </w:rPr>
            </w:pPr>
            <w:r>
              <w:rPr>
                <w:rFonts w:hint="eastAsia" w:asciiTheme="minorEastAsia" w:hAnsiTheme="minorEastAsia" w:eastAsiaTheme="minorEastAsia" w:cstheme="minorEastAsia"/>
                <w:i w:val="0"/>
                <w:iCs w:val="0"/>
                <w:color w:val="1E36E6"/>
                <w:kern w:val="0"/>
                <w:sz w:val="21"/>
                <w:szCs w:val="21"/>
                <w:u w:val="none"/>
                <w:lang w:val="en-US" w:eastAsia="zh-CN" w:bidi="ar"/>
              </w:rPr>
              <w:t>石灰消化</w:t>
            </w:r>
          </w:p>
        </w:tc>
        <w:tc>
          <w:tcPr>
            <w:tcW w:w="52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1E36E6"/>
                <w:sz w:val="21"/>
                <w:szCs w:val="21"/>
                <w:u w:val="none"/>
              </w:rPr>
            </w:pPr>
            <w:r>
              <w:rPr>
                <w:rFonts w:hint="eastAsia" w:asciiTheme="minorEastAsia" w:hAnsiTheme="minorEastAsia" w:eastAsiaTheme="minorEastAsia" w:cstheme="minorEastAsia"/>
                <w:i w:val="0"/>
                <w:iCs w:val="0"/>
                <w:color w:val="1E36E6"/>
                <w:kern w:val="0"/>
                <w:sz w:val="21"/>
                <w:szCs w:val="21"/>
                <w:u w:val="none"/>
                <w:lang w:val="en-US" w:eastAsia="zh-CN" w:bidi="ar"/>
              </w:rPr>
              <w:t>扩建单元</w:t>
            </w:r>
          </w:p>
        </w:tc>
        <w:tc>
          <w:tcPr>
            <w:tcW w:w="41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1E36E6"/>
                <w:sz w:val="21"/>
                <w:szCs w:val="21"/>
                <w:u w:val="none"/>
              </w:rPr>
            </w:pPr>
            <w:r>
              <w:rPr>
                <w:rFonts w:hint="eastAsia" w:asciiTheme="minorEastAsia" w:hAnsiTheme="minorEastAsia" w:eastAsiaTheme="minorEastAsia" w:cstheme="minorEastAsia"/>
                <w:i w:val="0"/>
                <w:iCs w:val="0"/>
                <w:color w:val="1E36E6"/>
                <w:kern w:val="0"/>
                <w:sz w:val="21"/>
                <w:szCs w:val="21"/>
                <w:u w:val="none"/>
                <w:lang w:val="en-US" w:eastAsia="zh-CN" w:bidi="ar"/>
              </w:rPr>
              <w:t>一般固废</w:t>
            </w:r>
          </w:p>
        </w:tc>
        <w:tc>
          <w:tcPr>
            <w:tcW w:w="104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1E36E6"/>
                <w:sz w:val="21"/>
                <w:szCs w:val="21"/>
                <w:u w:val="none"/>
              </w:rPr>
            </w:pPr>
            <w:r>
              <w:rPr>
                <w:rFonts w:hint="eastAsia" w:asciiTheme="minorEastAsia" w:hAnsiTheme="minorEastAsia" w:eastAsiaTheme="minorEastAsia" w:cstheme="minorEastAsia"/>
                <w:i w:val="0"/>
                <w:iCs w:val="0"/>
                <w:color w:val="1E36E6"/>
                <w:kern w:val="0"/>
                <w:sz w:val="21"/>
                <w:szCs w:val="21"/>
                <w:u w:val="none"/>
                <w:lang w:val="en-US" w:eastAsia="zh-CN" w:bidi="ar"/>
              </w:rPr>
              <w:t>水、氧化镁、二氧化硅、碳酸钙、含硫杂质等</w:t>
            </w:r>
          </w:p>
        </w:tc>
        <w:tc>
          <w:tcPr>
            <w:tcW w:w="130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1E36E6"/>
                <w:sz w:val="21"/>
                <w:szCs w:val="21"/>
                <w:u w:val="none"/>
              </w:rPr>
            </w:pPr>
            <w:r>
              <w:rPr>
                <w:rFonts w:hint="eastAsia" w:asciiTheme="minorEastAsia" w:hAnsiTheme="minorEastAsia" w:eastAsiaTheme="minorEastAsia" w:cstheme="minorEastAsia"/>
                <w:i w:val="0"/>
                <w:iCs w:val="0"/>
                <w:color w:val="1E36E6"/>
                <w:kern w:val="0"/>
                <w:sz w:val="21"/>
                <w:szCs w:val="21"/>
                <w:u w:val="none"/>
                <w:lang w:val="en-US" w:eastAsia="zh-CN" w:bidi="ar"/>
              </w:rPr>
              <w:t>收集后暂存于一般固废暂存处，外运综合利用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10" w:hRule="atLeast"/>
        </w:trPr>
        <w:tc>
          <w:tcPr>
            <w:tcW w:w="31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000000"/>
                <w:sz w:val="21"/>
                <w:szCs w:val="21"/>
                <w:u w:val="none"/>
              </w:rPr>
            </w:pPr>
          </w:p>
        </w:tc>
        <w:tc>
          <w:tcPr>
            <w:tcW w:w="27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S2</w:t>
            </w:r>
          </w:p>
        </w:tc>
        <w:tc>
          <w:tcPr>
            <w:tcW w:w="49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滤渣</w:t>
            </w:r>
          </w:p>
        </w:tc>
        <w:tc>
          <w:tcPr>
            <w:tcW w:w="63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甲酸钙过滤</w:t>
            </w:r>
          </w:p>
        </w:tc>
        <w:tc>
          <w:tcPr>
            <w:tcW w:w="52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扩建单元</w:t>
            </w:r>
          </w:p>
        </w:tc>
        <w:tc>
          <w:tcPr>
            <w:tcW w:w="41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一般固废</w:t>
            </w:r>
          </w:p>
        </w:tc>
        <w:tc>
          <w:tcPr>
            <w:tcW w:w="104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水、甲酸钙、氧化镁、二氧化硅、碳酸钙、含硫杂质等</w:t>
            </w:r>
          </w:p>
        </w:tc>
        <w:tc>
          <w:tcPr>
            <w:tcW w:w="130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000000"/>
                <w:sz w:val="21"/>
                <w:szCs w:val="21"/>
                <w:u w:val="none"/>
              </w:rPr>
            </w:pPr>
          </w:p>
        </w:tc>
      </w:tr>
    </w:tbl>
    <w:p>
      <w:pPr>
        <w:pStyle w:val="61"/>
        <w:ind w:left="0" w:leftChars="0" w:firstLine="0" w:firstLineChars="0"/>
        <w:rPr>
          <w:rFonts w:hint="eastAsia" w:ascii="宋体" w:hAnsi="宋体" w:eastAsia="宋体" w:cs="宋体"/>
          <w:b/>
          <w:bCs/>
          <w:color w:val="1331E9"/>
          <w:kern w:val="2"/>
          <w:sz w:val="24"/>
          <w:szCs w:val="24"/>
          <w:highlight w:val="none"/>
          <w:lang w:val="en-US" w:eastAsia="zh-CN" w:bidi="ar-SA"/>
        </w:rPr>
      </w:pPr>
    </w:p>
    <w:p>
      <w:pPr>
        <w:pStyle w:val="61"/>
        <w:ind w:left="0" w:leftChars="0" w:firstLine="0" w:firstLineChars="0"/>
        <w:rPr>
          <w:rFonts w:hint="eastAsia" w:ascii="宋体" w:hAnsi="宋体" w:eastAsia="宋体" w:cs="宋体"/>
          <w:b/>
          <w:bCs/>
          <w:color w:val="1331E9"/>
          <w:kern w:val="2"/>
          <w:sz w:val="24"/>
          <w:szCs w:val="24"/>
          <w:highlight w:val="none"/>
          <w:lang w:val="en-US" w:eastAsia="zh-CN" w:bidi="ar-SA"/>
        </w:rPr>
      </w:pPr>
    </w:p>
    <w:p>
      <w:pPr>
        <w:pStyle w:val="61"/>
        <w:ind w:left="0" w:leftChars="0" w:firstLine="0" w:firstLineChars="0"/>
        <w:rPr>
          <w:rFonts w:hint="eastAsia" w:ascii="宋体" w:hAnsi="宋体" w:eastAsia="宋体" w:cs="宋体"/>
          <w:b/>
          <w:bCs/>
          <w:color w:val="1331E9"/>
          <w:kern w:val="2"/>
          <w:sz w:val="24"/>
          <w:szCs w:val="24"/>
          <w:highlight w:val="none"/>
          <w:lang w:val="en-US" w:eastAsia="zh-CN" w:bidi="ar-SA"/>
        </w:rPr>
      </w:pPr>
    </w:p>
    <w:p>
      <w:pPr>
        <w:pStyle w:val="61"/>
        <w:ind w:left="0" w:leftChars="0" w:firstLine="0" w:firstLineChars="0"/>
        <w:rPr>
          <w:rFonts w:hint="eastAsia" w:ascii="宋体" w:hAnsi="宋体" w:eastAsia="宋体" w:cs="宋体"/>
          <w:b/>
          <w:bCs/>
          <w:color w:val="1331E9"/>
          <w:kern w:val="2"/>
          <w:sz w:val="24"/>
          <w:szCs w:val="24"/>
          <w:highlight w:val="none"/>
          <w:lang w:val="en-US" w:eastAsia="zh-CN" w:bidi="ar-SA"/>
        </w:rPr>
        <w:sectPr>
          <w:pgSz w:w="16838" w:h="11906" w:orient="landscape"/>
          <w:pgMar w:top="1800" w:right="1440" w:bottom="1800" w:left="1440" w:header="851" w:footer="992" w:gutter="0"/>
          <w:pgNumType w:fmt="decimal"/>
          <w:cols w:space="720" w:num="1"/>
          <w:docGrid w:type="lines" w:linePitch="312" w:charSpace="0"/>
        </w:sectPr>
      </w:pPr>
    </w:p>
    <w:p>
      <w:pPr>
        <w:pStyle w:val="61"/>
        <w:rPr>
          <w:rFonts w:hint="eastAsia" w:ascii="宋体" w:hAnsi="宋体" w:eastAsia="宋体" w:cs="宋体"/>
          <w:b/>
          <w:bCs/>
          <w:color w:val="1331E9"/>
          <w:kern w:val="2"/>
          <w:sz w:val="24"/>
          <w:szCs w:val="24"/>
          <w:highlight w:val="none"/>
          <w:lang w:val="en-US" w:eastAsia="zh-CN" w:bidi="ar-SA"/>
        </w:rPr>
        <w:sectPr>
          <w:pgSz w:w="16838" w:h="23811"/>
          <w:pgMar w:top="1440" w:right="1800" w:bottom="1440" w:left="1800" w:header="851" w:footer="992" w:gutter="0"/>
          <w:pgNumType w:fmt="decimal"/>
          <w:cols w:space="720" w:num="1"/>
          <w:docGrid w:type="lines" w:linePitch="312" w:charSpace="0"/>
        </w:sectPr>
      </w:pPr>
      <w:r>
        <w:rPr>
          <w:rFonts w:hint="eastAsia" w:ascii="宋体" w:hAnsi="宋体" w:eastAsia="宋体" w:cs="宋体"/>
          <w:b/>
          <w:bCs/>
          <w:color w:val="1331E9"/>
          <w:kern w:val="2"/>
          <w:sz w:val="24"/>
          <w:szCs w:val="24"/>
          <w:highlight w:val="none"/>
          <w:lang w:val="en-US" w:eastAsia="zh-CN" w:bidi="ar-SA"/>
        </w:rPr>
        <w:pict>
          <v:shape id="_x0000_s1132" o:spid="_x0000_s1132" o:spt="75" type="#_x0000_t75" style="position:absolute;left:0pt;margin-left:-2.45pt;margin-top:-22.5pt;height:1004.9pt;width:666.6pt;mso-wrap-distance-bottom:0pt;mso-wrap-distance-left:9pt;mso-wrap-distance-right:9pt;mso-wrap-distance-top:0pt;z-index:251669504;mso-width-relative:page;mso-height-relative:page;" o:ole="t" filled="f" o:preferrelative="t" stroked="f" coordsize="21600,21600">
            <v:path/>
            <v:fill on="f" focussize="0,0"/>
            <v:stroke on="f"/>
            <v:imagedata r:id="rId36" o:title=""/>
            <o:lock v:ext="edit" aspectratio="f"/>
            <w10:wrap type="square"/>
          </v:shape>
          <o:OLEObject Type="Embed" ProgID="Visio.Drawing.15" ShapeID="_x0000_s1132" DrawAspect="Content" ObjectID="_1468075732" r:id="rId35">
            <o:LockedField>false</o:LockedField>
          </o:OLEObject>
        </w:pict>
      </w:r>
    </w:p>
    <w:p>
      <w:pPr>
        <w:pStyle w:val="6"/>
        <w:bidi w:val="0"/>
        <w:rPr>
          <w:rFonts w:hint="eastAsia"/>
          <w:color w:val="auto"/>
          <w:highlight w:val="none"/>
          <w:lang w:val="en-US" w:eastAsia="zh-CN"/>
        </w:rPr>
      </w:pPr>
    </w:p>
    <w:p>
      <w:pPr>
        <w:pStyle w:val="7"/>
        <w:rPr>
          <w:rFonts w:hint="eastAsia"/>
          <w:color w:val="auto"/>
          <w:highlight w:val="none"/>
          <w:lang w:val="en-US" w:eastAsia="zh-CN"/>
        </w:rPr>
      </w:pPr>
    </w:p>
    <w:p>
      <w:pPr>
        <w:pStyle w:val="7"/>
        <w:rPr>
          <w:rFonts w:hint="eastAsia"/>
          <w:color w:val="auto"/>
          <w:highlight w:val="none"/>
          <w:lang w:val="en-US" w:eastAsia="zh-CN"/>
        </w:rPr>
      </w:pPr>
    </w:p>
    <w:p>
      <w:pPr>
        <w:pStyle w:val="7"/>
        <w:rPr>
          <w:rFonts w:hint="eastAsia"/>
          <w:color w:val="auto"/>
          <w:highlight w:val="none"/>
          <w:lang w:val="en-US" w:eastAsia="zh-CN"/>
        </w:rPr>
      </w:pPr>
    </w:p>
    <w:p>
      <w:pPr>
        <w:pStyle w:val="7"/>
        <w:rPr>
          <w:rFonts w:hint="eastAsia"/>
          <w:color w:val="auto"/>
          <w:highlight w:val="none"/>
          <w:lang w:val="en-US" w:eastAsia="zh-CN"/>
        </w:rPr>
      </w:pPr>
    </w:p>
    <w:p>
      <w:pPr>
        <w:pStyle w:val="7"/>
        <w:rPr>
          <w:rFonts w:hint="eastAsia"/>
          <w:color w:val="auto"/>
          <w:highlight w:val="none"/>
          <w:lang w:val="en-US" w:eastAsia="zh-CN"/>
        </w:rPr>
      </w:pPr>
    </w:p>
    <w:p>
      <w:pPr>
        <w:pStyle w:val="7"/>
        <w:rPr>
          <w:rFonts w:hint="eastAsia"/>
          <w:color w:val="auto"/>
          <w:highlight w:val="none"/>
          <w:lang w:val="en-US" w:eastAsia="zh-CN"/>
        </w:rPr>
      </w:pPr>
    </w:p>
    <w:p>
      <w:pPr>
        <w:pStyle w:val="7"/>
        <w:rPr>
          <w:rFonts w:hint="eastAsia"/>
          <w:color w:val="auto"/>
          <w:highlight w:val="none"/>
          <w:lang w:val="en-US" w:eastAsia="zh-CN"/>
        </w:rPr>
      </w:pPr>
    </w:p>
    <w:p>
      <w:pPr>
        <w:pStyle w:val="7"/>
        <w:rPr>
          <w:rFonts w:hint="eastAsia"/>
          <w:color w:val="auto"/>
          <w:highlight w:val="none"/>
          <w:lang w:val="en-US" w:eastAsia="zh-CN"/>
        </w:rPr>
      </w:pPr>
    </w:p>
    <w:p>
      <w:pPr>
        <w:pStyle w:val="7"/>
        <w:rPr>
          <w:rFonts w:hint="eastAsia"/>
          <w:color w:val="auto"/>
          <w:highlight w:val="none"/>
          <w:lang w:val="en-US" w:eastAsia="zh-CN"/>
        </w:rPr>
      </w:pPr>
    </w:p>
    <w:p>
      <w:pPr>
        <w:pStyle w:val="7"/>
        <w:rPr>
          <w:rFonts w:hint="eastAsia"/>
          <w:color w:val="auto"/>
          <w:highlight w:val="none"/>
          <w:lang w:val="en-US" w:eastAsia="zh-CN"/>
        </w:rPr>
      </w:pPr>
    </w:p>
    <w:p>
      <w:pPr>
        <w:pStyle w:val="7"/>
        <w:rPr>
          <w:rFonts w:hint="eastAsia"/>
          <w:color w:val="auto"/>
          <w:highlight w:val="none"/>
          <w:lang w:val="en-US" w:eastAsia="zh-CN"/>
        </w:rPr>
      </w:pPr>
    </w:p>
    <w:p>
      <w:pPr>
        <w:pStyle w:val="7"/>
        <w:rPr>
          <w:rFonts w:hint="eastAsia"/>
          <w:color w:val="auto"/>
          <w:highlight w:val="none"/>
          <w:lang w:val="en-US" w:eastAsia="zh-CN"/>
        </w:rPr>
      </w:pPr>
    </w:p>
    <w:p>
      <w:pPr>
        <w:pStyle w:val="7"/>
        <w:rPr>
          <w:rFonts w:hint="eastAsia"/>
          <w:color w:val="auto"/>
          <w:highlight w:val="none"/>
          <w:lang w:val="en-US" w:eastAsia="zh-CN"/>
        </w:rPr>
      </w:pPr>
    </w:p>
    <w:p>
      <w:pPr>
        <w:pStyle w:val="7"/>
        <w:rPr>
          <w:rFonts w:hint="eastAsia"/>
          <w:color w:val="auto"/>
          <w:highlight w:val="none"/>
          <w:lang w:val="en-US" w:eastAsia="zh-CN"/>
        </w:rPr>
      </w:pPr>
    </w:p>
    <w:p>
      <w:pPr>
        <w:pStyle w:val="7"/>
        <w:rPr>
          <w:rFonts w:hint="eastAsia"/>
          <w:color w:val="auto"/>
          <w:highlight w:val="none"/>
          <w:lang w:val="en-US" w:eastAsia="zh-CN"/>
        </w:rPr>
      </w:pPr>
    </w:p>
    <w:p>
      <w:pPr>
        <w:pStyle w:val="7"/>
        <w:rPr>
          <w:rFonts w:hint="eastAsia"/>
          <w:color w:val="auto"/>
          <w:highlight w:val="none"/>
          <w:lang w:val="en-US" w:eastAsia="zh-CN"/>
        </w:rPr>
      </w:pPr>
    </w:p>
    <w:p>
      <w:pPr>
        <w:pStyle w:val="7"/>
        <w:rPr>
          <w:rFonts w:hint="eastAsia"/>
          <w:color w:val="auto"/>
          <w:highlight w:val="none"/>
          <w:lang w:val="en-US" w:eastAsia="zh-CN"/>
        </w:rPr>
      </w:pPr>
    </w:p>
    <w:p>
      <w:pPr>
        <w:pStyle w:val="7"/>
        <w:rPr>
          <w:rFonts w:hint="eastAsia"/>
          <w:color w:val="auto"/>
          <w:highlight w:val="none"/>
          <w:lang w:val="en-US" w:eastAsia="zh-CN"/>
        </w:rPr>
      </w:pPr>
    </w:p>
    <w:p>
      <w:pPr>
        <w:pStyle w:val="7"/>
        <w:rPr>
          <w:rFonts w:hint="eastAsia"/>
          <w:color w:val="auto"/>
          <w:highlight w:val="none"/>
          <w:lang w:val="en-US" w:eastAsia="zh-CN"/>
        </w:rPr>
      </w:pPr>
    </w:p>
    <w:p>
      <w:pPr>
        <w:pStyle w:val="7"/>
        <w:rPr>
          <w:rFonts w:hint="eastAsia"/>
          <w:color w:val="auto"/>
          <w:highlight w:val="none"/>
          <w:lang w:val="en-US" w:eastAsia="zh-CN"/>
        </w:rPr>
      </w:pPr>
    </w:p>
    <w:p>
      <w:pPr>
        <w:pStyle w:val="7"/>
        <w:rPr>
          <w:rFonts w:hint="eastAsia"/>
          <w:color w:val="auto"/>
          <w:highlight w:val="none"/>
          <w:lang w:val="en-US" w:eastAsia="zh-CN"/>
        </w:rPr>
      </w:pPr>
    </w:p>
    <w:p>
      <w:pPr>
        <w:pStyle w:val="7"/>
        <w:rPr>
          <w:rFonts w:hint="eastAsia"/>
          <w:color w:val="auto"/>
          <w:highlight w:val="none"/>
          <w:lang w:val="en-US" w:eastAsia="zh-CN"/>
        </w:rPr>
      </w:pPr>
    </w:p>
    <w:p>
      <w:pPr>
        <w:pStyle w:val="7"/>
        <w:rPr>
          <w:rFonts w:hint="eastAsia"/>
          <w:color w:val="auto"/>
          <w:highlight w:val="none"/>
          <w:lang w:val="en-US" w:eastAsia="zh-CN"/>
        </w:rPr>
      </w:pPr>
    </w:p>
    <w:p>
      <w:pPr>
        <w:pStyle w:val="7"/>
        <w:rPr>
          <w:rFonts w:hint="eastAsia"/>
          <w:color w:val="auto"/>
          <w:highlight w:val="none"/>
          <w:lang w:val="en-US" w:eastAsia="zh-CN"/>
        </w:rPr>
      </w:pPr>
    </w:p>
    <w:p>
      <w:pPr>
        <w:pStyle w:val="7"/>
        <w:rPr>
          <w:rFonts w:hint="eastAsia"/>
          <w:color w:val="auto"/>
          <w:highlight w:val="none"/>
          <w:lang w:val="en-US" w:eastAsia="zh-CN"/>
        </w:rPr>
      </w:pPr>
    </w:p>
    <w:p>
      <w:pPr>
        <w:pStyle w:val="6"/>
        <w:bidi w:val="0"/>
        <w:rPr>
          <w:rFonts w:hint="default"/>
          <w:color w:val="auto"/>
          <w:highlight w:val="none"/>
          <w:lang w:val="en-US" w:eastAsia="zh-CN"/>
        </w:rPr>
      </w:pPr>
      <w:r>
        <w:rPr>
          <w:rFonts w:hint="eastAsia"/>
          <w:color w:val="auto"/>
          <w:highlight w:val="none"/>
          <w:lang w:val="en-US" w:eastAsia="zh-CN"/>
        </w:rPr>
        <w:t>3.3.1.1.3 生产规律及主要设备清单</w:t>
      </w:r>
    </w:p>
    <w:p>
      <w:pPr>
        <w:pStyle w:val="61"/>
        <w:keepNext w:val="0"/>
        <w:keepLines w:val="0"/>
        <w:pageBreakBefore w:val="0"/>
        <w:widowControl w:val="0"/>
        <w:kinsoku/>
        <w:wordWrap/>
        <w:overflowPunct/>
        <w:topLinePunct w:val="0"/>
        <w:autoSpaceDE/>
        <w:autoSpaceDN/>
        <w:bidi w:val="0"/>
        <w:adjustRightInd/>
        <w:snapToGrid/>
        <w:spacing w:line="500" w:lineRule="exact"/>
        <w:ind w:firstLine="482"/>
        <w:textAlignment w:val="auto"/>
        <w:rPr>
          <w:rFonts w:hint="eastAsia" w:ascii="宋体" w:hAnsi="宋体" w:eastAsia="宋体" w:cs="宋体"/>
          <w:color w:val="auto"/>
          <w:sz w:val="24"/>
          <w:szCs w:val="24"/>
          <w:highlight w:val="none"/>
        </w:rPr>
      </w:pPr>
      <w:r>
        <w:rPr>
          <w:rFonts w:hint="eastAsia" w:cs="宋体"/>
          <w:color w:val="auto"/>
          <w:sz w:val="24"/>
          <w:szCs w:val="24"/>
          <w:highlight w:val="none"/>
          <w:lang w:val="en-US" w:eastAsia="zh-CN"/>
        </w:rPr>
        <w:t>甲酸钙装置</w:t>
      </w:r>
      <w:r>
        <w:rPr>
          <w:rFonts w:hint="eastAsia" w:ascii="宋体" w:hAnsi="宋体" w:eastAsia="宋体" w:cs="宋体"/>
          <w:color w:val="auto"/>
          <w:sz w:val="24"/>
          <w:szCs w:val="24"/>
          <w:highlight w:val="none"/>
        </w:rPr>
        <w:t>生产规律见表</w:t>
      </w:r>
      <w:r>
        <w:rPr>
          <w:rFonts w:hint="eastAsia" w:cs="宋体"/>
          <w:color w:val="auto"/>
          <w:sz w:val="24"/>
          <w:szCs w:val="24"/>
          <w:highlight w:val="none"/>
          <w:lang w:eastAsia="zh-CN"/>
        </w:rPr>
        <w:t>3.3.</w:t>
      </w:r>
      <w:r>
        <w:rPr>
          <w:rFonts w:hint="eastAsia" w:cs="宋体"/>
          <w:color w:val="auto"/>
          <w:sz w:val="24"/>
          <w:szCs w:val="24"/>
          <w:highlight w:val="none"/>
          <w:lang w:val="en-US" w:eastAsia="zh-CN"/>
        </w:rPr>
        <w:t>1</w:t>
      </w:r>
      <w:r>
        <w:rPr>
          <w:rFonts w:hint="eastAsia" w:ascii="宋体" w:hAnsi="宋体" w:eastAsia="宋体" w:cs="宋体"/>
          <w:color w:val="auto"/>
          <w:sz w:val="24"/>
          <w:szCs w:val="24"/>
          <w:highlight w:val="none"/>
        </w:rPr>
        <w:t>-2。</w:t>
      </w:r>
    </w:p>
    <w:tbl>
      <w:tblPr>
        <w:tblStyle w:val="32"/>
        <w:tblW w:w="8385"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728"/>
        <w:gridCol w:w="2430"/>
        <w:gridCol w:w="1605"/>
        <w:gridCol w:w="2250"/>
        <w:gridCol w:w="137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8385" w:type="dxa"/>
            <w:gridSpan w:val="5"/>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表3.3.1-2 甲酸钙装置生产规律一览表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72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序号</w:t>
            </w:r>
          </w:p>
        </w:tc>
        <w:tc>
          <w:tcPr>
            <w:tcW w:w="243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生产环节</w:t>
            </w:r>
          </w:p>
        </w:tc>
        <w:tc>
          <w:tcPr>
            <w:tcW w:w="16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生产方式</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年生产时间(h)</w:t>
            </w:r>
          </w:p>
        </w:tc>
        <w:tc>
          <w:tcPr>
            <w:tcW w:w="13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收率（%）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72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w:t>
            </w:r>
          </w:p>
        </w:tc>
        <w:tc>
          <w:tcPr>
            <w:tcW w:w="243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石灰消化</w:t>
            </w:r>
          </w:p>
        </w:tc>
        <w:tc>
          <w:tcPr>
            <w:tcW w:w="16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连续</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8000</w:t>
            </w:r>
          </w:p>
        </w:tc>
        <w:tc>
          <w:tcPr>
            <w:tcW w:w="137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宋体" w:hAnsi="宋体" w:eastAsia="宋体" w:cs="宋体"/>
                <w:i w:val="0"/>
                <w:iCs w:val="0"/>
                <w:color w:val="000000"/>
                <w:sz w:val="21"/>
                <w:szCs w:val="21"/>
                <w:u w:val="none"/>
                <w:lang w:val="en-US"/>
              </w:rPr>
            </w:pPr>
            <w:r>
              <w:rPr>
                <w:rFonts w:hint="eastAsia" w:cs="宋体"/>
                <w:i w:val="0"/>
                <w:iCs w:val="0"/>
                <w:color w:val="000000"/>
                <w:kern w:val="0"/>
                <w:sz w:val="21"/>
                <w:szCs w:val="21"/>
                <w:u w:val="none"/>
                <w:lang w:val="en-US" w:eastAsia="zh-CN" w:bidi="ar"/>
              </w:rPr>
              <w:t>53.53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72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2</w:t>
            </w:r>
          </w:p>
        </w:tc>
        <w:tc>
          <w:tcPr>
            <w:tcW w:w="2430" w:type="dxa"/>
            <w:tcBorders>
              <w:top w:val="nil"/>
              <w:left w:val="nil"/>
              <w:bottom w:val="nil"/>
              <w:right w:val="nil"/>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气体压缩</w:t>
            </w:r>
          </w:p>
        </w:tc>
        <w:tc>
          <w:tcPr>
            <w:tcW w:w="16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连续</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8000</w:t>
            </w:r>
          </w:p>
        </w:tc>
        <w:tc>
          <w:tcPr>
            <w:tcW w:w="13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72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3</w:t>
            </w:r>
          </w:p>
        </w:tc>
        <w:tc>
          <w:tcPr>
            <w:tcW w:w="243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甲酸钙合成</w:t>
            </w:r>
          </w:p>
        </w:tc>
        <w:tc>
          <w:tcPr>
            <w:tcW w:w="16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连续</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8000</w:t>
            </w:r>
          </w:p>
        </w:tc>
        <w:tc>
          <w:tcPr>
            <w:tcW w:w="13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72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4</w:t>
            </w:r>
          </w:p>
        </w:tc>
        <w:tc>
          <w:tcPr>
            <w:tcW w:w="243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过滤</w:t>
            </w:r>
          </w:p>
        </w:tc>
        <w:tc>
          <w:tcPr>
            <w:tcW w:w="16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连续</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8000</w:t>
            </w:r>
          </w:p>
        </w:tc>
        <w:tc>
          <w:tcPr>
            <w:tcW w:w="13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72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5</w:t>
            </w:r>
          </w:p>
        </w:tc>
        <w:tc>
          <w:tcPr>
            <w:tcW w:w="243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蒸发结晶</w:t>
            </w:r>
          </w:p>
        </w:tc>
        <w:tc>
          <w:tcPr>
            <w:tcW w:w="16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连续</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8000</w:t>
            </w:r>
          </w:p>
        </w:tc>
        <w:tc>
          <w:tcPr>
            <w:tcW w:w="13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72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6</w:t>
            </w:r>
          </w:p>
        </w:tc>
        <w:tc>
          <w:tcPr>
            <w:tcW w:w="243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干燥、包装</w:t>
            </w:r>
          </w:p>
        </w:tc>
        <w:tc>
          <w:tcPr>
            <w:tcW w:w="16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连续</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8000</w:t>
            </w:r>
          </w:p>
        </w:tc>
        <w:tc>
          <w:tcPr>
            <w:tcW w:w="13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315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合计</w:t>
            </w:r>
          </w:p>
        </w:tc>
        <w:tc>
          <w:tcPr>
            <w:tcW w:w="16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连续</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8000</w:t>
            </w:r>
          </w:p>
        </w:tc>
        <w:tc>
          <w:tcPr>
            <w:tcW w:w="13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r>
    </w:tbl>
    <w:p>
      <w:pPr>
        <w:pStyle w:val="61"/>
        <w:keepNext w:val="0"/>
        <w:keepLines w:val="0"/>
        <w:pageBreakBefore w:val="0"/>
        <w:widowControl w:val="0"/>
        <w:kinsoku/>
        <w:wordWrap/>
        <w:overflowPunct/>
        <w:topLinePunct w:val="0"/>
        <w:autoSpaceDE/>
        <w:autoSpaceDN/>
        <w:bidi w:val="0"/>
        <w:adjustRightInd/>
        <w:snapToGrid/>
        <w:spacing w:line="500" w:lineRule="exact"/>
        <w:ind w:firstLine="482"/>
        <w:textAlignment w:val="auto"/>
        <w:rPr>
          <w:rFonts w:hint="eastAsia" w:ascii="宋体" w:hAnsi="宋体" w:eastAsia="宋体" w:cs="宋体"/>
          <w:color w:val="1331E9"/>
          <w:sz w:val="24"/>
          <w:szCs w:val="24"/>
          <w:highlight w:val="none"/>
        </w:rPr>
      </w:pPr>
    </w:p>
    <w:p>
      <w:pPr>
        <w:pStyle w:val="61"/>
        <w:keepNext w:val="0"/>
        <w:keepLines w:val="0"/>
        <w:pageBreakBefore w:val="0"/>
        <w:widowControl w:val="0"/>
        <w:kinsoku/>
        <w:wordWrap/>
        <w:overflowPunct/>
        <w:topLinePunct w:val="0"/>
        <w:autoSpaceDE/>
        <w:autoSpaceDN/>
        <w:bidi w:val="0"/>
        <w:adjustRightInd/>
        <w:snapToGrid/>
        <w:spacing w:line="500" w:lineRule="exact"/>
        <w:ind w:firstLine="482"/>
        <w:textAlignment w:val="auto"/>
        <w:rPr>
          <w:rFonts w:hint="eastAsia" w:ascii="宋体" w:hAnsi="宋体" w:eastAsia="宋体" w:cs="宋体"/>
          <w:color w:val="auto"/>
          <w:sz w:val="24"/>
          <w:szCs w:val="24"/>
          <w:highlight w:val="none"/>
        </w:rPr>
      </w:pPr>
      <w:r>
        <w:rPr>
          <w:rFonts w:hint="eastAsia" w:cs="宋体"/>
          <w:color w:val="auto"/>
          <w:sz w:val="24"/>
          <w:szCs w:val="24"/>
          <w:highlight w:val="none"/>
          <w:lang w:val="en-US" w:eastAsia="zh-CN"/>
        </w:rPr>
        <w:t>甲酸钙装置</w:t>
      </w:r>
      <w:r>
        <w:rPr>
          <w:rFonts w:hint="eastAsia" w:ascii="宋体" w:hAnsi="宋体" w:eastAsia="宋体" w:cs="宋体"/>
          <w:color w:val="auto"/>
          <w:sz w:val="24"/>
          <w:szCs w:val="24"/>
          <w:highlight w:val="none"/>
          <w:lang w:val="en-US" w:eastAsia="zh-CN"/>
        </w:rPr>
        <w:t>主要设备</w:t>
      </w:r>
      <w:r>
        <w:rPr>
          <w:rFonts w:hint="eastAsia" w:ascii="宋体" w:hAnsi="宋体" w:eastAsia="宋体" w:cs="宋体"/>
          <w:color w:val="auto"/>
          <w:sz w:val="24"/>
          <w:szCs w:val="24"/>
          <w:highlight w:val="none"/>
        </w:rPr>
        <w:t>见表</w:t>
      </w:r>
      <w:r>
        <w:rPr>
          <w:rFonts w:hint="eastAsia" w:cs="宋体"/>
          <w:color w:val="auto"/>
          <w:sz w:val="24"/>
          <w:szCs w:val="24"/>
          <w:highlight w:val="none"/>
          <w:lang w:eastAsia="zh-CN"/>
        </w:rPr>
        <w:t>3.3.</w:t>
      </w:r>
      <w:r>
        <w:rPr>
          <w:rFonts w:hint="eastAsia" w:cs="宋体"/>
          <w:color w:val="auto"/>
          <w:sz w:val="24"/>
          <w:szCs w:val="24"/>
          <w:highlight w:val="none"/>
          <w:lang w:val="en-US" w:eastAsia="zh-CN"/>
        </w:rPr>
        <w:t>1</w:t>
      </w:r>
      <w:r>
        <w:rPr>
          <w:rFonts w:hint="eastAsia" w:ascii="宋体" w:hAnsi="宋体" w:eastAsia="宋体" w:cs="宋体"/>
          <w:color w:val="auto"/>
          <w:sz w:val="24"/>
          <w:szCs w:val="24"/>
          <w:highlight w:val="none"/>
        </w:rPr>
        <w:t>-</w:t>
      </w:r>
      <w:r>
        <w:rPr>
          <w:rFonts w:hint="eastAsia" w:ascii="宋体" w:hAnsi="宋体" w:eastAsia="宋体" w:cs="宋体"/>
          <w:color w:val="auto"/>
          <w:sz w:val="24"/>
          <w:szCs w:val="24"/>
          <w:highlight w:val="none"/>
          <w:lang w:val="en-US" w:eastAsia="zh-CN"/>
        </w:rPr>
        <w:t>3</w:t>
      </w:r>
      <w:r>
        <w:rPr>
          <w:rFonts w:hint="eastAsia" w:ascii="宋体" w:hAnsi="宋体" w:eastAsia="宋体" w:cs="宋体"/>
          <w:color w:val="auto"/>
          <w:sz w:val="24"/>
          <w:szCs w:val="24"/>
          <w:highlight w:val="none"/>
        </w:rPr>
        <w:t>。</w:t>
      </w:r>
    </w:p>
    <w:p>
      <w:pPr>
        <w:pStyle w:val="61"/>
        <w:keepNext w:val="0"/>
        <w:keepLines w:val="0"/>
        <w:pageBreakBefore w:val="0"/>
        <w:widowControl w:val="0"/>
        <w:kinsoku/>
        <w:wordWrap/>
        <w:overflowPunct/>
        <w:topLinePunct w:val="0"/>
        <w:autoSpaceDE/>
        <w:autoSpaceDN/>
        <w:bidi w:val="0"/>
        <w:adjustRightInd/>
        <w:snapToGrid/>
        <w:spacing w:line="500" w:lineRule="exact"/>
        <w:ind w:firstLine="482"/>
        <w:jc w:val="center"/>
        <w:textAlignment w:val="auto"/>
        <w:rPr>
          <w:rFonts w:hint="eastAsia" w:ascii="宋体" w:hAnsi="宋体" w:eastAsia="宋体" w:cs="宋体"/>
          <w:color w:val="auto"/>
          <w:sz w:val="24"/>
          <w:szCs w:val="24"/>
          <w:highlight w:val="none"/>
        </w:rPr>
      </w:pPr>
      <w:r>
        <w:rPr>
          <w:rFonts w:hint="eastAsia" w:ascii="黑体" w:hAnsi="黑体" w:eastAsia="黑体" w:cs="黑体"/>
          <w:i w:val="0"/>
          <w:iCs w:val="0"/>
          <w:color w:val="auto"/>
          <w:kern w:val="0"/>
          <w:sz w:val="24"/>
          <w:szCs w:val="24"/>
          <w:highlight w:val="none"/>
          <w:u w:val="none"/>
          <w:lang w:val="en-US" w:eastAsia="zh-CN" w:bidi="ar"/>
        </w:rPr>
        <w:t>图3.3.1-3 甲酸钙装置及罐区主要设备一览表</w:t>
      </w:r>
    </w:p>
    <w:tbl>
      <w:tblPr>
        <w:tblStyle w:val="32"/>
        <w:tblW w:w="4998"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091"/>
        <w:gridCol w:w="2294"/>
        <w:gridCol w:w="2940"/>
        <w:gridCol w:w="1065"/>
        <w:gridCol w:w="112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64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所属工序</w:t>
            </w: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设备名称</w:t>
            </w:r>
          </w:p>
        </w:tc>
        <w:tc>
          <w:tcPr>
            <w:tcW w:w="17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规格型号</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台套数量</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3942F3"/>
                <w:sz w:val="21"/>
                <w:szCs w:val="21"/>
                <w:u w:val="none"/>
              </w:rPr>
            </w:pPr>
            <w:r>
              <w:rPr>
                <w:rFonts w:hint="eastAsia" w:cs="宋体"/>
                <w:b w:val="0"/>
                <w:bCs w:val="0"/>
                <w:i w:val="0"/>
                <w:iCs w:val="0"/>
                <w:color w:val="3942F3"/>
                <w:kern w:val="0"/>
                <w:sz w:val="21"/>
                <w:szCs w:val="21"/>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64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压缩</w:t>
            </w: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压缩机</w:t>
            </w:r>
          </w:p>
        </w:tc>
        <w:tc>
          <w:tcPr>
            <w:tcW w:w="17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2</w:t>
            </w:r>
          </w:p>
        </w:tc>
        <w:tc>
          <w:tcPr>
            <w:tcW w:w="662" w:type="pct"/>
            <w:tcBorders>
              <w:top w:val="single" w:color="000000" w:sz="4" w:space="0"/>
              <w:left w:val="single" w:color="000000" w:sz="4" w:space="0"/>
              <w:bottom w:val="single" w:color="000000" w:sz="4" w:space="0"/>
              <w:right w:val="nil"/>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3942F3"/>
                <w:sz w:val="21"/>
                <w:szCs w:val="21"/>
                <w:u w:val="none"/>
              </w:rPr>
            </w:pPr>
            <w:r>
              <w:rPr>
                <w:rFonts w:hint="eastAsia" w:ascii="宋体" w:hAnsi="宋体" w:eastAsia="宋体" w:cs="宋体"/>
                <w:b w:val="0"/>
                <w:bCs w:val="0"/>
                <w:i w:val="0"/>
                <w:iCs w:val="0"/>
                <w:color w:val="3942F3"/>
                <w:kern w:val="0"/>
                <w:sz w:val="21"/>
                <w:szCs w:val="21"/>
                <w:u w:val="none"/>
                <w:lang w:val="en-US" w:eastAsia="zh-CN" w:bidi="ar"/>
              </w:rPr>
              <w:t>一开一备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64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消化</w:t>
            </w: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卸料系统</w:t>
            </w:r>
          </w:p>
        </w:tc>
        <w:tc>
          <w:tcPr>
            <w:tcW w:w="17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1</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3942F3"/>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64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石灰消化系统</w:t>
            </w:r>
          </w:p>
        </w:tc>
        <w:tc>
          <w:tcPr>
            <w:tcW w:w="17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石灰消化机</w:t>
            </w:r>
            <w:r>
              <w:rPr>
                <w:rStyle w:val="92"/>
                <w:rFonts w:hint="eastAsia" w:ascii="宋体" w:hAnsi="宋体" w:eastAsia="宋体" w:cs="宋体"/>
                <w:b w:val="0"/>
                <w:bCs w:val="0"/>
                <w:color w:val="auto"/>
                <w:sz w:val="21"/>
                <w:szCs w:val="21"/>
                <w:lang w:val="en-US" w:eastAsia="zh-CN" w:bidi="ar"/>
              </w:rPr>
              <w:t>Φ</w:t>
            </w:r>
            <w:r>
              <w:rPr>
                <w:rFonts w:hint="eastAsia" w:ascii="宋体" w:hAnsi="宋体" w:eastAsia="宋体" w:cs="宋体"/>
                <w:b w:val="0"/>
                <w:bCs w:val="0"/>
                <w:i w:val="0"/>
                <w:iCs w:val="0"/>
                <w:color w:val="auto"/>
                <w:kern w:val="0"/>
                <w:sz w:val="21"/>
                <w:szCs w:val="21"/>
                <w:u w:val="none"/>
                <w:lang w:val="en-US" w:eastAsia="zh-CN" w:bidi="ar"/>
              </w:rPr>
              <w:t>1500×14000</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1</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3942F3"/>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64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氢氧化钙缓冲罐</w:t>
            </w:r>
          </w:p>
        </w:tc>
        <w:tc>
          <w:tcPr>
            <w:tcW w:w="17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DN6000×8000，226m</w:t>
            </w:r>
            <w:r>
              <w:rPr>
                <w:rStyle w:val="93"/>
                <w:rFonts w:hint="eastAsia" w:ascii="宋体" w:hAnsi="宋体" w:eastAsia="宋体" w:cs="宋体"/>
                <w:b w:val="0"/>
                <w:bCs w:val="0"/>
                <w:color w:val="auto"/>
                <w:sz w:val="21"/>
                <w:szCs w:val="21"/>
                <w:lang w:val="en-US" w:eastAsia="zh-CN" w:bidi="ar"/>
              </w:rPr>
              <w:t>³</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1</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3942F3"/>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64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高压浆液泵</w:t>
            </w:r>
          </w:p>
        </w:tc>
        <w:tc>
          <w:tcPr>
            <w:tcW w:w="17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流量30m</w:t>
            </w:r>
            <w:r>
              <w:rPr>
                <w:rFonts w:hint="eastAsia" w:ascii="宋体" w:hAnsi="宋体" w:eastAsia="宋体" w:cs="宋体"/>
                <w:b w:val="0"/>
                <w:bCs w:val="0"/>
                <w:i w:val="0"/>
                <w:iCs w:val="0"/>
                <w:color w:val="auto"/>
                <w:kern w:val="0"/>
                <w:sz w:val="21"/>
                <w:szCs w:val="21"/>
                <w:u w:val="none"/>
                <w:vertAlign w:val="superscript"/>
                <w:lang w:val="en-US" w:eastAsia="zh-CN" w:bidi="ar"/>
              </w:rPr>
              <w:t>3</w:t>
            </w:r>
            <w:r>
              <w:rPr>
                <w:rStyle w:val="93"/>
                <w:rFonts w:hint="eastAsia" w:ascii="宋体" w:hAnsi="宋体" w:eastAsia="宋体" w:cs="宋体"/>
                <w:b w:val="0"/>
                <w:bCs w:val="0"/>
                <w:color w:val="auto"/>
                <w:sz w:val="21"/>
                <w:szCs w:val="21"/>
                <w:lang w:val="en-US" w:eastAsia="zh-CN" w:bidi="ar"/>
              </w:rPr>
              <w:t>/h</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3</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3942F3"/>
                <w:sz w:val="21"/>
                <w:szCs w:val="21"/>
                <w:u w:val="none"/>
              </w:rPr>
            </w:pPr>
            <w:r>
              <w:rPr>
                <w:rFonts w:hint="eastAsia" w:ascii="宋体" w:hAnsi="宋体" w:eastAsia="宋体" w:cs="宋体"/>
                <w:b w:val="0"/>
                <w:bCs w:val="0"/>
                <w:i w:val="0"/>
                <w:iCs w:val="0"/>
                <w:color w:val="3942F3"/>
                <w:kern w:val="0"/>
                <w:sz w:val="21"/>
                <w:szCs w:val="21"/>
                <w:u w:val="none"/>
                <w:lang w:val="en-US" w:eastAsia="zh-CN" w:bidi="ar"/>
              </w:rPr>
              <w:t>两开一备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64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合成</w:t>
            </w: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合成反应器</w:t>
            </w:r>
          </w:p>
        </w:tc>
        <w:tc>
          <w:tcPr>
            <w:tcW w:w="17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DN2000×2600，10m</w:t>
            </w:r>
            <w:r>
              <w:rPr>
                <w:rFonts w:hint="eastAsia" w:ascii="宋体" w:hAnsi="宋体" w:eastAsia="宋体" w:cs="宋体"/>
                <w:b w:val="0"/>
                <w:bCs w:val="0"/>
                <w:i w:val="0"/>
                <w:iCs w:val="0"/>
                <w:color w:val="auto"/>
                <w:kern w:val="0"/>
                <w:sz w:val="21"/>
                <w:szCs w:val="21"/>
                <w:u w:val="none"/>
                <w:vertAlign w:val="superscript"/>
                <w:lang w:val="en-US" w:eastAsia="zh-CN" w:bidi="ar"/>
              </w:rPr>
              <w:t>3</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10</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3942F3"/>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64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合成反应器搅拌器</w:t>
            </w:r>
          </w:p>
        </w:tc>
        <w:tc>
          <w:tcPr>
            <w:tcW w:w="17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吸气量＞143m</w:t>
            </w:r>
            <w:r>
              <w:rPr>
                <w:rFonts w:hint="eastAsia" w:ascii="宋体" w:hAnsi="宋体" w:eastAsia="宋体" w:cs="宋体"/>
                <w:b w:val="0"/>
                <w:bCs w:val="0"/>
                <w:i w:val="0"/>
                <w:iCs w:val="0"/>
                <w:color w:val="auto"/>
                <w:kern w:val="0"/>
                <w:sz w:val="21"/>
                <w:szCs w:val="21"/>
                <w:u w:val="none"/>
                <w:vertAlign w:val="superscript"/>
                <w:lang w:val="en-US" w:eastAsia="zh-CN" w:bidi="ar"/>
              </w:rPr>
              <w:t>3</w:t>
            </w:r>
            <w:r>
              <w:rPr>
                <w:rFonts w:hint="eastAsia" w:ascii="宋体" w:hAnsi="宋体" w:eastAsia="宋体" w:cs="宋体"/>
                <w:b w:val="0"/>
                <w:bCs w:val="0"/>
                <w:i w:val="0"/>
                <w:iCs w:val="0"/>
                <w:color w:val="auto"/>
                <w:kern w:val="0"/>
                <w:sz w:val="21"/>
                <w:szCs w:val="21"/>
                <w:u w:val="none"/>
                <w:lang w:val="en-US" w:eastAsia="zh-CN" w:bidi="ar"/>
              </w:rPr>
              <w:t>/h</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10</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3942F3"/>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64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甲酸钙缓冲罐</w:t>
            </w:r>
          </w:p>
        </w:tc>
        <w:tc>
          <w:tcPr>
            <w:tcW w:w="17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DN1200×2700，3.6m</w:t>
            </w:r>
            <w:r>
              <w:rPr>
                <w:rFonts w:hint="eastAsia" w:ascii="宋体" w:hAnsi="宋体" w:eastAsia="宋体" w:cs="宋体"/>
                <w:b w:val="0"/>
                <w:bCs w:val="0"/>
                <w:i w:val="0"/>
                <w:iCs w:val="0"/>
                <w:color w:val="auto"/>
                <w:kern w:val="0"/>
                <w:sz w:val="21"/>
                <w:szCs w:val="21"/>
                <w:u w:val="none"/>
                <w:vertAlign w:val="superscript"/>
                <w:lang w:val="en-US" w:eastAsia="zh-CN" w:bidi="ar"/>
              </w:rPr>
              <w:t>3</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2</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3942F3"/>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64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循环气液分离罐</w:t>
            </w:r>
          </w:p>
        </w:tc>
        <w:tc>
          <w:tcPr>
            <w:tcW w:w="17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DN1000×2200，2m</w:t>
            </w:r>
            <w:r>
              <w:rPr>
                <w:rFonts w:hint="eastAsia" w:ascii="宋体" w:hAnsi="宋体" w:eastAsia="宋体" w:cs="宋体"/>
                <w:b w:val="0"/>
                <w:bCs w:val="0"/>
                <w:i w:val="0"/>
                <w:iCs w:val="0"/>
                <w:color w:val="auto"/>
                <w:kern w:val="0"/>
                <w:sz w:val="21"/>
                <w:szCs w:val="21"/>
                <w:u w:val="none"/>
                <w:vertAlign w:val="superscript"/>
                <w:lang w:val="en-US" w:eastAsia="zh-CN" w:bidi="ar"/>
              </w:rPr>
              <w:t>3</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1</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3942F3"/>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64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合成液退料罐</w:t>
            </w:r>
          </w:p>
        </w:tc>
        <w:tc>
          <w:tcPr>
            <w:tcW w:w="17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DN2800×3200，20m</w:t>
            </w:r>
            <w:r>
              <w:rPr>
                <w:rFonts w:hint="eastAsia" w:ascii="宋体" w:hAnsi="宋体" w:eastAsia="宋体" w:cs="宋体"/>
                <w:b w:val="0"/>
                <w:bCs w:val="0"/>
                <w:i w:val="0"/>
                <w:iCs w:val="0"/>
                <w:color w:val="auto"/>
                <w:kern w:val="0"/>
                <w:sz w:val="21"/>
                <w:szCs w:val="21"/>
                <w:u w:val="none"/>
                <w:vertAlign w:val="superscript"/>
                <w:lang w:val="en-US" w:eastAsia="zh-CN" w:bidi="ar"/>
              </w:rPr>
              <w:t>3</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1</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3942F3"/>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64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闪蒸罐</w:t>
            </w:r>
          </w:p>
        </w:tc>
        <w:tc>
          <w:tcPr>
            <w:tcW w:w="17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DN1200/2400×8000mm</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1</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3942F3"/>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64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闪蒸冷凝液罐</w:t>
            </w:r>
          </w:p>
        </w:tc>
        <w:tc>
          <w:tcPr>
            <w:tcW w:w="17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DN1200×3600，4.6m</w:t>
            </w:r>
            <w:r>
              <w:rPr>
                <w:rFonts w:hint="eastAsia" w:ascii="宋体" w:hAnsi="宋体" w:eastAsia="宋体" w:cs="宋体"/>
                <w:b w:val="0"/>
                <w:bCs w:val="0"/>
                <w:i w:val="0"/>
                <w:iCs w:val="0"/>
                <w:color w:val="auto"/>
                <w:kern w:val="0"/>
                <w:sz w:val="21"/>
                <w:szCs w:val="21"/>
                <w:u w:val="none"/>
                <w:vertAlign w:val="superscript"/>
                <w:lang w:val="en-US" w:eastAsia="zh-CN" w:bidi="ar"/>
              </w:rPr>
              <w:t>3</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1</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3942F3"/>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64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冷凝水罐</w:t>
            </w:r>
          </w:p>
        </w:tc>
        <w:tc>
          <w:tcPr>
            <w:tcW w:w="17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DN6000×8000，226m</w:t>
            </w:r>
            <w:r>
              <w:rPr>
                <w:rFonts w:hint="eastAsia" w:ascii="宋体" w:hAnsi="宋体" w:eastAsia="宋体" w:cs="宋体"/>
                <w:b w:val="0"/>
                <w:bCs w:val="0"/>
                <w:i w:val="0"/>
                <w:iCs w:val="0"/>
                <w:color w:val="auto"/>
                <w:kern w:val="0"/>
                <w:sz w:val="21"/>
                <w:szCs w:val="21"/>
                <w:u w:val="none"/>
                <w:vertAlign w:val="superscript"/>
                <w:lang w:val="en-US" w:eastAsia="zh-CN" w:bidi="ar"/>
              </w:rPr>
              <w:t>3</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1</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3942F3"/>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64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甲酸钙原液罐</w:t>
            </w:r>
          </w:p>
        </w:tc>
        <w:tc>
          <w:tcPr>
            <w:tcW w:w="17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DN6000×8000，226m</w:t>
            </w:r>
            <w:r>
              <w:rPr>
                <w:rFonts w:hint="eastAsia" w:ascii="宋体" w:hAnsi="宋体" w:eastAsia="宋体" w:cs="宋体"/>
                <w:b w:val="0"/>
                <w:bCs w:val="0"/>
                <w:i w:val="0"/>
                <w:iCs w:val="0"/>
                <w:color w:val="auto"/>
                <w:kern w:val="0"/>
                <w:sz w:val="21"/>
                <w:szCs w:val="21"/>
                <w:u w:val="none"/>
                <w:vertAlign w:val="superscript"/>
                <w:lang w:val="en-US" w:eastAsia="zh-CN" w:bidi="ar"/>
              </w:rPr>
              <w:t>3</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1</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3942F3"/>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64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1.0MPa蒸汽缓冲罐</w:t>
            </w:r>
          </w:p>
        </w:tc>
        <w:tc>
          <w:tcPr>
            <w:tcW w:w="17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DN1400×2800，5.1m</w:t>
            </w:r>
            <w:r>
              <w:rPr>
                <w:rFonts w:hint="eastAsia" w:ascii="宋体" w:hAnsi="宋体" w:eastAsia="宋体" w:cs="宋体"/>
                <w:b w:val="0"/>
                <w:bCs w:val="0"/>
                <w:i w:val="0"/>
                <w:iCs w:val="0"/>
                <w:color w:val="auto"/>
                <w:kern w:val="0"/>
                <w:sz w:val="21"/>
                <w:szCs w:val="21"/>
                <w:u w:val="none"/>
                <w:vertAlign w:val="superscript"/>
                <w:lang w:val="en-US" w:eastAsia="zh-CN" w:bidi="ar"/>
              </w:rPr>
              <w:t>3</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1</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3942F3"/>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64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0.5MPa蒸汽缓冲罐</w:t>
            </w:r>
          </w:p>
        </w:tc>
        <w:tc>
          <w:tcPr>
            <w:tcW w:w="17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DN1400×2800，5.1m</w:t>
            </w:r>
            <w:r>
              <w:rPr>
                <w:rFonts w:hint="eastAsia" w:ascii="宋体" w:hAnsi="宋体" w:eastAsia="宋体" w:cs="宋体"/>
                <w:b w:val="0"/>
                <w:bCs w:val="0"/>
                <w:i w:val="0"/>
                <w:iCs w:val="0"/>
                <w:color w:val="auto"/>
                <w:kern w:val="0"/>
                <w:sz w:val="21"/>
                <w:szCs w:val="21"/>
                <w:u w:val="none"/>
                <w:vertAlign w:val="superscript"/>
                <w:lang w:val="en-US" w:eastAsia="zh-CN" w:bidi="ar"/>
              </w:rPr>
              <w:t>3</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1</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3942F3"/>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64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cs="宋体"/>
                <w:b w:val="0"/>
                <w:bCs w:val="0"/>
                <w:i w:val="0"/>
                <w:iCs w:val="0"/>
                <w:color w:val="auto"/>
                <w:kern w:val="0"/>
                <w:sz w:val="21"/>
                <w:szCs w:val="21"/>
                <w:u w:val="none"/>
                <w:lang w:val="en-US" w:eastAsia="zh-CN" w:bidi="ar"/>
              </w:rPr>
              <w:t>放空</w:t>
            </w:r>
            <w:r>
              <w:rPr>
                <w:rFonts w:hint="eastAsia" w:ascii="宋体" w:hAnsi="宋体" w:eastAsia="宋体" w:cs="宋体"/>
                <w:b w:val="0"/>
                <w:bCs w:val="0"/>
                <w:i w:val="0"/>
                <w:iCs w:val="0"/>
                <w:color w:val="auto"/>
                <w:kern w:val="0"/>
                <w:sz w:val="21"/>
                <w:szCs w:val="21"/>
                <w:u w:val="none"/>
                <w:lang w:val="en-US" w:eastAsia="zh-CN" w:bidi="ar"/>
              </w:rPr>
              <w:t>气分液罐</w:t>
            </w:r>
          </w:p>
        </w:tc>
        <w:tc>
          <w:tcPr>
            <w:tcW w:w="17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卧式分液罐，5m</w:t>
            </w:r>
            <w:r>
              <w:rPr>
                <w:rFonts w:hint="eastAsia" w:ascii="宋体" w:hAnsi="宋体" w:eastAsia="宋体" w:cs="宋体"/>
                <w:b w:val="0"/>
                <w:bCs w:val="0"/>
                <w:i w:val="0"/>
                <w:iCs w:val="0"/>
                <w:color w:val="auto"/>
                <w:kern w:val="0"/>
                <w:sz w:val="21"/>
                <w:szCs w:val="21"/>
                <w:u w:val="none"/>
                <w:vertAlign w:val="superscript"/>
                <w:lang w:val="en-US" w:eastAsia="zh-CN" w:bidi="ar"/>
              </w:rPr>
              <w:t>3</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1</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3942F3"/>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64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尾气分液罐</w:t>
            </w:r>
          </w:p>
        </w:tc>
        <w:tc>
          <w:tcPr>
            <w:tcW w:w="17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DN800×1800，1m</w:t>
            </w:r>
            <w:r>
              <w:rPr>
                <w:rFonts w:hint="eastAsia" w:ascii="宋体" w:hAnsi="宋体" w:eastAsia="宋体" w:cs="宋体"/>
                <w:b w:val="0"/>
                <w:bCs w:val="0"/>
                <w:i w:val="0"/>
                <w:iCs w:val="0"/>
                <w:color w:val="auto"/>
                <w:kern w:val="0"/>
                <w:sz w:val="21"/>
                <w:szCs w:val="21"/>
                <w:u w:val="none"/>
                <w:vertAlign w:val="superscript"/>
                <w:lang w:val="en-US" w:eastAsia="zh-CN" w:bidi="ar"/>
              </w:rPr>
              <w:t>3</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1</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3942F3"/>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64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搅拌降温软水罐</w:t>
            </w:r>
          </w:p>
        </w:tc>
        <w:tc>
          <w:tcPr>
            <w:tcW w:w="17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DN2000×3000，10m</w:t>
            </w:r>
            <w:r>
              <w:rPr>
                <w:rFonts w:hint="eastAsia" w:ascii="宋体" w:hAnsi="宋体" w:eastAsia="宋体" w:cs="宋体"/>
                <w:b w:val="0"/>
                <w:bCs w:val="0"/>
                <w:i w:val="0"/>
                <w:iCs w:val="0"/>
                <w:color w:val="auto"/>
                <w:kern w:val="0"/>
                <w:sz w:val="21"/>
                <w:szCs w:val="21"/>
                <w:u w:val="none"/>
                <w:vertAlign w:val="superscript"/>
                <w:lang w:val="en-US" w:eastAsia="zh-CN" w:bidi="ar"/>
              </w:rPr>
              <w:t>3</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1</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3942F3"/>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64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循环气冷却器</w:t>
            </w:r>
          </w:p>
        </w:tc>
        <w:tc>
          <w:tcPr>
            <w:tcW w:w="17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Style w:val="95"/>
                <w:rFonts w:hint="eastAsia" w:ascii="宋体" w:hAnsi="宋体" w:eastAsia="宋体" w:cs="宋体"/>
                <w:b w:val="0"/>
                <w:bCs w:val="0"/>
                <w:color w:val="auto"/>
                <w:sz w:val="21"/>
                <w:szCs w:val="21"/>
                <w:lang w:val="en-US" w:eastAsia="zh-CN" w:bidi="ar"/>
              </w:rPr>
              <w:t>Φ</w:t>
            </w:r>
            <w:r>
              <w:rPr>
                <w:rStyle w:val="96"/>
                <w:rFonts w:hint="eastAsia" w:ascii="宋体" w:hAnsi="宋体" w:eastAsia="宋体" w:cs="宋体"/>
                <w:b w:val="0"/>
                <w:bCs w:val="0"/>
                <w:color w:val="auto"/>
                <w:sz w:val="21"/>
                <w:szCs w:val="21"/>
                <w:lang w:val="en-US" w:eastAsia="zh-CN" w:bidi="ar"/>
              </w:rPr>
              <w:t>500×3000</w:t>
            </w:r>
            <w:r>
              <w:rPr>
                <w:rFonts w:hint="eastAsia" w:ascii="宋体" w:hAnsi="宋体" w:eastAsia="宋体" w:cs="宋体"/>
                <w:b w:val="0"/>
                <w:bCs w:val="0"/>
                <w:i w:val="0"/>
                <w:iCs w:val="0"/>
                <w:color w:val="auto"/>
                <w:kern w:val="0"/>
                <w:sz w:val="21"/>
                <w:szCs w:val="21"/>
                <w:u w:val="none"/>
                <w:lang w:val="en-US" w:eastAsia="zh-CN" w:bidi="ar"/>
              </w:rPr>
              <w:t>，</w:t>
            </w:r>
            <w:r>
              <w:rPr>
                <w:rStyle w:val="96"/>
                <w:rFonts w:hint="eastAsia" w:ascii="宋体" w:hAnsi="宋体" w:eastAsia="宋体" w:cs="宋体"/>
                <w:b w:val="0"/>
                <w:bCs w:val="0"/>
                <w:color w:val="auto"/>
                <w:sz w:val="21"/>
                <w:szCs w:val="21"/>
                <w:lang w:val="en-US" w:eastAsia="zh-CN" w:bidi="ar"/>
              </w:rPr>
              <w:t>54.6m</w:t>
            </w:r>
            <w:r>
              <w:rPr>
                <w:rStyle w:val="96"/>
                <w:rFonts w:hint="eastAsia" w:ascii="宋体" w:hAnsi="宋体" w:eastAsia="宋体" w:cs="宋体"/>
                <w:b w:val="0"/>
                <w:bCs w:val="0"/>
                <w:color w:val="auto"/>
                <w:sz w:val="21"/>
                <w:szCs w:val="21"/>
                <w:vertAlign w:val="superscript"/>
                <w:lang w:val="en-US" w:eastAsia="zh-CN" w:bidi="ar"/>
              </w:rPr>
              <w:t>2</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2</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3942F3"/>
                <w:sz w:val="21"/>
                <w:szCs w:val="21"/>
                <w:u w:val="none"/>
              </w:rPr>
            </w:pPr>
            <w:r>
              <w:rPr>
                <w:rFonts w:hint="eastAsia" w:ascii="宋体" w:hAnsi="宋体" w:eastAsia="宋体" w:cs="宋体"/>
                <w:b w:val="0"/>
                <w:bCs w:val="0"/>
                <w:i w:val="0"/>
                <w:iCs w:val="0"/>
                <w:color w:val="3942F3"/>
                <w:kern w:val="0"/>
                <w:sz w:val="21"/>
                <w:szCs w:val="21"/>
                <w:u w:val="none"/>
                <w:lang w:val="en-US" w:eastAsia="zh-CN" w:bidi="ar"/>
              </w:rPr>
              <w:t>两台串联</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64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循环气换热器</w:t>
            </w:r>
          </w:p>
        </w:tc>
        <w:tc>
          <w:tcPr>
            <w:tcW w:w="17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Style w:val="95"/>
                <w:rFonts w:hint="eastAsia" w:ascii="宋体" w:hAnsi="宋体" w:eastAsia="宋体" w:cs="宋体"/>
                <w:b w:val="0"/>
                <w:bCs w:val="0"/>
                <w:color w:val="auto"/>
                <w:sz w:val="21"/>
                <w:szCs w:val="21"/>
                <w:lang w:val="en-US" w:eastAsia="zh-CN" w:bidi="ar"/>
              </w:rPr>
              <w:t>Φ</w:t>
            </w:r>
            <w:r>
              <w:rPr>
                <w:rStyle w:val="96"/>
                <w:rFonts w:hint="eastAsia" w:ascii="宋体" w:hAnsi="宋体" w:eastAsia="宋体" w:cs="宋体"/>
                <w:b w:val="0"/>
                <w:bCs w:val="0"/>
                <w:color w:val="auto"/>
                <w:sz w:val="21"/>
                <w:szCs w:val="21"/>
                <w:lang w:val="en-US" w:eastAsia="zh-CN" w:bidi="ar"/>
              </w:rPr>
              <w:t>500×3000</w:t>
            </w:r>
            <w:r>
              <w:rPr>
                <w:rFonts w:hint="eastAsia" w:ascii="宋体" w:hAnsi="宋体" w:eastAsia="宋体" w:cs="宋体"/>
                <w:b w:val="0"/>
                <w:bCs w:val="0"/>
                <w:i w:val="0"/>
                <w:iCs w:val="0"/>
                <w:color w:val="auto"/>
                <w:kern w:val="0"/>
                <w:sz w:val="21"/>
                <w:szCs w:val="21"/>
                <w:u w:val="none"/>
                <w:lang w:val="en-US" w:eastAsia="zh-CN" w:bidi="ar"/>
              </w:rPr>
              <w:t>，</w:t>
            </w:r>
            <w:r>
              <w:rPr>
                <w:rStyle w:val="96"/>
                <w:rFonts w:hint="eastAsia" w:ascii="宋体" w:hAnsi="宋体" w:eastAsia="宋体" w:cs="宋体"/>
                <w:b w:val="0"/>
                <w:bCs w:val="0"/>
                <w:color w:val="auto"/>
                <w:sz w:val="21"/>
                <w:szCs w:val="21"/>
                <w:lang w:val="en-US" w:eastAsia="zh-CN" w:bidi="ar"/>
              </w:rPr>
              <w:t>35.7m</w:t>
            </w:r>
            <w:r>
              <w:rPr>
                <w:rStyle w:val="96"/>
                <w:rFonts w:hint="eastAsia" w:ascii="宋体" w:hAnsi="宋体" w:eastAsia="宋体" w:cs="宋体"/>
                <w:b w:val="0"/>
                <w:bCs w:val="0"/>
                <w:color w:val="auto"/>
                <w:sz w:val="21"/>
                <w:szCs w:val="21"/>
                <w:vertAlign w:val="superscript"/>
                <w:lang w:val="en-US" w:eastAsia="zh-CN" w:bidi="ar"/>
              </w:rPr>
              <w:t>2</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1</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3942F3"/>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64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闪蒸罐冷却器</w:t>
            </w:r>
          </w:p>
        </w:tc>
        <w:tc>
          <w:tcPr>
            <w:tcW w:w="17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Style w:val="95"/>
                <w:rFonts w:hint="eastAsia" w:ascii="宋体" w:hAnsi="宋体" w:eastAsia="宋体" w:cs="宋体"/>
                <w:b w:val="0"/>
                <w:bCs w:val="0"/>
                <w:color w:val="auto"/>
                <w:sz w:val="21"/>
                <w:szCs w:val="21"/>
                <w:lang w:val="en-US" w:eastAsia="zh-CN" w:bidi="ar"/>
              </w:rPr>
              <w:t>Φ</w:t>
            </w:r>
            <w:r>
              <w:rPr>
                <w:rStyle w:val="96"/>
                <w:rFonts w:hint="eastAsia" w:ascii="宋体" w:hAnsi="宋体" w:eastAsia="宋体" w:cs="宋体"/>
                <w:b w:val="0"/>
                <w:bCs w:val="0"/>
                <w:color w:val="auto"/>
                <w:sz w:val="21"/>
                <w:szCs w:val="21"/>
                <w:lang w:val="en-US" w:eastAsia="zh-CN" w:bidi="ar"/>
              </w:rPr>
              <w:t>700×5000</w:t>
            </w:r>
            <w:r>
              <w:rPr>
                <w:rFonts w:hint="eastAsia" w:ascii="宋体" w:hAnsi="宋体" w:eastAsia="宋体" w:cs="宋体"/>
                <w:b w:val="0"/>
                <w:bCs w:val="0"/>
                <w:i w:val="0"/>
                <w:iCs w:val="0"/>
                <w:color w:val="auto"/>
                <w:kern w:val="0"/>
                <w:sz w:val="21"/>
                <w:szCs w:val="21"/>
                <w:u w:val="none"/>
                <w:lang w:val="en-US" w:eastAsia="zh-CN" w:bidi="ar"/>
              </w:rPr>
              <w:t>，</w:t>
            </w:r>
            <w:r>
              <w:rPr>
                <w:rStyle w:val="96"/>
                <w:rFonts w:hint="eastAsia" w:ascii="宋体" w:hAnsi="宋体" w:eastAsia="宋体" w:cs="宋体"/>
                <w:b w:val="0"/>
                <w:bCs w:val="0"/>
                <w:color w:val="auto"/>
                <w:sz w:val="21"/>
                <w:szCs w:val="21"/>
                <w:lang w:val="en-US" w:eastAsia="zh-CN" w:bidi="ar"/>
              </w:rPr>
              <w:t>202m</w:t>
            </w:r>
            <w:r>
              <w:rPr>
                <w:rStyle w:val="96"/>
                <w:rFonts w:hint="eastAsia" w:ascii="宋体" w:hAnsi="宋体" w:eastAsia="宋体" w:cs="宋体"/>
                <w:b w:val="0"/>
                <w:bCs w:val="0"/>
                <w:color w:val="auto"/>
                <w:sz w:val="21"/>
                <w:szCs w:val="21"/>
                <w:vertAlign w:val="superscript"/>
                <w:lang w:val="en-US" w:eastAsia="zh-CN" w:bidi="ar"/>
              </w:rPr>
              <w:t>2</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2</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3942F3"/>
                <w:sz w:val="21"/>
                <w:szCs w:val="21"/>
                <w:u w:val="none"/>
              </w:rPr>
            </w:pPr>
            <w:r>
              <w:rPr>
                <w:rFonts w:hint="eastAsia" w:ascii="宋体" w:hAnsi="宋体" w:eastAsia="宋体" w:cs="宋体"/>
                <w:b w:val="0"/>
                <w:bCs w:val="0"/>
                <w:i w:val="0"/>
                <w:iCs w:val="0"/>
                <w:color w:val="3942F3"/>
                <w:kern w:val="0"/>
                <w:sz w:val="21"/>
                <w:szCs w:val="21"/>
                <w:u w:val="none"/>
                <w:lang w:val="en-US" w:eastAsia="zh-CN" w:bidi="ar"/>
              </w:rPr>
              <w:t>两台串联</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64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闪蒸气冷凝器</w:t>
            </w:r>
          </w:p>
        </w:tc>
        <w:tc>
          <w:tcPr>
            <w:tcW w:w="17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Style w:val="95"/>
                <w:rFonts w:hint="eastAsia" w:ascii="宋体" w:hAnsi="宋体" w:eastAsia="宋体" w:cs="宋体"/>
                <w:b w:val="0"/>
                <w:bCs w:val="0"/>
                <w:color w:val="auto"/>
                <w:sz w:val="21"/>
                <w:szCs w:val="21"/>
                <w:lang w:val="en-US" w:eastAsia="zh-CN" w:bidi="ar"/>
              </w:rPr>
              <w:t>Φ</w:t>
            </w:r>
            <w:r>
              <w:rPr>
                <w:rStyle w:val="96"/>
                <w:rFonts w:hint="eastAsia" w:ascii="宋体" w:hAnsi="宋体" w:eastAsia="宋体" w:cs="宋体"/>
                <w:b w:val="0"/>
                <w:bCs w:val="0"/>
                <w:color w:val="auto"/>
                <w:sz w:val="21"/>
                <w:szCs w:val="21"/>
                <w:lang w:val="en-US" w:eastAsia="zh-CN" w:bidi="ar"/>
              </w:rPr>
              <w:t>700×3500</w:t>
            </w:r>
            <w:r>
              <w:rPr>
                <w:rFonts w:hint="eastAsia" w:ascii="宋体" w:hAnsi="宋体" w:eastAsia="宋体" w:cs="宋体"/>
                <w:b w:val="0"/>
                <w:bCs w:val="0"/>
                <w:i w:val="0"/>
                <w:iCs w:val="0"/>
                <w:color w:val="auto"/>
                <w:kern w:val="0"/>
                <w:sz w:val="21"/>
                <w:szCs w:val="21"/>
                <w:u w:val="none"/>
                <w:lang w:val="en-US" w:eastAsia="zh-CN" w:bidi="ar"/>
              </w:rPr>
              <w:t>，</w:t>
            </w:r>
            <w:r>
              <w:rPr>
                <w:rStyle w:val="96"/>
                <w:rFonts w:hint="eastAsia" w:ascii="宋体" w:hAnsi="宋体" w:eastAsia="宋体" w:cs="宋体"/>
                <w:b w:val="0"/>
                <w:bCs w:val="0"/>
                <w:color w:val="auto"/>
                <w:sz w:val="21"/>
                <w:szCs w:val="21"/>
                <w:lang w:val="en-US" w:eastAsia="zh-CN" w:bidi="ar"/>
              </w:rPr>
              <w:t>85m</w:t>
            </w:r>
            <w:r>
              <w:rPr>
                <w:rStyle w:val="96"/>
                <w:rFonts w:hint="eastAsia" w:ascii="宋体" w:hAnsi="宋体" w:eastAsia="宋体" w:cs="宋体"/>
                <w:b w:val="0"/>
                <w:bCs w:val="0"/>
                <w:color w:val="auto"/>
                <w:sz w:val="21"/>
                <w:szCs w:val="21"/>
                <w:vertAlign w:val="superscript"/>
                <w:lang w:val="en-US" w:eastAsia="zh-CN" w:bidi="ar"/>
              </w:rPr>
              <w:t>2</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1</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3942F3"/>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64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软水冷却器</w:t>
            </w:r>
          </w:p>
        </w:tc>
        <w:tc>
          <w:tcPr>
            <w:tcW w:w="17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板式换热器</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1</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3942F3"/>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64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合成液退料泵</w:t>
            </w:r>
          </w:p>
        </w:tc>
        <w:tc>
          <w:tcPr>
            <w:tcW w:w="17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流量30m</w:t>
            </w:r>
            <w:r>
              <w:rPr>
                <w:rFonts w:hint="eastAsia" w:ascii="宋体" w:hAnsi="宋体" w:eastAsia="宋体" w:cs="宋体"/>
                <w:b w:val="0"/>
                <w:bCs w:val="0"/>
                <w:i w:val="0"/>
                <w:iCs w:val="0"/>
                <w:color w:val="auto"/>
                <w:kern w:val="0"/>
                <w:sz w:val="21"/>
                <w:szCs w:val="21"/>
                <w:u w:val="none"/>
                <w:vertAlign w:val="superscript"/>
                <w:lang w:val="en-US" w:eastAsia="zh-CN" w:bidi="ar"/>
              </w:rPr>
              <w:t>3</w:t>
            </w:r>
            <w:r>
              <w:rPr>
                <w:rFonts w:hint="eastAsia" w:ascii="宋体" w:hAnsi="宋体" w:eastAsia="宋体" w:cs="宋体"/>
                <w:b w:val="0"/>
                <w:bCs w:val="0"/>
                <w:i w:val="0"/>
                <w:iCs w:val="0"/>
                <w:color w:val="auto"/>
                <w:kern w:val="0"/>
                <w:sz w:val="21"/>
                <w:szCs w:val="21"/>
                <w:u w:val="none"/>
                <w:lang w:val="en-US" w:eastAsia="zh-CN" w:bidi="ar"/>
              </w:rPr>
              <w:t>/h，扬程30m</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1</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3942F3"/>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64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闪蒸罐泵</w:t>
            </w:r>
          </w:p>
        </w:tc>
        <w:tc>
          <w:tcPr>
            <w:tcW w:w="17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流量140m</w:t>
            </w:r>
            <w:r>
              <w:rPr>
                <w:rFonts w:hint="eastAsia" w:ascii="宋体" w:hAnsi="宋体" w:eastAsia="宋体" w:cs="宋体"/>
                <w:b w:val="0"/>
                <w:bCs w:val="0"/>
                <w:i w:val="0"/>
                <w:iCs w:val="0"/>
                <w:color w:val="auto"/>
                <w:kern w:val="0"/>
                <w:sz w:val="21"/>
                <w:szCs w:val="21"/>
                <w:u w:val="none"/>
                <w:vertAlign w:val="superscript"/>
                <w:lang w:val="en-US" w:eastAsia="zh-CN" w:bidi="ar"/>
              </w:rPr>
              <w:t>3</w:t>
            </w:r>
            <w:r>
              <w:rPr>
                <w:rFonts w:hint="eastAsia" w:ascii="宋体" w:hAnsi="宋体" w:eastAsia="宋体" w:cs="宋体"/>
                <w:b w:val="0"/>
                <w:bCs w:val="0"/>
                <w:i w:val="0"/>
                <w:iCs w:val="0"/>
                <w:color w:val="auto"/>
                <w:kern w:val="0"/>
                <w:sz w:val="21"/>
                <w:szCs w:val="21"/>
                <w:u w:val="none"/>
                <w:lang w:val="en-US" w:eastAsia="zh-CN" w:bidi="ar"/>
              </w:rPr>
              <w:t>/h，扬程30m</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2</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3942F3"/>
                <w:sz w:val="21"/>
                <w:szCs w:val="21"/>
                <w:u w:val="none"/>
              </w:rPr>
            </w:pPr>
            <w:r>
              <w:rPr>
                <w:rFonts w:hint="eastAsia" w:ascii="宋体" w:hAnsi="宋体" w:eastAsia="宋体" w:cs="宋体"/>
                <w:b w:val="0"/>
                <w:bCs w:val="0"/>
                <w:i w:val="0"/>
                <w:iCs w:val="0"/>
                <w:color w:val="3942F3"/>
                <w:kern w:val="0"/>
                <w:sz w:val="21"/>
                <w:szCs w:val="21"/>
                <w:u w:val="none"/>
                <w:lang w:val="en-US" w:eastAsia="zh-CN" w:bidi="ar"/>
              </w:rPr>
              <w:t>一开一备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64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冷凝水泵</w:t>
            </w:r>
          </w:p>
        </w:tc>
        <w:tc>
          <w:tcPr>
            <w:tcW w:w="17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流量49.4m</w:t>
            </w:r>
            <w:r>
              <w:rPr>
                <w:rFonts w:hint="eastAsia" w:ascii="宋体" w:hAnsi="宋体" w:eastAsia="宋体" w:cs="宋体"/>
                <w:b w:val="0"/>
                <w:bCs w:val="0"/>
                <w:i w:val="0"/>
                <w:iCs w:val="0"/>
                <w:color w:val="auto"/>
                <w:kern w:val="0"/>
                <w:sz w:val="21"/>
                <w:szCs w:val="21"/>
                <w:u w:val="none"/>
                <w:vertAlign w:val="superscript"/>
                <w:lang w:val="en-US" w:eastAsia="zh-CN" w:bidi="ar"/>
              </w:rPr>
              <w:t>3</w:t>
            </w:r>
            <w:r>
              <w:rPr>
                <w:rFonts w:hint="eastAsia" w:ascii="宋体" w:hAnsi="宋体" w:eastAsia="宋体" w:cs="宋体"/>
                <w:b w:val="0"/>
                <w:bCs w:val="0"/>
                <w:i w:val="0"/>
                <w:iCs w:val="0"/>
                <w:color w:val="auto"/>
                <w:kern w:val="0"/>
                <w:sz w:val="21"/>
                <w:szCs w:val="21"/>
                <w:u w:val="none"/>
                <w:lang w:val="en-US" w:eastAsia="zh-CN" w:bidi="ar"/>
              </w:rPr>
              <w:t>/h，扬程40m</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2</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3942F3"/>
                <w:sz w:val="21"/>
                <w:szCs w:val="21"/>
                <w:u w:val="none"/>
              </w:rPr>
            </w:pPr>
            <w:r>
              <w:rPr>
                <w:rFonts w:hint="eastAsia" w:ascii="宋体" w:hAnsi="宋体" w:eastAsia="宋体" w:cs="宋体"/>
                <w:b w:val="0"/>
                <w:bCs w:val="0"/>
                <w:i w:val="0"/>
                <w:iCs w:val="0"/>
                <w:color w:val="3942F3"/>
                <w:kern w:val="0"/>
                <w:sz w:val="21"/>
                <w:szCs w:val="21"/>
                <w:u w:val="none"/>
                <w:lang w:val="en-US" w:eastAsia="zh-CN" w:bidi="ar"/>
              </w:rPr>
              <w:t>一开一备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64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尾气凝液输送泵</w:t>
            </w:r>
          </w:p>
        </w:tc>
        <w:tc>
          <w:tcPr>
            <w:tcW w:w="17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流量4m</w:t>
            </w:r>
            <w:r>
              <w:rPr>
                <w:rFonts w:hint="eastAsia" w:ascii="宋体" w:hAnsi="宋体" w:eastAsia="宋体" w:cs="宋体"/>
                <w:b w:val="0"/>
                <w:bCs w:val="0"/>
                <w:i w:val="0"/>
                <w:iCs w:val="0"/>
                <w:color w:val="auto"/>
                <w:kern w:val="0"/>
                <w:sz w:val="21"/>
                <w:szCs w:val="21"/>
                <w:u w:val="none"/>
                <w:vertAlign w:val="superscript"/>
                <w:lang w:val="en-US" w:eastAsia="zh-CN" w:bidi="ar"/>
              </w:rPr>
              <w:t>3</w:t>
            </w:r>
            <w:r>
              <w:rPr>
                <w:rFonts w:hint="eastAsia" w:ascii="宋体" w:hAnsi="宋体" w:eastAsia="宋体" w:cs="宋体"/>
                <w:b w:val="0"/>
                <w:bCs w:val="0"/>
                <w:i w:val="0"/>
                <w:iCs w:val="0"/>
                <w:color w:val="auto"/>
                <w:kern w:val="0"/>
                <w:sz w:val="21"/>
                <w:szCs w:val="21"/>
                <w:u w:val="none"/>
                <w:lang w:val="en-US" w:eastAsia="zh-CN" w:bidi="ar"/>
              </w:rPr>
              <w:t>/h，扬程30m</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1</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3942F3"/>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64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分离液泵</w:t>
            </w:r>
          </w:p>
        </w:tc>
        <w:tc>
          <w:tcPr>
            <w:tcW w:w="17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流量24m</w:t>
            </w:r>
            <w:r>
              <w:rPr>
                <w:rFonts w:hint="eastAsia" w:ascii="宋体" w:hAnsi="宋体" w:eastAsia="宋体" w:cs="宋体"/>
                <w:b w:val="0"/>
                <w:bCs w:val="0"/>
                <w:i w:val="0"/>
                <w:iCs w:val="0"/>
                <w:color w:val="auto"/>
                <w:kern w:val="0"/>
                <w:sz w:val="21"/>
                <w:szCs w:val="21"/>
                <w:u w:val="none"/>
                <w:vertAlign w:val="superscript"/>
                <w:lang w:val="en-US" w:eastAsia="zh-CN" w:bidi="ar"/>
              </w:rPr>
              <w:t>3</w:t>
            </w:r>
            <w:r>
              <w:rPr>
                <w:rFonts w:hint="eastAsia" w:ascii="宋体" w:hAnsi="宋体" w:eastAsia="宋体" w:cs="宋体"/>
                <w:b w:val="0"/>
                <w:bCs w:val="0"/>
                <w:i w:val="0"/>
                <w:iCs w:val="0"/>
                <w:color w:val="auto"/>
                <w:kern w:val="0"/>
                <w:sz w:val="21"/>
                <w:szCs w:val="21"/>
                <w:u w:val="none"/>
                <w:lang w:val="en-US" w:eastAsia="zh-CN" w:bidi="ar"/>
              </w:rPr>
              <w:t>/h，扬程30m</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1</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3942F3"/>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64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搅拌降温软水泵</w:t>
            </w:r>
          </w:p>
        </w:tc>
        <w:tc>
          <w:tcPr>
            <w:tcW w:w="17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流量20m</w:t>
            </w:r>
            <w:r>
              <w:rPr>
                <w:rFonts w:hint="eastAsia" w:ascii="宋体" w:hAnsi="宋体" w:eastAsia="宋体" w:cs="宋体"/>
                <w:b w:val="0"/>
                <w:bCs w:val="0"/>
                <w:i w:val="0"/>
                <w:iCs w:val="0"/>
                <w:color w:val="auto"/>
                <w:kern w:val="0"/>
                <w:sz w:val="21"/>
                <w:szCs w:val="21"/>
                <w:u w:val="none"/>
                <w:vertAlign w:val="superscript"/>
                <w:lang w:val="en-US" w:eastAsia="zh-CN" w:bidi="ar"/>
              </w:rPr>
              <w:t>3</w:t>
            </w:r>
            <w:r>
              <w:rPr>
                <w:rFonts w:hint="eastAsia" w:ascii="宋体" w:hAnsi="宋体" w:eastAsia="宋体" w:cs="宋体"/>
                <w:b w:val="0"/>
                <w:bCs w:val="0"/>
                <w:i w:val="0"/>
                <w:iCs w:val="0"/>
                <w:color w:val="auto"/>
                <w:kern w:val="0"/>
                <w:sz w:val="21"/>
                <w:szCs w:val="21"/>
                <w:u w:val="none"/>
                <w:lang w:val="en-US" w:eastAsia="zh-CN" w:bidi="ar"/>
              </w:rPr>
              <w:t>/h，扬程30m</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2</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3942F3"/>
                <w:sz w:val="21"/>
                <w:szCs w:val="21"/>
                <w:u w:val="none"/>
              </w:rPr>
            </w:pPr>
            <w:r>
              <w:rPr>
                <w:rFonts w:hint="eastAsia" w:ascii="宋体" w:hAnsi="宋体" w:eastAsia="宋体" w:cs="宋体"/>
                <w:b w:val="0"/>
                <w:bCs w:val="0"/>
                <w:i w:val="0"/>
                <w:iCs w:val="0"/>
                <w:color w:val="3942F3"/>
                <w:kern w:val="0"/>
                <w:sz w:val="21"/>
                <w:szCs w:val="21"/>
                <w:u w:val="none"/>
                <w:lang w:val="en-US" w:eastAsia="zh-CN" w:bidi="ar"/>
              </w:rPr>
              <w:t>一开一备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64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闪蒸凝液输送泵</w:t>
            </w:r>
          </w:p>
        </w:tc>
        <w:tc>
          <w:tcPr>
            <w:tcW w:w="17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流量7.2m</w:t>
            </w:r>
            <w:r>
              <w:rPr>
                <w:rFonts w:hint="eastAsia" w:ascii="宋体" w:hAnsi="宋体" w:eastAsia="宋体" w:cs="宋体"/>
                <w:b w:val="0"/>
                <w:bCs w:val="0"/>
                <w:i w:val="0"/>
                <w:iCs w:val="0"/>
                <w:color w:val="auto"/>
                <w:kern w:val="0"/>
                <w:sz w:val="21"/>
                <w:szCs w:val="21"/>
                <w:u w:val="none"/>
                <w:vertAlign w:val="superscript"/>
                <w:lang w:val="en-US" w:eastAsia="zh-CN" w:bidi="ar"/>
              </w:rPr>
              <w:t>3</w:t>
            </w:r>
            <w:r>
              <w:rPr>
                <w:rFonts w:hint="eastAsia" w:ascii="宋体" w:hAnsi="宋体" w:eastAsia="宋体" w:cs="宋体"/>
                <w:b w:val="0"/>
                <w:bCs w:val="0"/>
                <w:i w:val="0"/>
                <w:iCs w:val="0"/>
                <w:color w:val="auto"/>
                <w:kern w:val="0"/>
                <w:sz w:val="21"/>
                <w:szCs w:val="21"/>
                <w:u w:val="none"/>
                <w:lang w:val="en-US" w:eastAsia="zh-CN" w:bidi="ar"/>
              </w:rPr>
              <w:t>/h，扬程30m</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2</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3942F3"/>
                <w:sz w:val="21"/>
                <w:szCs w:val="21"/>
                <w:u w:val="none"/>
              </w:rPr>
            </w:pPr>
            <w:r>
              <w:rPr>
                <w:rFonts w:hint="eastAsia" w:ascii="宋体" w:hAnsi="宋体" w:eastAsia="宋体" w:cs="宋体"/>
                <w:b w:val="0"/>
                <w:bCs w:val="0"/>
                <w:i w:val="0"/>
                <w:iCs w:val="0"/>
                <w:color w:val="3942F3"/>
                <w:kern w:val="0"/>
                <w:sz w:val="21"/>
                <w:szCs w:val="21"/>
                <w:u w:val="none"/>
                <w:lang w:val="en-US" w:eastAsia="zh-CN" w:bidi="ar"/>
              </w:rPr>
              <w:t>一开一备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64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风机</w:t>
            </w:r>
          </w:p>
        </w:tc>
        <w:tc>
          <w:tcPr>
            <w:tcW w:w="17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2</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3942F3"/>
                <w:sz w:val="21"/>
                <w:szCs w:val="21"/>
                <w:u w:val="none"/>
              </w:rPr>
            </w:pPr>
            <w:r>
              <w:rPr>
                <w:rFonts w:hint="eastAsia" w:ascii="宋体" w:hAnsi="宋体" w:eastAsia="宋体" w:cs="宋体"/>
                <w:b w:val="0"/>
                <w:bCs w:val="0"/>
                <w:i w:val="0"/>
                <w:iCs w:val="0"/>
                <w:color w:val="3942F3"/>
                <w:kern w:val="0"/>
                <w:sz w:val="21"/>
                <w:szCs w:val="21"/>
                <w:u w:val="none"/>
                <w:lang w:val="en-US" w:eastAsia="zh-CN" w:bidi="ar"/>
              </w:rPr>
              <w:t>一开一备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64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过滤</w:t>
            </w: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板框过滤机</w:t>
            </w:r>
          </w:p>
        </w:tc>
        <w:tc>
          <w:tcPr>
            <w:tcW w:w="17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3</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3942F3"/>
                <w:sz w:val="21"/>
                <w:szCs w:val="21"/>
                <w:u w:val="none"/>
              </w:rPr>
            </w:pPr>
            <w:r>
              <w:rPr>
                <w:rFonts w:hint="eastAsia" w:ascii="宋体" w:hAnsi="宋体" w:eastAsia="宋体" w:cs="宋体"/>
                <w:b w:val="0"/>
                <w:bCs w:val="0"/>
                <w:i w:val="0"/>
                <w:iCs w:val="0"/>
                <w:color w:val="3942F3"/>
                <w:kern w:val="0"/>
                <w:sz w:val="21"/>
                <w:szCs w:val="21"/>
                <w:u w:val="none"/>
                <w:lang w:val="en-US" w:eastAsia="zh-CN" w:bidi="ar"/>
              </w:rPr>
              <w:t>两开一备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64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陶瓷膜过滤器</w:t>
            </w:r>
          </w:p>
        </w:tc>
        <w:tc>
          <w:tcPr>
            <w:tcW w:w="17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1</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3942F3"/>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64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浓缩液罐</w:t>
            </w:r>
          </w:p>
        </w:tc>
        <w:tc>
          <w:tcPr>
            <w:tcW w:w="17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DN3000×3200，30m</w:t>
            </w:r>
            <w:r>
              <w:rPr>
                <w:rFonts w:hint="eastAsia" w:ascii="宋体" w:hAnsi="宋体" w:eastAsia="宋体" w:cs="宋体"/>
                <w:b w:val="0"/>
                <w:bCs w:val="0"/>
                <w:i w:val="0"/>
                <w:iCs w:val="0"/>
                <w:color w:val="auto"/>
                <w:kern w:val="0"/>
                <w:sz w:val="21"/>
                <w:szCs w:val="21"/>
                <w:u w:val="none"/>
                <w:vertAlign w:val="superscript"/>
                <w:lang w:val="en-US" w:eastAsia="zh-CN" w:bidi="ar"/>
              </w:rPr>
              <w:t>3</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1</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3942F3"/>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64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过滤液罐</w:t>
            </w:r>
          </w:p>
        </w:tc>
        <w:tc>
          <w:tcPr>
            <w:tcW w:w="17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DN2800×3200，20m</w:t>
            </w:r>
            <w:r>
              <w:rPr>
                <w:rFonts w:hint="eastAsia" w:ascii="宋体" w:hAnsi="宋体" w:eastAsia="宋体" w:cs="宋体"/>
                <w:b w:val="0"/>
                <w:bCs w:val="0"/>
                <w:i w:val="0"/>
                <w:iCs w:val="0"/>
                <w:color w:val="auto"/>
                <w:kern w:val="0"/>
                <w:sz w:val="21"/>
                <w:szCs w:val="21"/>
                <w:u w:val="none"/>
                <w:vertAlign w:val="superscript"/>
                <w:lang w:val="en-US" w:eastAsia="zh-CN" w:bidi="ar"/>
              </w:rPr>
              <w:t>3</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1</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3942F3"/>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64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清液罐</w:t>
            </w:r>
          </w:p>
        </w:tc>
        <w:tc>
          <w:tcPr>
            <w:tcW w:w="17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DN6000×8000，226m</w:t>
            </w:r>
            <w:r>
              <w:rPr>
                <w:rFonts w:hint="eastAsia" w:ascii="宋体" w:hAnsi="宋体" w:eastAsia="宋体" w:cs="宋体"/>
                <w:b w:val="0"/>
                <w:bCs w:val="0"/>
                <w:i w:val="0"/>
                <w:iCs w:val="0"/>
                <w:color w:val="auto"/>
                <w:kern w:val="0"/>
                <w:sz w:val="21"/>
                <w:szCs w:val="21"/>
                <w:u w:val="none"/>
                <w:vertAlign w:val="superscript"/>
                <w:lang w:val="en-US" w:eastAsia="zh-CN" w:bidi="ar"/>
              </w:rPr>
              <w:t>3</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1</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3942F3"/>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64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母液罐</w:t>
            </w:r>
          </w:p>
        </w:tc>
        <w:tc>
          <w:tcPr>
            <w:tcW w:w="17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DN3000×2800，21m</w:t>
            </w:r>
            <w:r>
              <w:rPr>
                <w:rFonts w:hint="eastAsia" w:ascii="宋体" w:hAnsi="宋体" w:eastAsia="宋体" w:cs="宋体"/>
                <w:b w:val="0"/>
                <w:bCs w:val="0"/>
                <w:i w:val="0"/>
                <w:iCs w:val="0"/>
                <w:color w:val="auto"/>
                <w:kern w:val="0"/>
                <w:sz w:val="21"/>
                <w:szCs w:val="21"/>
                <w:u w:val="none"/>
                <w:vertAlign w:val="superscript"/>
                <w:lang w:val="en-US" w:eastAsia="zh-CN" w:bidi="ar"/>
              </w:rPr>
              <w:t>3</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2</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3942F3"/>
                <w:sz w:val="21"/>
                <w:szCs w:val="21"/>
                <w:u w:val="none"/>
              </w:rPr>
            </w:pPr>
            <w:r>
              <w:rPr>
                <w:rFonts w:hint="eastAsia" w:ascii="宋体" w:hAnsi="宋体" w:eastAsia="宋体" w:cs="宋体"/>
                <w:b w:val="0"/>
                <w:bCs w:val="0"/>
                <w:i w:val="0"/>
                <w:iCs w:val="0"/>
                <w:color w:val="3942F3"/>
                <w:kern w:val="0"/>
                <w:sz w:val="21"/>
                <w:szCs w:val="21"/>
                <w:u w:val="none"/>
                <w:lang w:val="en-US" w:eastAsia="zh-CN" w:bidi="ar"/>
              </w:rPr>
              <w:t>利旧</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64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空气缓冲罐</w:t>
            </w:r>
          </w:p>
        </w:tc>
        <w:tc>
          <w:tcPr>
            <w:tcW w:w="17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DN1400×2800，5.1m</w:t>
            </w:r>
            <w:r>
              <w:rPr>
                <w:rFonts w:hint="eastAsia" w:ascii="宋体" w:hAnsi="宋体" w:eastAsia="宋体" w:cs="宋体"/>
                <w:b w:val="0"/>
                <w:bCs w:val="0"/>
                <w:i w:val="0"/>
                <w:iCs w:val="0"/>
                <w:color w:val="auto"/>
                <w:kern w:val="0"/>
                <w:sz w:val="21"/>
                <w:szCs w:val="21"/>
                <w:u w:val="none"/>
                <w:vertAlign w:val="superscript"/>
                <w:lang w:val="en-US" w:eastAsia="zh-CN" w:bidi="ar"/>
              </w:rPr>
              <w:t>3</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1</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3942F3"/>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64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cs="宋体"/>
                <w:b w:val="0"/>
                <w:bCs w:val="0"/>
                <w:i w:val="0"/>
                <w:iCs w:val="0"/>
                <w:color w:val="auto"/>
                <w:kern w:val="0"/>
                <w:sz w:val="21"/>
                <w:szCs w:val="21"/>
                <w:u w:val="none"/>
                <w:lang w:val="en-US" w:eastAsia="zh-CN" w:bidi="ar"/>
              </w:rPr>
              <w:t>清洗</w:t>
            </w:r>
            <w:r>
              <w:rPr>
                <w:rFonts w:hint="eastAsia" w:ascii="宋体" w:hAnsi="宋体" w:eastAsia="宋体" w:cs="宋体"/>
                <w:b w:val="0"/>
                <w:bCs w:val="0"/>
                <w:i w:val="0"/>
                <w:iCs w:val="0"/>
                <w:color w:val="auto"/>
                <w:kern w:val="0"/>
                <w:sz w:val="21"/>
                <w:szCs w:val="21"/>
                <w:u w:val="none"/>
                <w:lang w:val="en-US" w:eastAsia="zh-CN" w:bidi="ar"/>
              </w:rPr>
              <w:t>罐</w:t>
            </w:r>
          </w:p>
        </w:tc>
        <w:tc>
          <w:tcPr>
            <w:tcW w:w="17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DN2800×3200，20m</w:t>
            </w:r>
            <w:r>
              <w:rPr>
                <w:rFonts w:hint="eastAsia" w:ascii="宋体" w:hAnsi="宋体" w:eastAsia="宋体" w:cs="宋体"/>
                <w:b w:val="0"/>
                <w:bCs w:val="0"/>
                <w:i w:val="0"/>
                <w:iCs w:val="0"/>
                <w:color w:val="auto"/>
                <w:kern w:val="0"/>
                <w:sz w:val="21"/>
                <w:szCs w:val="21"/>
                <w:u w:val="none"/>
                <w:vertAlign w:val="superscript"/>
                <w:lang w:val="en-US" w:eastAsia="zh-CN" w:bidi="ar"/>
              </w:rPr>
              <w:t>3</w:t>
            </w:r>
          </w:p>
        </w:tc>
        <w:tc>
          <w:tcPr>
            <w:tcW w:w="6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1</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3942F3"/>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64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过滤进料泵</w:t>
            </w:r>
          </w:p>
        </w:tc>
        <w:tc>
          <w:tcPr>
            <w:tcW w:w="17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流量57.3m</w:t>
            </w:r>
            <w:r>
              <w:rPr>
                <w:rFonts w:hint="eastAsia" w:ascii="宋体" w:hAnsi="宋体" w:eastAsia="宋体" w:cs="宋体"/>
                <w:b w:val="0"/>
                <w:bCs w:val="0"/>
                <w:i w:val="0"/>
                <w:iCs w:val="0"/>
                <w:color w:val="auto"/>
                <w:kern w:val="0"/>
                <w:sz w:val="21"/>
                <w:szCs w:val="21"/>
                <w:u w:val="none"/>
                <w:vertAlign w:val="superscript"/>
                <w:lang w:val="en-US" w:eastAsia="zh-CN" w:bidi="ar"/>
              </w:rPr>
              <w:t>3</w:t>
            </w:r>
            <w:r>
              <w:rPr>
                <w:rFonts w:hint="eastAsia" w:ascii="宋体" w:hAnsi="宋体" w:eastAsia="宋体" w:cs="宋体"/>
                <w:b w:val="0"/>
                <w:bCs w:val="0"/>
                <w:i w:val="0"/>
                <w:iCs w:val="0"/>
                <w:color w:val="auto"/>
                <w:kern w:val="0"/>
                <w:sz w:val="21"/>
                <w:szCs w:val="21"/>
                <w:u w:val="none"/>
                <w:lang w:val="en-US" w:eastAsia="zh-CN" w:bidi="ar"/>
              </w:rPr>
              <w:t>/h，扬程60m</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2</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3942F3"/>
                <w:sz w:val="21"/>
                <w:szCs w:val="21"/>
                <w:u w:val="none"/>
              </w:rPr>
            </w:pPr>
            <w:r>
              <w:rPr>
                <w:rFonts w:hint="eastAsia" w:ascii="宋体" w:hAnsi="宋体" w:eastAsia="宋体" w:cs="宋体"/>
                <w:b w:val="0"/>
                <w:bCs w:val="0"/>
                <w:i w:val="0"/>
                <w:iCs w:val="0"/>
                <w:color w:val="3942F3"/>
                <w:kern w:val="0"/>
                <w:sz w:val="21"/>
                <w:szCs w:val="21"/>
                <w:u w:val="none"/>
                <w:lang w:val="en-US" w:eastAsia="zh-CN" w:bidi="ar"/>
              </w:rPr>
              <w:t>一开一备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64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浓缩液进料泵</w:t>
            </w:r>
          </w:p>
        </w:tc>
        <w:tc>
          <w:tcPr>
            <w:tcW w:w="1725" w:type="pc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流量30m</w:t>
            </w:r>
            <w:r>
              <w:rPr>
                <w:rFonts w:hint="eastAsia" w:ascii="宋体" w:hAnsi="宋体" w:eastAsia="宋体" w:cs="宋体"/>
                <w:b w:val="0"/>
                <w:bCs w:val="0"/>
                <w:i w:val="0"/>
                <w:iCs w:val="0"/>
                <w:color w:val="auto"/>
                <w:kern w:val="0"/>
                <w:sz w:val="21"/>
                <w:szCs w:val="21"/>
                <w:u w:val="none"/>
                <w:vertAlign w:val="superscript"/>
                <w:lang w:val="en-US" w:eastAsia="zh-CN" w:bidi="ar"/>
              </w:rPr>
              <w:t>3</w:t>
            </w:r>
            <w:r>
              <w:rPr>
                <w:rFonts w:hint="eastAsia" w:ascii="宋体" w:hAnsi="宋体" w:eastAsia="宋体" w:cs="宋体"/>
                <w:b w:val="0"/>
                <w:bCs w:val="0"/>
                <w:i w:val="0"/>
                <w:iCs w:val="0"/>
                <w:color w:val="auto"/>
                <w:kern w:val="0"/>
                <w:sz w:val="21"/>
                <w:szCs w:val="21"/>
                <w:u w:val="none"/>
                <w:lang w:val="en-US" w:eastAsia="zh-CN" w:bidi="ar"/>
              </w:rPr>
              <w:t>/h，扬程60m</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2</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3942F3"/>
                <w:sz w:val="21"/>
                <w:szCs w:val="21"/>
                <w:u w:val="none"/>
              </w:rPr>
            </w:pPr>
            <w:r>
              <w:rPr>
                <w:rFonts w:hint="eastAsia" w:ascii="宋体" w:hAnsi="宋体" w:eastAsia="宋体" w:cs="宋体"/>
                <w:b w:val="0"/>
                <w:bCs w:val="0"/>
                <w:i w:val="0"/>
                <w:iCs w:val="0"/>
                <w:color w:val="3942F3"/>
                <w:kern w:val="0"/>
                <w:sz w:val="21"/>
                <w:szCs w:val="21"/>
                <w:u w:val="none"/>
                <w:lang w:val="en-US" w:eastAsia="zh-CN" w:bidi="ar"/>
              </w:rPr>
              <w:t>一开一备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64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过滤液输送泵</w:t>
            </w:r>
          </w:p>
        </w:tc>
        <w:tc>
          <w:tcPr>
            <w:tcW w:w="17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流量10m</w:t>
            </w:r>
            <w:r>
              <w:rPr>
                <w:rFonts w:hint="eastAsia" w:ascii="宋体" w:hAnsi="宋体" w:eastAsia="宋体" w:cs="宋体"/>
                <w:b w:val="0"/>
                <w:bCs w:val="0"/>
                <w:i w:val="0"/>
                <w:iCs w:val="0"/>
                <w:color w:val="auto"/>
                <w:kern w:val="0"/>
                <w:sz w:val="21"/>
                <w:szCs w:val="21"/>
                <w:u w:val="none"/>
                <w:vertAlign w:val="superscript"/>
                <w:lang w:val="en-US" w:eastAsia="zh-CN" w:bidi="ar"/>
              </w:rPr>
              <w:t>3</w:t>
            </w:r>
            <w:r>
              <w:rPr>
                <w:rFonts w:hint="eastAsia" w:ascii="宋体" w:hAnsi="宋体" w:eastAsia="宋体" w:cs="宋体"/>
                <w:b w:val="0"/>
                <w:bCs w:val="0"/>
                <w:i w:val="0"/>
                <w:iCs w:val="0"/>
                <w:color w:val="auto"/>
                <w:kern w:val="0"/>
                <w:sz w:val="21"/>
                <w:szCs w:val="21"/>
                <w:u w:val="none"/>
                <w:lang w:val="en-US" w:eastAsia="zh-CN" w:bidi="ar"/>
              </w:rPr>
              <w:t>/h，扬程30m</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2</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3942F3"/>
                <w:sz w:val="21"/>
                <w:szCs w:val="21"/>
                <w:u w:val="none"/>
              </w:rPr>
            </w:pPr>
            <w:r>
              <w:rPr>
                <w:rFonts w:hint="eastAsia" w:ascii="宋体" w:hAnsi="宋体" w:eastAsia="宋体" w:cs="宋体"/>
                <w:b w:val="0"/>
                <w:bCs w:val="0"/>
                <w:i w:val="0"/>
                <w:iCs w:val="0"/>
                <w:color w:val="3942F3"/>
                <w:kern w:val="0"/>
                <w:sz w:val="21"/>
                <w:szCs w:val="21"/>
                <w:u w:val="none"/>
                <w:lang w:val="en-US" w:eastAsia="zh-CN" w:bidi="ar"/>
              </w:rPr>
              <w:t>一开一备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64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清液泵</w:t>
            </w:r>
          </w:p>
        </w:tc>
        <w:tc>
          <w:tcPr>
            <w:tcW w:w="17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流量56.9m</w:t>
            </w:r>
            <w:r>
              <w:rPr>
                <w:rFonts w:hint="eastAsia" w:ascii="宋体" w:hAnsi="宋体" w:eastAsia="宋体" w:cs="宋体"/>
                <w:b w:val="0"/>
                <w:bCs w:val="0"/>
                <w:i w:val="0"/>
                <w:iCs w:val="0"/>
                <w:color w:val="auto"/>
                <w:kern w:val="0"/>
                <w:sz w:val="21"/>
                <w:szCs w:val="21"/>
                <w:u w:val="none"/>
                <w:vertAlign w:val="superscript"/>
                <w:lang w:val="en-US" w:eastAsia="zh-CN" w:bidi="ar"/>
              </w:rPr>
              <w:t>3</w:t>
            </w:r>
            <w:r>
              <w:rPr>
                <w:rFonts w:hint="eastAsia" w:ascii="宋体" w:hAnsi="宋体" w:eastAsia="宋体" w:cs="宋体"/>
                <w:b w:val="0"/>
                <w:bCs w:val="0"/>
                <w:i w:val="0"/>
                <w:iCs w:val="0"/>
                <w:color w:val="auto"/>
                <w:kern w:val="0"/>
                <w:sz w:val="21"/>
                <w:szCs w:val="21"/>
                <w:u w:val="none"/>
                <w:lang w:val="en-US" w:eastAsia="zh-CN" w:bidi="ar"/>
              </w:rPr>
              <w:t>/h，扬程60m</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2</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3942F3"/>
                <w:sz w:val="21"/>
                <w:szCs w:val="21"/>
                <w:u w:val="none"/>
              </w:rPr>
            </w:pPr>
            <w:r>
              <w:rPr>
                <w:rFonts w:hint="eastAsia" w:ascii="宋体" w:hAnsi="宋体" w:eastAsia="宋体" w:cs="宋体"/>
                <w:b w:val="0"/>
                <w:bCs w:val="0"/>
                <w:i w:val="0"/>
                <w:iCs w:val="0"/>
                <w:color w:val="3942F3"/>
                <w:kern w:val="0"/>
                <w:sz w:val="21"/>
                <w:szCs w:val="21"/>
                <w:u w:val="none"/>
                <w:lang w:val="en-US" w:eastAsia="zh-CN" w:bidi="ar"/>
              </w:rPr>
              <w:t>一开一备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64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cs="宋体"/>
                <w:b w:val="0"/>
                <w:bCs w:val="0"/>
                <w:i w:val="0"/>
                <w:iCs w:val="0"/>
                <w:color w:val="auto"/>
                <w:kern w:val="0"/>
                <w:sz w:val="21"/>
                <w:szCs w:val="21"/>
                <w:u w:val="none"/>
                <w:lang w:val="en-US" w:eastAsia="zh-CN" w:bidi="ar"/>
              </w:rPr>
              <w:t>清洗</w:t>
            </w:r>
            <w:r>
              <w:rPr>
                <w:rFonts w:hint="eastAsia" w:ascii="宋体" w:hAnsi="宋体" w:eastAsia="宋体" w:cs="宋体"/>
                <w:b w:val="0"/>
                <w:bCs w:val="0"/>
                <w:i w:val="0"/>
                <w:iCs w:val="0"/>
                <w:color w:val="auto"/>
                <w:kern w:val="0"/>
                <w:sz w:val="21"/>
                <w:szCs w:val="21"/>
                <w:u w:val="none"/>
                <w:lang w:val="en-US" w:eastAsia="zh-CN" w:bidi="ar"/>
              </w:rPr>
              <w:t>液输送泵</w:t>
            </w:r>
          </w:p>
        </w:tc>
        <w:tc>
          <w:tcPr>
            <w:tcW w:w="17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流量10m</w:t>
            </w:r>
            <w:r>
              <w:rPr>
                <w:rFonts w:hint="eastAsia" w:ascii="宋体" w:hAnsi="宋体" w:eastAsia="宋体" w:cs="宋体"/>
                <w:b w:val="0"/>
                <w:bCs w:val="0"/>
                <w:i w:val="0"/>
                <w:iCs w:val="0"/>
                <w:color w:val="auto"/>
                <w:kern w:val="0"/>
                <w:sz w:val="21"/>
                <w:szCs w:val="21"/>
                <w:u w:val="none"/>
                <w:vertAlign w:val="superscript"/>
                <w:lang w:val="en-US" w:eastAsia="zh-CN" w:bidi="ar"/>
              </w:rPr>
              <w:t>3</w:t>
            </w:r>
            <w:r>
              <w:rPr>
                <w:rFonts w:hint="eastAsia" w:ascii="宋体" w:hAnsi="宋体" w:eastAsia="宋体" w:cs="宋体"/>
                <w:b w:val="0"/>
                <w:bCs w:val="0"/>
                <w:i w:val="0"/>
                <w:iCs w:val="0"/>
                <w:color w:val="auto"/>
                <w:kern w:val="0"/>
                <w:sz w:val="21"/>
                <w:szCs w:val="21"/>
                <w:u w:val="none"/>
                <w:lang w:val="en-US" w:eastAsia="zh-CN" w:bidi="ar"/>
              </w:rPr>
              <w:t>/h，扬程30m</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2</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3942F3"/>
                <w:sz w:val="21"/>
                <w:szCs w:val="21"/>
                <w:u w:val="none"/>
              </w:rPr>
            </w:pPr>
            <w:r>
              <w:rPr>
                <w:rFonts w:hint="eastAsia" w:ascii="宋体" w:hAnsi="宋体" w:eastAsia="宋体" w:cs="宋体"/>
                <w:b w:val="0"/>
                <w:bCs w:val="0"/>
                <w:i w:val="0"/>
                <w:iCs w:val="0"/>
                <w:color w:val="3942F3"/>
                <w:kern w:val="0"/>
                <w:sz w:val="21"/>
                <w:szCs w:val="21"/>
                <w:u w:val="none"/>
                <w:lang w:val="en-US" w:eastAsia="zh-CN" w:bidi="ar"/>
              </w:rPr>
              <w:t>一开一备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64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蒸发及干燥、包装</w:t>
            </w: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MVR蒸发结晶系统</w:t>
            </w:r>
          </w:p>
        </w:tc>
        <w:tc>
          <w:tcPr>
            <w:tcW w:w="17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蒸发量35.5t/h</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1</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3942F3"/>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64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母液泵</w:t>
            </w:r>
          </w:p>
        </w:tc>
        <w:tc>
          <w:tcPr>
            <w:tcW w:w="17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流量50m</w:t>
            </w:r>
            <w:r>
              <w:rPr>
                <w:rFonts w:hint="eastAsia" w:ascii="宋体" w:hAnsi="宋体" w:eastAsia="宋体" w:cs="宋体"/>
                <w:b w:val="0"/>
                <w:bCs w:val="0"/>
                <w:i w:val="0"/>
                <w:iCs w:val="0"/>
                <w:color w:val="auto"/>
                <w:kern w:val="0"/>
                <w:sz w:val="21"/>
                <w:szCs w:val="21"/>
                <w:u w:val="none"/>
                <w:vertAlign w:val="superscript"/>
                <w:lang w:val="en-US" w:eastAsia="zh-CN" w:bidi="ar"/>
              </w:rPr>
              <w:t>3</w:t>
            </w:r>
            <w:r>
              <w:rPr>
                <w:rFonts w:hint="eastAsia" w:ascii="宋体" w:hAnsi="宋体" w:eastAsia="宋体" w:cs="宋体"/>
                <w:b w:val="0"/>
                <w:bCs w:val="0"/>
                <w:i w:val="0"/>
                <w:iCs w:val="0"/>
                <w:color w:val="auto"/>
                <w:kern w:val="0"/>
                <w:sz w:val="21"/>
                <w:szCs w:val="21"/>
                <w:u w:val="none"/>
                <w:lang w:val="en-US" w:eastAsia="zh-CN" w:bidi="ar"/>
              </w:rPr>
              <w:t>/h，扬程36m</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2</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3942F3"/>
                <w:sz w:val="21"/>
                <w:szCs w:val="21"/>
                <w:u w:val="none"/>
              </w:rPr>
            </w:pPr>
            <w:r>
              <w:rPr>
                <w:rFonts w:hint="eastAsia" w:ascii="宋体" w:hAnsi="宋体" w:eastAsia="宋体" w:cs="宋体"/>
                <w:b w:val="0"/>
                <w:bCs w:val="0"/>
                <w:i w:val="0"/>
                <w:iCs w:val="0"/>
                <w:color w:val="3942F3"/>
                <w:kern w:val="0"/>
                <w:sz w:val="21"/>
                <w:szCs w:val="21"/>
                <w:u w:val="none"/>
                <w:lang w:val="en-US" w:eastAsia="zh-CN" w:bidi="ar"/>
              </w:rPr>
              <w:t>利旧</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64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母液泵</w:t>
            </w:r>
          </w:p>
        </w:tc>
        <w:tc>
          <w:tcPr>
            <w:tcW w:w="17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Style w:val="99"/>
                <w:rFonts w:hint="eastAsia" w:ascii="宋体" w:hAnsi="宋体" w:eastAsia="宋体" w:cs="宋体"/>
                <w:b w:val="0"/>
                <w:bCs w:val="0"/>
                <w:color w:val="auto"/>
                <w:sz w:val="21"/>
                <w:szCs w:val="21"/>
                <w:lang w:val="en-US" w:eastAsia="zh-CN" w:bidi="ar"/>
              </w:rPr>
              <w:t>流量80</w:t>
            </w:r>
            <w:r>
              <w:rPr>
                <w:rFonts w:hint="eastAsia" w:ascii="宋体" w:hAnsi="宋体" w:eastAsia="宋体" w:cs="宋体"/>
                <w:b w:val="0"/>
                <w:bCs w:val="0"/>
                <w:i w:val="0"/>
                <w:iCs w:val="0"/>
                <w:color w:val="auto"/>
                <w:kern w:val="0"/>
                <w:sz w:val="21"/>
                <w:szCs w:val="21"/>
                <w:u w:val="none"/>
                <w:lang w:val="en-US" w:eastAsia="zh-CN" w:bidi="ar"/>
              </w:rPr>
              <w:t>m</w:t>
            </w:r>
            <w:r>
              <w:rPr>
                <w:rFonts w:hint="eastAsia" w:ascii="宋体" w:hAnsi="宋体" w:eastAsia="宋体" w:cs="宋体"/>
                <w:b w:val="0"/>
                <w:bCs w:val="0"/>
                <w:i w:val="0"/>
                <w:iCs w:val="0"/>
                <w:color w:val="auto"/>
                <w:kern w:val="0"/>
                <w:sz w:val="21"/>
                <w:szCs w:val="21"/>
                <w:u w:val="none"/>
                <w:vertAlign w:val="superscript"/>
                <w:lang w:val="en-US" w:eastAsia="zh-CN" w:bidi="ar"/>
              </w:rPr>
              <w:t>3</w:t>
            </w:r>
            <w:r>
              <w:rPr>
                <w:rStyle w:val="99"/>
                <w:rFonts w:hint="eastAsia" w:ascii="宋体" w:hAnsi="宋体" w:eastAsia="宋体" w:cs="宋体"/>
                <w:b w:val="0"/>
                <w:bCs w:val="0"/>
                <w:color w:val="auto"/>
                <w:sz w:val="21"/>
                <w:szCs w:val="21"/>
                <w:lang w:val="en-US" w:eastAsia="zh-CN" w:bidi="ar"/>
              </w:rPr>
              <w:t>/h，扬程36m</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1</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3942F3"/>
                <w:sz w:val="21"/>
                <w:szCs w:val="21"/>
                <w:u w:val="none"/>
              </w:rPr>
            </w:pPr>
            <w:r>
              <w:rPr>
                <w:rFonts w:hint="eastAsia" w:ascii="宋体" w:hAnsi="宋体" w:eastAsia="宋体" w:cs="宋体"/>
                <w:b w:val="0"/>
                <w:bCs w:val="0"/>
                <w:i w:val="0"/>
                <w:iCs w:val="0"/>
                <w:color w:val="3942F3"/>
                <w:kern w:val="0"/>
                <w:sz w:val="21"/>
                <w:szCs w:val="21"/>
                <w:u w:val="none"/>
                <w:lang w:val="en-US" w:eastAsia="zh-CN" w:bidi="ar"/>
              </w:rPr>
              <w:t>利旧</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64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离心进料泵</w:t>
            </w:r>
          </w:p>
        </w:tc>
        <w:tc>
          <w:tcPr>
            <w:tcW w:w="17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流量20m</w:t>
            </w:r>
            <w:r>
              <w:rPr>
                <w:rFonts w:hint="eastAsia" w:ascii="宋体" w:hAnsi="宋体" w:eastAsia="宋体" w:cs="宋体"/>
                <w:b w:val="0"/>
                <w:bCs w:val="0"/>
                <w:i w:val="0"/>
                <w:iCs w:val="0"/>
                <w:color w:val="auto"/>
                <w:kern w:val="0"/>
                <w:sz w:val="21"/>
                <w:szCs w:val="21"/>
                <w:u w:val="none"/>
                <w:vertAlign w:val="superscript"/>
                <w:lang w:val="en-US" w:eastAsia="zh-CN" w:bidi="ar"/>
              </w:rPr>
              <w:t>3</w:t>
            </w:r>
            <w:r>
              <w:rPr>
                <w:rFonts w:hint="eastAsia" w:ascii="宋体" w:hAnsi="宋体" w:eastAsia="宋体" w:cs="宋体"/>
                <w:b w:val="0"/>
                <w:bCs w:val="0"/>
                <w:i w:val="0"/>
                <w:iCs w:val="0"/>
                <w:color w:val="auto"/>
                <w:kern w:val="0"/>
                <w:sz w:val="21"/>
                <w:szCs w:val="21"/>
                <w:u w:val="none"/>
                <w:lang w:val="en-US" w:eastAsia="zh-CN" w:bidi="ar"/>
              </w:rPr>
              <w:t>/h，扬程30m</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2</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3942F3"/>
                <w:sz w:val="21"/>
                <w:szCs w:val="21"/>
                <w:u w:val="none"/>
              </w:rPr>
            </w:pPr>
            <w:r>
              <w:rPr>
                <w:rFonts w:hint="eastAsia" w:ascii="宋体" w:hAnsi="宋体" w:eastAsia="宋体" w:cs="宋体"/>
                <w:b w:val="0"/>
                <w:bCs w:val="0"/>
                <w:i w:val="0"/>
                <w:iCs w:val="0"/>
                <w:color w:val="3942F3"/>
                <w:kern w:val="0"/>
                <w:sz w:val="21"/>
                <w:szCs w:val="21"/>
                <w:u w:val="none"/>
                <w:lang w:val="en-US" w:eastAsia="zh-CN" w:bidi="ar"/>
              </w:rPr>
              <w:t>一开一备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64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离心机</w:t>
            </w:r>
          </w:p>
        </w:tc>
        <w:tc>
          <w:tcPr>
            <w:tcW w:w="17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GK1250-N</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sz w:val="21"/>
                <w:szCs w:val="21"/>
                <w:u w:val="none"/>
              </w:rPr>
            </w:pPr>
            <w:r>
              <w:rPr>
                <w:rFonts w:hint="eastAsia" w:ascii="宋体" w:hAnsi="宋体" w:eastAsia="宋体" w:cs="宋体"/>
                <w:b w:val="0"/>
                <w:bCs w:val="0"/>
                <w:i w:val="0"/>
                <w:iCs w:val="0"/>
                <w:color w:val="auto"/>
                <w:kern w:val="0"/>
                <w:sz w:val="21"/>
                <w:szCs w:val="21"/>
                <w:u w:val="none"/>
                <w:lang w:val="en-US" w:eastAsia="zh-CN" w:bidi="ar"/>
              </w:rPr>
              <w:t>4</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3942F3"/>
                <w:sz w:val="21"/>
                <w:szCs w:val="21"/>
                <w:u w:val="none"/>
              </w:rPr>
            </w:pPr>
            <w:r>
              <w:rPr>
                <w:rFonts w:hint="eastAsia" w:ascii="宋体" w:hAnsi="宋体" w:eastAsia="宋体" w:cs="宋体"/>
                <w:b w:val="0"/>
                <w:bCs w:val="0"/>
                <w:i w:val="0"/>
                <w:iCs w:val="0"/>
                <w:color w:val="3942F3"/>
                <w:kern w:val="0"/>
                <w:sz w:val="21"/>
                <w:szCs w:val="21"/>
                <w:u w:val="none"/>
                <w:lang w:val="en-US" w:eastAsia="zh-CN" w:bidi="ar"/>
              </w:rPr>
              <w:t>利旧</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640" w:type="pct"/>
            <w:vMerge w:val="restart"/>
            <w:tcBorders>
              <w:top w:val="single" w:color="000000" w:sz="4" w:space="0"/>
              <w:left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default" w:ascii="宋体" w:hAnsi="宋体" w:eastAsia="宋体" w:cs="宋体"/>
                <w:b w:val="0"/>
                <w:bCs w:val="0"/>
                <w:i w:val="0"/>
                <w:iCs w:val="0"/>
                <w:color w:val="auto"/>
                <w:sz w:val="21"/>
                <w:szCs w:val="21"/>
                <w:u w:val="none"/>
                <w:lang w:val="en-US" w:eastAsia="zh-CN"/>
              </w:rPr>
            </w:pPr>
            <w:r>
              <w:rPr>
                <w:rFonts w:hint="eastAsia" w:cs="宋体"/>
                <w:b w:val="0"/>
                <w:bCs w:val="0"/>
                <w:i w:val="0"/>
                <w:iCs w:val="0"/>
                <w:color w:val="auto"/>
                <w:sz w:val="21"/>
                <w:szCs w:val="21"/>
                <w:u w:val="none"/>
                <w:lang w:val="en-US" w:eastAsia="zh-CN"/>
              </w:rPr>
              <w:t>干燥、包装</w:t>
            </w: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kern w:val="0"/>
                <w:sz w:val="21"/>
                <w:szCs w:val="21"/>
                <w:u w:val="none"/>
                <w:lang w:val="en-US" w:eastAsia="zh-CN" w:bidi="ar"/>
              </w:rPr>
            </w:pPr>
            <w:r>
              <w:rPr>
                <w:rFonts w:hint="eastAsia" w:ascii="宋体" w:hAnsi="宋体" w:eastAsia="宋体" w:cs="宋体"/>
                <w:b w:val="0"/>
                <w:bCs w:val="0"/>
                <w:i w:val="0"/>
                <w:iCs w:val="0"/>
                <w:color w:val="auto"/>
                <w:kern w:val="0"/>
                <w:sz w:val="21"/>
                <w:szCs w:val="21"/>
                <w:u w:val="none"/>
                <w:lang w:val="en-US" w:eastAsia="zh-CN" w:bidi="ar"/>
              </w:rPr>
              <w:t>干燥系统</w:t>
            </w:r>
          </w:p>
        </w:tc>
        <w:tc>
          <w:tcPr>
            <w:tcW w:w="17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kern w:val="0"/>
                <w:sz w:val="21"/>
                <w:szCs w:val="21"/>
                <w:u w:val="none"/>
                <w:lang w:val="en-US" w:eastAsia="zh-CN" w:bidi="ar"/>
              </w:rPr>
            </w:pPr>
            <w:r>
              <w:rPr>
                <w:rFonts w:hint="eastAsia" w:ascii="宋体" w:hAnsi="宋体" w:eastAsia="宋体" w:cs="宋体"/>
                <w:b w:val="0"/>
                <w:bCs w:val="0"/>
                <w:i w:val="0"/>
                <w:iCs w:val="0"/>
                <w:color w:val="auto"/>
                <w:kern w:val="0"/>
                <w:sz w:val="21"/>
                <w:szCs w:val="21"/>
                <w:u w:val="none"/>
                <w:lang w:val="en-US" w:eastAsia="zh-CN" w:bidi="ar"/>
              </w:rPr>
              <w:t>KJG-60</w:t>
            </w: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kern w:val="0"/>
                <w:sz w:val="21"/>
                <w:szCs w:val="21"/>
                <w:u w:val="none"/>
                <w:lang w:val="en-US" w:eastAsia="zh-CN" w:bidi="ar"/>
              </w:rPr>
            </w:pPr>
            <w:r>
              <w:rPr>
                <w:rFonts w:hint="eastAsia" w:ascii="宋体" w:hAnsi="宋体" w:eastAsia="宋体" w:cs="宋体"/>
                <w:b w:val="0"/>
                <w:bCs w:val="0"/>
                <w:i w:val="0"/>
                <w:iCs w:val="0"/>
                <w:color w:val="auto"/>
                <w:kern w:val="0"/>
                <w:sz w:val="21"/>
                <w:szCs w:val="21"/>
                <w:u w:val="none"/>
                <w:lang w:val="en-US" w:eastAsia="zh-CN" w:bidi="ar"/>
              </w:rPr>
              <w:t>4</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3942F3"/>
                <w:kern w:val="0"/>
                <w:sz w:val="21"/>
                <w:szCs w:val="21"/>
                <w:u w:val="none"/>
                <w:lang w:val="en-US" w:eastAsia="zh-CN" w:bidi="ar"/>
              </w:rPr>
            </w:pPr>
            <w:r>
              <w:rPr>
                <w:rStyle w:val="97"/>
                <w:rFonts w:hint="eastAsia" w:ascii="宋体" w:hAnsi="宋体" w:eastAsia="宋体" w:cs="宋体"/>
                <w:b w:val="0"/>
                <w:bCs w:val="0"/>
                <w:color w:val="3942F3"/>
                <w:sz w:val="21"/>
                <w:szCs w:val="21"/>
                <w:lang w:val="en-US" w:eastAsia="zh-CN" w:bidi="ar"/>
              </w:rPr>
              <w:t>3</w:t>
            </w:r>
            <w:r>
              <w:rPr>
                <w:rStyle w:val="98"/>
                <w:rFonts w:hint="eastAsia" w:ascii="宋体" w:hAnsi="宋体" w:eastAsia="宋体" w:cs="宋体"/>
                <w:b w:val="0"/>
                <w:bCs w:val="0"/>
                <w:color w:val="3942F3"/>
                <w:sz w:val="21"/>
                <w:szCs w:val="21"/>
                <w:lang w:val="en-US" w:eastAsia="zh-CN" w:bidi="ar"/>
              </w:rPr>
              <w:t>台利旧，1台新购</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640" w:type="pct"/>
            <w:vMerge w:val="continue"/>
            <w:tcBorders>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sz w:val="21"/>
                <w:szCs w:val="21"/>
                <w:u w:val="none"/>
              </w:rPr>
            </w:pPr>
          </w:p>
        </w:tc>
        <w:tc>
          <w:tcPr>
            <w:tcW w:w="134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auto"/>
                <w:kern w:val="0"/>
                <w:sz w:val="21"/>
                <w:szCs w:val="21"/>
                <w:u w:val="none"/>
                <w:lang w:val="en-US" w:eastAsia="zh-CN" w:bidi="ar"/>
              </w:rPr>
            </w:pPr>
            <w:r>
              <w:rPr>
                <w:rFonts w:hint="eastAsia" w:ascii="宋体" w:hAnsi="宋体" w:eastAsia="宋体" w:cs="宋体"/>
                <w:b w:val="0"/>
                <w:bCs w:val="0"/>
                <w:i w:val="0"/>
                <w:iCs w:val="0"/>
                <w:color w:val="auto"/>
                <w:kern w:val="0"/>
                <w:sz w:val="21"/>
                <w:szCs w:val="21"/>
                <w:u w:val="none"/>
                <w:lang w:val="en-US" w:eastAsia="zh-CN" w:bidi="ar"/>
              </w:rPr>
              <w:t>包装系统</w:t>
            </w:r>
          </w:p>
        </w:tc>
        <w:tc>
          <w:tcPr>
            <w:tcW w:w="17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kern w:val="0"/>
                <w:sz w:val="21"/>
                <w:szCs w:val="21"/>
                <w:u w:val="none"/>
                <w:lang w:val="en-US" w:eastAsia="zh-CN" w:bidi="ar"/>
              </w:rPr>
            </w:pPr>
          </w:p>
        </w:tc>
        <w:tc>
          <w:tcPr>
            <w:tcW w:w="6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val="0"/>
                <w:bCs w:val="0"/>
                <w:i w:val="0"/>
                <w:iCs w:val="0"/>
                <w:color w:val="auto"/>
                <w:kern w:val="0"/>
                <w:sz w:val="21"/>
                <w:szCs w:val="21"/>
                <w:u w:val="none"/>
                <w:lang w:val="en-US" w:eastAsia="zh-CN" w:bidi="ar"/>
              </w:rPr>
            </w:pP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val="0"/>
                <w:bCs w:val="0"/>
                <w:i w:val="0"/>
                <w:iCs w:val="0"/>
                <w:color w:val="3942F3"/>
                <w:kern w:val="0"/>
                <w:sz w:val="21"/>
                <w:szCs w:val="21"/>
                <w:u w:val="none"/>
                <w:lang w:val="en-US" w:eastAsia="zh-CN" w:bidi="ar"/>
              </w:rPr>
            </w:pPr>
            <w:r>
              <w:rPr>
                <w:rFonts w:hint="eastAsia" w:ascii="宋体" w:hAnsi="宋体" w:eastAsia="宋体" w:cs="宋体"/>
                <w:b w:val="0"/>
                <w:bCs w:val="0"/>
                <w:i w:val="0"/>
                <w:iCs w:val="0"/>
                <w:color w:val="3942F3"/>
                <w:kern w:val="0"/>
                <w:sz w:val="21"/>
                <w:szCs w:val="21"/>
                <w:u w:val="none"/>
                <w:lang w:val="en-US" w:eastAsia="zh-CN" w:bidi="ar"/>
              </w:rPr>
              <w:t>利旧</w:t>
            </w:r>
          </w:p>
        </w:tc>
      </w:tr>
    </w:tbl>
    <w:p>
      <w:pPr>
        <w:bidi w:val="0"/>
        <w:ind w:left="0" w:leftChars="0" w:firstLine="0" w:firstLineChars="0"/>
        <w:rPr>
          <w:rFonts w:hint="eastAsia"/>
          <w:color w:val="1331E9"/>
          <w:lang w:val="en-US" w:eastAsia="zh-CN"/>
        </w:rPr>
      </w:pPr>
    </w:p>
    <w:p>
      <w:pPr>
        <w:pStyle w:val="5"/>
        <w:bidi w:val="0"/>
        <w:rPr>
          <w:color w:val="auto"/>
          <w:highlight w:val="none"/>
        </w:rPr>
      </w:pPr>
      <w:r>
        <w:rPr>
          <w:rFonts w:hint="eastAsia"/>
          <w:color w:val="auto"/>
          <w:highlight w:val="none"/>
          <w:lang w:eastAsia="zh-CN"/>
        </w:rPr>
        <w:t>3.3.</w:t>
      </w:r>
      <w:r>
        <w:rPr>
          <w:rFonts w:hint="eastAsia"/>
          <w:color w:val="auto"/>
          <w:highlight w:val="none"/>
          <w:lang w:val="en-US" w:eastAsia="zh-CN"/>
        </w:rPr>
        <w:t>1.2</w:t>
      </w:r>
      <w:r>
        <w:rPr>
          <w:rFonts w:hint="eastAsia"/>
          <w:color w:val="auto"/>
          <w:highlight w:val="none"/>
        </w:rPr>
        <w:t xml:space="preserve">  主要原辅材料消耗及物料平衡</w:t>
      </w:r>
    </w:p>
    <w:p>
      <w:pPr>
        <w:pStyle w:val="6"/>
        <w:bidi w:val="0"/>
        <w:rPr>
          <w:rFonts w:hint="eastAsia"/>
          <w:color w:val="auto"/>
          <w:highlight w:val="none"/>
        </w:rPr>
      </w:pPr>
      <w:r>
        <w:rPr>
          <w:rFonts w:hint="eastAsia"/>
          <w:color w:val="auto"/>
          <w:highlight w:val="none"/>
          <w:lang w:eastAsia="zh-CN"/>
        </w:rPr>
        <w:t>3.3.</w:t>
      </w:r>
      <w:r>
        <w:rPr>
          <w:rFonts w:hint="eastAsia"/>
          <w:color w:val="auto"/>
          <w:highlight w:val="none"/>
          <w:lang w:val="en-US" w:eastAsia="zh-CN"/>
        </w:rPr>
        <w:t>1.2.1</w:t>
      </w:r>
      <w:r>
        <w:rPr>
          <w:rFonts w:hint="eastAsia"/>
          <w:color w:val="auto"/>
          <w:highlight w:val="none"/>
        </w:rPr>
        <w:t>主要原辅材料消耗</w:t>
      </w:r>
    </w:p>
    <w:p>
      <w:pPr>
        <w:pStyle w:val="61"/>
        <w:keepNext w:val="0"/>
        <w:keepLines w:val="0"/>
        <w:pageBreakBefore w:val="0"/>
        <w:widowControl w:val="0"/>
        <w:kinsoku/>
        <w:wordWrap/>
        <w:overflowPunct/>
        <w:topLinePunct w:val="0"/>
        <w:autoSpaceDE/>
        <w:autoSpaceDN/>
        <w:bidi w:val="0"/>
        <w:adjustRightInd/>
        <w:snapToGrid/>
        <w:spacing w:line="500" w:lineRule="exact"/>
        <w:ind w:firstLine="482"/>
        <w:textAlignment w:val="auto"/>
        <w:rPr>
          <w:rFonts w:hint="eastAsia" w:ascii="宋体" w:hAnsi="宋体" w:eastAsia="宋体" w:cs="宋体"/>
          <w:color w:val="auto"/>
          <w:sz w:val="24"/>
          <w:szCs w:val="24"/>
          <w:highlight w:val="none"/>
        </w:rPr>
      </w:pPr>
      <w:r>
        <w:rPr>
          <w:rFonts w:hint="eastAsia" w:cs="宋体"/>
          <w:color w:val="auto"/>
          <w:sz w:val="24"/>
          <w:szCs w:val="24"/>
          <w:highlight w:val="none"/>
          <w:lang w:val="en-US" w:eastAsia="zh-CN"/>
        </w:rPr>
        <w:t>甲酸钙装置</w:t>
      </w:r>
      <w:r>
        <w:rPr>
          <w:rFonts w:hint="eastAsia" w:ascii="宋体" w:hAnsi="宋体" w:eastAsia="宋体" w:cs="宋体"/>
          <w:color w:val="auto"/>
          <w:sz w:val="24"/>
          <w:szCs w:val="24"/>
          <w:highlight w:val="none"/>
        </w:rPr>
        <w:t>的原辅材料消耗情况具体见表</w:t>
      </w:r>
      <w:r>
        <w:rPr>
          <w:rFonts w:hint="eastAsia" w:cs="宋体"/>
          <w:color w:val="auto"/>
          <w:sz w:val="24"/>
          <w:szCs w:val="24"/>
          <w:highlight w:val="none"/>
          <w:lang w:eastAsia="zh-CN"/>
        </w:rPr>
        <w:t>3.3.</w:t>
      </w:r>
      <w:r>
        <w:rPr>
          <w:rFonts w:hint="eastAsia" w:cs="宋体"/>
          <w:color w:val="auto"/>
          <w:sz w:val="24"/>
          <w:szCs w:val="24"/>
          <w:highlight w:val="none"/>
          <w:lang w:val="en-US" w:eastAsia="zh-CN"/>
        </w:rPr>
        <w:t>1</w:t>
      </w:r>
      <w:r>
        <w:rPr>
          <w:rFonts w:hint="eastAsia" w:ascii="宋体" w:hAnsi="宋体" w:eastAsia="宋体" w:cs="宋体"/>
          <w:color w:val="auto"/>
          <w:sz w:val="24"/>
          <w:szCs w:val="24"/>
          <w:highlight w:val="none"/>
        </w:rPr>
        <w:t>-</w:t>
      </w:r>
      <w:r>
        <w:rPr>
          <w:rFonts w:hint="eastAsia" w:cs="宋体"/>
          <w:color w:val="auto"/>
          <w:sz w:val="24"/>
          <w:szCs w:val="24"/>
          <w:highlight w:val="none"/>
          <w:lang w:val="en-US" w:eastAsia="zh-CN"/>
        </w:rPr>
        <w:t>4</w:t>
      </w:r>
      <w:r>
        <w:rPr>
          <w:rFonts w:hint="eastAsia" w:ascii="宋体" w:hAnsi="宋体" w:eastAsia="宋体" w:cs="宋体"/>
          <w:color w:val="auto"/>
          <w:sz w:val="24"/>
          <w:szCs w:val="24"/>
          <w:highlight w:val="none"/>
        </w:rPr>
        <w:t>。</w:t>
      </w:r>
    </w:p>
    <w:tbl>
      <w:tblPr>
        <w:tblStyle w:val="32"/>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664"/>
        <w:gridCol w:w="1173"/>
        <w:gridCol w:w="941"/>
        <w:gridCol w:w="1582"/>
        <w:gridCol w:w="1304"/>
        <w:gridCol w:w="716"/>
        <w:gridCol w:w="214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5000" w:type="pct"/>
            <w:gridSpan w:val="7"/>
            <w:tcBorders>
              <w:top w:val="nil"/>
              <w:left w:val="nil"/>
              <w:bottom w:val="nil"/>
              <w:right w:val="nil"/>
            </w:tcBorders>
            <w:shd w:val="clear" w:color="auto" w:fill="auto"/>
            <w:noWrap/>
            <w:vAlign w:val="center"/>
          </w:tcPr>
          <w:p>
            <w:pPr>
              <w:keepNext w:val="0"/>
              <w:keepLines w:val="0"/>
              <w:widowControl/>
              <w:suppressLineNumbers w:val="0"/>
              <w:ind w:firstLineChars="200"/>
              <w:jc w:val="center"/>
              <w:textAlignment w:val="center"/>
              <w:rPr>
                <w:rFonts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表3.3.1-4  甲酸钙装置原辅材料消耗情况一览表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10" w:hRule="atLeast"/>
        </w:trPr>
        <w:tc>
          <w:tcPr>
            <w:tcW w:w="39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top"/>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序号</w:t>
            </w:r>
          </w:p>
        </w:tc>
        <w:tc>
          <w:tcPr>
            <w:tcW w:w="6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top"/>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原料名称</w:t>
            </w:r>
          </w:p>
        </w:tc>
        <w:tc>
          <w:tcPr>
            <w:tcW w:w="55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top"/>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形态</w:t>
            </w:r>
          </w:p>
        </w:tc>
        <w:tc>
          <w:tcPr>
            <w:tcW w:w="92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top"/>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规格</w:t>
            </w:r>
          </w:p>
        </w:tc>
        <w:tc>
          <w:tcPr>
            <w:tcW w:w="76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实际消耗量（t/a）</w:t>
            </w:r>
          </w:p>
        </w:tc>
        <w:tc>
          <w:tcPr>
            <w:tcW w:w="42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来源</w:t>
            </w:r>
          </w:p>
        </w:tc>
        <w:tc>
          <w:tcPr>
            <w:tcW w:w="125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39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1</w:t>
            </w:r>
          </w:p>
        </w:tc>
        <w:tc>
          <w:tcPr>
            <w:tcW w:w="6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生石灰</w:t>
            </w:r>
          </w:p>
        </w:tc>
        <w:tc>
          <w:tcPr>
            <w:tcW w:w="55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固态</w:t>
            </w:r>
          </w:p>
        </w:tc>
        <w:tc>
          <w:tcPr>
            <w:tcW w:w="92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CaO≥85%</w:t>
            </w:r>
          </w:p>
        </w:tc>
        <w:tc>
          <w:tcPr>
            <w:tcW w:w="76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25472.24</w:t>
            </w:r>
          </w:p>
        </w:tc>
        <w:tc>
          <w:tcPr>
            <w:tcW w:w="42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外购</w:t>
            </w:r>
          </w:p>
        </w:tc>
        <w:tc>
          <w:tcPr>
            <w:tcW w:w="125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r>
              <w:rPr>
                <w:rFonts w:hint="eastAsia" w:ascii="宋体" w:hAnsi="宋体" w:eastAsia="宋体" w:cs="宋体"/>
                <w:color w:val="auto"/>
                <w:sz w:val="21"/>
                <w:szCs w:val="21"/>
              </w:rPr>
              <w:t>满足HG/T 4205-2011《工业氧化钙》Ⅳ类品的要求</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10" w:hRule="atLeast"/>
        </w:trPr>
        <w:tc>
          <w:tcPr>
            <w:tcW w:w="39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2</w:t>
            </w:r>
          </w:p>
        </w:tc>
        <w:tc>
          <w:tcPr>
            <w:tcW w:w="6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CO原料气</w:t>
            </w:r>
          </w:p>
        </w:tc>
        <w:tc>
          <w:tcPr>
            <w:tcW w:w="55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气态</w:t>
            </w:r>
          </w:p>
        </w:tc>
        <w:tc>
          <w:tcPr>
            <w:tcW w:w="92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CO质量占比≥99.5%</w:t>
            </w:r>
          </w:p>
        </w:tc>
        <w:tc>
          <w:tcPr>
            <w:tcW w:w="76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22198.32</w:t>
            </w:r>
          </w:p>
        </w:tc>
        <w:tc>
          <w:tcPr>
            <w:tcW w:w="42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宋体" w:hAnsi="宋体" w:eastAsia="宋体" w:cs="宋体"/>
                <w:i w:val="0"/>
                <w:iCs w:val="0"/>
                <w:color w:val="auto"/>
                <w:sz w:val="21"/>
                <w:szCs w:val="21"/>
                <w:u w:val="none"/>
                <w:lang w:val="en-US" w:eastAsia="zh-CN"/>
              </w:rPr>
            </w:pPr>
            <w:r>
              <w:rPr>
                <w:rFonts w:hint="eastAsia" w:cs="宋体"/>
                <w:i w:val="0"/>
                <w:iCs w:val="0"/>
                <w:color w:val="auto"/>
                <w:sz w:val="21"/>
                <w:szCs w:val="21"/>
                <w:u w:val="none"/>
                <w:lang w:val="en-US" w:eastAsia="zh-CN"/>
              </w:rPr>
              <w:t>现有末站</w:t>
            </w:r>
          </w:p>
        </w:tc>
        <w:tc>
          <w:tcPr>
            <w:tcW w:w="125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宋体" w:hAnsi="宋体" w:eastAsia="宋体" w:cs="宋体"/>
                <w:i w:val="0"/>
                <w:iCs w:val="0"/>
                <w:color w:val="auto"/>
                <w:sz w:val="21"/>
                <w:szCs w:val="21"/>
                <w:u w:val="none"/>
                <w:lang w:val="en-US"/>
              </w:rPr>
            </w:pPr>
            <w:r>
              <w:rPr>
                <w:rFonts w:hint="eastAsia" w:ascii="宋体" w:hAnsi="宋体" w:eastAsia="宋体" w:cs="宋体"/>
                <w:i w:val="0"/>
                <w:iCs w:val="0"/>
                <w:color w:val="auto"/>
                <w:kern w:val="0"/>
                <w:sz w:val="21"/>
                <w:szCs w:val="21"/>
                <w:u w:val="none"/>
                <w:lang w:val="en-US" w:eastAsia="zh-CN" w:bidi="ar"/>
              </w:rPr>
              <w:t>CO体积占比≥99.5%</w:t>
            </w:r>
            <w:r>
              <w:rPr>
                <w:rFonts w:hint="eastAsia" w:cs="宋体"/>
                <w:i w:val="0"/>
                <w:iCs w:val="0"/>
                <w:color w:val="auto"/>
                <w:kern w:val="0"/>
                <w:sz w:val="21"/>
                <w:szCs w:val="21"/>
                <w:u w:val="none"/>
                <w:lang w:val="en-US" w:eastAsia="zh-CN" w:bidi="ar"/>
              </w:rPr>
              <w:t>，2379.72</w:t>
            </w:r>
            <w:r>
              <w:rPr>
                <w:rFonts w:hint="eastAsia" w:ascii="宋体" w:hAnsi="宋体" w:eastAsia="宋体" w:cs="宋体"/>
                <w:i w:val="0"/>
                <w:iCs w:val="0"/>
                <w:color w:val="auto"/>
                <w:sz w:val="21"/>
                <w:szCs w:val="21"/>
                <w:u w:val="none"/>
              </w:rPr>
              <w:t>m</w:t>
            </w:r>
            <w:r>
              <w:rPr>
                <w:rFonts w:hint="eastAsia" w:ascii="宋体" w:hAnsi="宋体" w:eastAsia="宋体" w:cs="宋体"/>
                <w:i w:val="0"/>
                <w:iCs w:val="0"/>
                <w:color w:val="auto"/>
                <w:sz w:val="21"/>
                <w:szCs w:val="21"/>
                <w:u w:val="none"/>
                <w:vertAlign w:val="superscript"/>
              </w:rPr>
              <w:t>3</w:t>
            </w:r>
            <w:r>
              <w:rPr>
                <w:rFonts w:hint="eastAsia" w:ascii="宋体" w:hAnsi="宋体" w:eastAsia="宋体" w:cs="宋体"/>
                <w:i w:val="0"/>
                <w:iCs w:val="0"/>
                <w:color w:val="auto"/>
                <w:sz w:val="21"/>
                <w:szCs w:val="21"/>
                <w:u w:val="none"/>
              </w:rPr>
              <w:t>/h</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39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3</w:t>
            </w:r>
          </w:p>
        </w:tc>
        <w:tc>
          <w:tcPr>
            <w:tcW w:w="6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脱盐水</w:t>
            </w:r>
          </w:p>
        </w:tc>
        <w:tc>
          <w:tcPr>
            <w:tcW w:w="55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液态</w:t>
            </w:r>
          </w:p>
        </w:tc>
        <w:tc>
          <w:tcPr>
            <w:tcW w:w="92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76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10939.84</w:t>
            </w:r>
          </w:p>
        </w:tc>
        <w:tc>
          <w:tcPr>
            <w:tcW w:w="42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lang w:val="en-US" w:eastAsia="zh-CN"/>
              </w:rPr>
            </w:pPr>
            <w:r>
              <w:rPr>
                <w:rFonts w:hint="eastAsia" w:cs="宋体"/>
                <w:i w:val="0"/>
                <w:iCs w:val="0"/>
                <w:color w:val="auto"/>
                <w:sz w:val="21"/>
                <w:szCs w:val="21"/>
                <w:u w:val="none"/>
                <w:lang w:val="en-US" w:eastAsia="zh-CN"/>
              </w:rPr>
              <w:t>/</w:t>
            </w:r>
          </w:p>
        </w:tc>
        <w:tc>
          <w:tcPr>
            <w:tcW w:w="125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39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4</w:t>
            </w:r>
          </w:p>
        </w:tc>
        <w:tc>
          <w:tcPr>
            <w:tcW w:w="6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空气</w:t>
            </w:r>
          </w:p>
        </w:tc>
        <w:tc>
          <w:tcPr>
            <w:tcW w:w="55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气态</w:t>
            </w:r>
          </w:p>
        </w:tc>
        <w:tc>
          <w:tcPr>
            <w:tcW w:w="92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76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51698.08</w:t>
            </w:r>
          </w:p>
        </w:tc>
        <w:tc>
          <w:tcPr>
            <w:tcW w:w="42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cs="宋体"/>
                <w:i w:val="0"/>
                <w:iCs w:val="0"/>
                <w:color w:val="auto"/>
                <w:kern w:val="0"/>
                <w:sz w:val="21"/>
                <w:szCs w:val="21"/>
                <w:u w:val="none"/>
                <w:lang w:val="en-US" w:eastAsia="zh-CN" w:bidi="ar"/>
              </w:rPr>
              <w:t>/</w:t>
            </w:r>
          </w:p>
        </w:tc>
        <w:tc>
          <w:tcPr>
            <w:tcW w:w="125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sz w:val="21"/>
                <w:szCs w:val="21"/>
                <w:u w:val="none"/>
              </w:rPr>
              <w:t>5009.50m</w:t>
            </w:r>
            <w:r>
              <w:rPr>
                <w:rFonts w:hint="eastAsia" w:ascii="宋体" w:hAnsi="宋体" w:eastAsia="宋体" w:cs="宋体"/>
                <w:i w:val="0"/>
                <w:iCs w:val="0"/>
                <w:color w:val="auto"/>
                <w:sz w:val="21"/>
                <w:szCs w:val="21"/>
                <w:u w:val="none"/>
                <w:vertAlign w:val="superscript"/>
              </w:rPr>
              <w:t>3</w:t>
            </w:r>
            <w:r>
              <w:rPr>
                <w:rFonts w:hint="eastAsia" w:ascii="宋体" w:hAnsi="宋体" w:eastAsia="宋体" w:cs="宋体"/>
                <w:i w:val="0"/>
                <w:iCs w:val="0"/>
                <w:color w:val="auto"/>
                <w:sz w:val="21"/>
                <w:szCs w:val="21"/>
                <w:u w:val="none"/>
              </w:rPr>
              <w:t>/h</w:t>
            </w:r>
          </w:p>
        </w:tc>
      </w:tr>
    </w:tbl>
    <w:p>
      <w:pPr>
        <w:pStyle w:val="61"/>
        <w:keepNext w:val="0"/>
        <w:keepLines w:val="0"/>
        <w:pageBreakBefore w:val="0"/>
        <w:widowControl w:val="0"/>
        <w:kinsoku/>
        <w:wordWrap/>
        <w:overflowPunct/>
        <w:topLinePunct w:val="0"/>
        <w:autoSpaceDE/>
        <w:autoSpaceDN/>
        <w:bidi w:val="0"/>
        <w:adjustRightInd/>
        <w:snapToGrid/>
        <w:spacing w:line="500" w:lineRule="exact"/>
        <w:ind w:firstLine="482"/>
        <w:textAlignment w:val="auto"/>
        <w:rPr>
          <w:rFonts w:hint="eastAsia" w:ascii="宋体" w:hAnsi="宋体" w:eastAsia="宋体" w:cs="宋体"/>
          <w:color w:val="auto"/>
          <w:sz w:val="24"/>
          <w:szCs w:val="24"/>
          <w:highlight w:val="none"/>
        </w:rPr>
      </w:pPr>
    </w:p>
    <w:p>
      <w:pPr>
        <w:pStyle w:val="6"/>
        <w:bidi w:val="0"/>
        <w:rPr>
          <w:color w:val="auto"/>
          <w:highlight w:val="none"/>
        </w:rPr>
      </w:pPr>
      <w:r>
        <w:rPr>
          <w:rFonts w:hint="eastAsia"/>
          <w:color w:val="auto"/>
          <w:highlight w:val="none"/>
          <w:lang w:eastAsia="zh-CN"/>
        </w:rPr>
        <w:t>3.3.</w:t>
      </w:r>
      <w:r>
        <w:rPr>
          <w:rFonts w:hint="eastAsia"/>
          <w:color w:val="auto"/>
          <w:highlight w:val="none"/>
          <w:lang w:val="en-US" w:eastAsia="zh-CN"/>
        </w:rPr>
        <w:t>1.2.2</w:t>
      </w:r>
      <w:r>
        <w:rPr>
          <w:rFonts w:hint="eastAsia"/>
          <w:color w:val="auto"/>
          <w:highlight w:val="none"/>
        </w:rPr>
        <w:t xml:space="preserve"> 物料平衡分析</w:t>
      </w:r>
    </w:p>
    <w:p>
      <w:pPr>
        <w:pStyle w:val="8"/>
        <w:tabs>
          <w:tab w:val="left" w:pos="2520"/>
        </w:tabs>
        <w:bidi w:val="0"/>
        <w:ind w:left="0" w:leftChars="0" w:firstLine="0" w:firstLineChars="0"/>
        <w:rPr>
          <w:color w:val="auto"/>
          <w:highlight w:val="none"/>
        </w:rPr>
      </w:pPr>
      <w:r>
        <w:rPr>
          <w:rFonts w:hint="eastAsia"/>
          <w:color w:val="auto"/>
          <w:highlight w:val="none"/>
          <w:lang w:val="en-US" w:eastAsia="zh-CN"/>
        </w:rPr>
        <w:t>3.3.1.2.2.1</w:t>
      </w:r>
      <w:r>
        <w:rPr>
          <w:rFonts w:hint="eastAsia"/>
          <w:color w:val="auto"/>
          <w:highlight w:val="none"/>
        </w:rPr>
        <w:t>总物料平衡</w:t>
      </w:r>
    </w:p>
    <w:p>
      <w:pPr>
        <w:pStyle w:val="61"/>
        <w:keepNext w:val="0"/>
        <w:keepLines w:val="0"/>
        <w:pageBreakBefore w:val="0"/>
        <w:widowControl w:val="0"/>
        <w:kinsoku/>
        <w:wordWrap/>
        <w:overflowPunct/>
        <w:topLinePunct w:val="0"/>
        <w:autoSpaceDE/>
        <w:autoSpaceDN/>
        <w:bidi w:val="0"/>
        <w:adjustRightInd/>
        <w:snapToGrid/>
        <w:spacing w:line="500" w:lineRule="exact"/>
        <w:ind w:firstLine="482"/>
        <w:textAlignment w:val="auto"/>
        <w:rPr>
          <w:rFonts w:hint="eastAsia" w:ascii="宋体" w:hAnsi="宋体" w:eastAsia="宋体" w:cs="宋体"/>
          <w:b/>
          <w:bCs/>
          <w:color w:val="auto"/>
          <w:sz w:val="24"/>
          <w:szCs w:val="24"/>
          <w:highlight w:val="none"/>
        </w:rPr>
      </w:pPr>
      <w:r>
        <w:rPr>
          <w:rFonts w:hint="eastAsia" w:cs="宋体"/>
          <w:color w:val="auto"/>
          <w:sz w:val="24"/>
          <w:szCs w:val="24"/>
          <w:highlight w:val="none"/>
          <w:lang w:val="en-US" w:eastAsia="zh-CN"/>
        </w:rPr>
        <w:t>甲酸钙装置</w:t>
      </w:r>
      <w:r>
        <w:rPr>
          <w:rFonts w:hint="eastAsia" w:ascii="宋体" w:hAnsi="宋体" w:eastAsia="宋体" w:cs="宋体"/>
          <w:color w:val="auto"/>
          <w:sz w:val="24"/>
          <w:szCs w:val="24"/>
          <w:highlight w:val="none"/>
        </w:rPr>
        <w:t>物料衡算见表</w:t>
      </w:r>
      <w:r>
        <w:rPr>
          <w:rFonts w:hint="eastAsia" w:cs="宋体"/>
          <w:color w:val="auto"/>
          <w:sz w:val="24"/>
          <w:szCs w:val="24"/>
          <w:highlight w:val="none"/>
          <w:lang w:eastAsia="zh-CN"/>
        </w:rPr>
        <w:t>3.3.</w:t>
      </w:r>
      <w:r>
        <w:rPr>
          <w:rFonts w:hint="eastAsia" w:cs="宋体"/>
          <w:color w:val="auto"/>
          <w:sz w:val="24"/>
          <w:szCs w:val="24"/>
          <w:highlight w:val="none"/>
          <w:lang w:val="en-US" w:eastAsia="zh-CN"/>
        </w:rPr>
        <w:t>1</w:t>
      </w:r>
      <w:r>
        <w:rPr>
          <w:rFonts w:hint="eastAsia" w:ascii="宋体" w:hAnsi="宋体" w:eastAsia="宋体" w:cs="宋体"/>
          <w:color w:val="auto"/>
          <w:sz w:val="24"/>
          <w:szCs w:val="24"/>
          <w:highlight w:val="none"/>
        </w:rPr>
        <w:t>-</w:t>
      </w:r>
      <w:r>
        <w:rPr>
          <w:rFonts w:hint="eastAsia" w:cs="宋体"/>
          <w:color w:val="auto"/>
          <w:sz w:val="24"/>
          <w:szCs w:val="24"/>
          <w:highlight w:val="none"/>
          <w:lang w:val="en-US" w:eastAsia="zh-CN"/>
        </w:rPr>
        <w:t>5</w:t>
      </w:r>
      <w:r>
        <w:rPr>
          <w:rFonts w:hint="eastAsia" w:ascii="宋体" w:hAnsi="宋体" w:eastAsia="宋体" w:cs="宋体"/>
          <w:color w:val="auto"/>
          <w:sz w:val="24"/>
          <w:szCs w:val="24"/>
          <w:highlight w:val="none"/>
        </w:rPr>
        <w:t>，</w:t>
      </w:r>
      <w:r>
        <w:rPr>
          <w:rFonts w:hint="eastAsia" w:cs="宋体"/>
          <w:b/>
          <w:bCs/>
          <w:color w:val="auto"/>
          <w:sz w:val="24"/>
          <w:szCs w:val="24"/>
          <w:highlight w:val="none"/>
          <w:lang w:eastAsia="zh-CN"/>
        </w:rPr>
        <w:t>小时</w:t>
      </w:r>
      <w:r>
        <w:rPr>
          <w:rFonts w:hint="eastAsia" w:ascii="宋体" w:hAnsi="宋体" w:eastAsia="宋体" w:cs="宋体"/>
          <w:b/>
          <w:bCs/>
          <w:color w:val="auto"/>
          <w:sz w:val="24"/>
          <w:szCs w:val="24"/>
          <w:highlight w:val="none"/>
        </w:rPr>
        <w:t>物料平衡见图</w:t>
      </w:r>
      <w:r>
        <w:rPr>
          <w:rFonts w:hint="eastAsia" w:cs="宋体"/>
          <w:b/>
          <w:bCs/>
          <w:color w:val="auto"/>
          <w:sz w:val="24"/>
          <w:szCs w:val="24"/>
          <w:highlight w:val="none"/>
          <w:lang w:eastAsia="zh-CN"/>
        </w:rPr>
        <w:t>3.3.</w:t>
      </w:r>
      <w:r>
        <w:rPr>
          <w:rFonts w:hint="eastAsia" w:cs="宋体"/>
          <w:b/>
          <w:bCs/>
          <w:color w:val="auto"/>
          <w:sz w:val="24"/>
          <w:szCs w:val="24"/>
          <w:highlight w:val="none"/>
          <w:lang w:val="en-US" w:eastAsia="zh-CN"/>
        </w:rPr>
        <w:t>1</w:t>
      </w:r>
      <w:r>
        <w:rPr>
          <w:rFonts w:hint="eastAsia" w:ascii="宋体" w:hAnsi="宋体" w:eastAsia="宋体" w:cs="宋体"/>
          <w:b/>
          <w:bCs/>
          <w:color w:val="auto"/>
          <w:sz w:val="24"/>
          <w:szCs w:val="24"/>
          <w:highlight w:val="none"/>
        </w:rPr>
        <w:t>-</w:t>
      </w:r>
      <w:r>
        <w:rPr>
          <w:rFonts w:hint="eastAsia" w:cs="宋体"/>
          <w:b/>
          <w:bCs/>
          <w:color w:val="auto"/>
          <w:sz w:val="24"/>
          <w:szCs w:val="24"/>
          <w:highlight w:val="none"/>
          <w:lang w:val="en-US" w:eastAsia="zh-CN"/>
        </w:rPr>
        <w:t>3</w:t>
      </w:r>
      <w:r>
        <w:rPr>
          <w:rFonts w:hint="eastAsia" w:ascii="宋体" w:hAnsi="宋体" w:eastAsia="宋体" w:cs="宋体"/>
          <w:b/>
          <w:bCs/>
          <w:color w:val="auto"/>
          <w:sz w:val="24"/>
          <w:szCs w:val="24"/>
          <w:highlight w:val="none"/>
        </w:rPr>
        <w:t>。</w:t>
      </w:r>
    </w:p>
    <w:tbl>
      <w:tblPr>
        <w:tblStyle w:val="32"/>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406"/>
        <w:gridCol w:w="1337"/>
        <w:gridCol w:w="1121"/>
        <w:gridCol w:w="1339"/>
        <w:gridCol w:w="435"/>
        <w:gridCol w:w="1485"/>
        <w:gridCol w:w="1155"/>
        <w:gridCol w:w="124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5000" w:type="pct"/>
            <w:gridSpan w:val="8"/>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表3.3.1-5 甲酸钙装置物料衡算一览表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5000" w:type="pct"/>
            <w:gridSpan w:val="8"/>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连续生产，全年生产时间8000h</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2465" w:type="pct"/>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进料</w:t>
            </w:r>
          </w:p>
        </w:tc>
        <w:tc>
          <w:tcPr>
            <w:tcW w:w="2534" w:type="pct"/>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出料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22"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物料名称</w:t>
            </w:r>
          </w:p>
        </w:tc>
        <w:tc>
          <w:tcPr>
            <w:tcW w:w="65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kg/h</w:t>
            </w:r>
          </w:p>
        </w:tc>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t/a</w:t>
            </w:r>
          </w:p>
        </w:tc>
        <w:tc>
          <w:tcPr>
            <w:tcW w:w="1126"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物料名称</w:t>
            </w:r>
          </w:p>
        </w:tc>
        <w:tc>
          <w:tcPr>
            <w:tcW w:w="67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kg/h</w:t>
            </w:r>
          </w:p>
        </w:tc>
        <w:tc>
          <w:tcPr>
            <w:tcW w:w="72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t/a</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22"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生石灰</w:t>
            </w:r>
          </w:p>
        </w:tc>
        <w:tc>
          <w:tcPr>
            <w:tcW w:w="65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3184.03</w:t>
            </w:r>
          </w:p>
        </w:tc>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25472.24</w:t>
            </w:r>
          </w:p>
        </w:tc>
        <w:tc>
          <w:tcPr>
            <w:tcW w:w="1126" w:type="pct"/>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S1石灰渣</w:t>
            </w:r>
          </w:p>
        </w:tc>
        <w:tc>
          <w:tcPr>
            <w:tcW w:w="6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516.90 </w:t>
            </w:r>
          </w:p>
        </w:tc>
        <w:tc>
          <w:tcPr>
            <w:tcW w:w="7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4135.20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23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其中</w:t>
            </w:r>
          </w:p>
        </w:tc>
        <w:tc>
          <w:tcPr>
            <w:tcW w:w="784" w:type="pct"/>
            <w:tcBorders>
              <w:top w:val="nil"/>
              <w:left w:val="nil"/>
              <w:bottom w:val="nil"/>
              <w:right w:val="nil"/>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氧化钙</w:t>
            </w:r>
          </w:p>
        </w:tc>
        <w:tc>
          <w:tcPr>
            <w:tcW w:w="65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2706.83</w:t>
            </w:r>
          </w:p>
        </w:tc>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21654.64</w:t>
            </w:r>
          </w:p>
        </w:tc>
        <w:tc>
          <w:tcPr>
            <w:tcW w:w="255"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其中</w:t>
            </w:r>
          </w:p>
        </w:tc>
        <w:tc>
          <w:tcPr>
            <w:tcW w:w="8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水</w:t>
            </w:r>
          </w:p>
        </w:tc>
        <w:tc>
          <w:tcPr>
            <w:tcW w:w="6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110.28 </w:t>
            </w:r>
          </w:p>
        </w:tc>
        <w:tc>
          <w:tcPr>
            <w:tcW w:w="7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882.24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23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78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氧化镁</w:t>
            </w:r>
          </w:p>
        </w:tc>
        <w:tc>
          <w:tcPr>
            <w:tcW w:w="65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145.39</w:t>
            </w:r>
          </w:p>
        </w:tc>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1163.12</w:t>
            </w:r>
          </w:p>
        </w:tc>
        <w:tc>
          <w:tcPr>
            <w:tcW w:w="255"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87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氧化镁</w:t>
            </w:r>
          </w:p>
        </w:tc>
        <w:tc>
          <w:tcPr>
            <w:tcW w:w="6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123.14 </w:t>
            </w:r>
          </w:p>
        </w:tc>
        <w:tc>
          <w:tcPr>
            <w:tcW w:w="7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985.12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23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78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二氧化硅</w:t>
            </w:r>
          </w:p>
        </w:tc>
        <w:tc>
          <w:tcPr>
            <w:tcW w:w="65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50.9</w:t>
            </w:r>
          </w:p>
        </w:tc>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407.2</w:t>
            </w:r>
          </w:p>
        </w:tc>
        <w:tc>
          <w:tcPr>
            <w:tcW w:w="255"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87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二氧化硅</w:t>
            </w:r>
          </w:p>
        </w:tc>
        <w:tc>
          <w:tcPr>
            <w:tcW w:w="6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43.11 </w:t>
            </w:r>
          </w:p>
        </w:tc>
        <w:tc>
          <w:tcPr>
            <w:tcW w:w="7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344.88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23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78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含硫杂质等</w:t>
            </w:r>
          </w:p>
        </w:tc>
        <w:tc>
          <w:tcPr>
            <w:tcW w:w="65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1.69</w:t>
            </w:r>
          </w:p>
        </w:tc>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13.52</w:t>
            </w:r>
          </w:p>
        </w:tc>
        <w:tc>
          <w:tcPr>
            <w:tcW w:w="255"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87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含硫杂质等</w:t>
            </w:r>
          </w:p>
        </w:tc>
        <w:tc>
          <w:tcPr>
            <w:tcW w:w="67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1.43</w:t>
            </w:r>
          </w:p>
        </w:tc>
        <w:tc>
          <w:tcPr>
            <w:tcW w:w="7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11.44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23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78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碳酸钙</w:t>
            </w:r>
          </w:p>
        </w:tc>
        <w:tc>
          <w:tcPr>
            <w:tcW w:w="65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279.22 </w:t>
            </w:r>
          </w:p>
        </w:tc>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2233.76</w:t>
            </w:r>
          </w:p>
        </w:tc>
        <w:tc>
          <w:tcPr>
            <w:tcW w:w="255"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8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碳酸钙</w:t>
            </w:r>
          </w:p>
        </w:tc>
        <w:tc>
          <w:tcPr>
            <w:tcW w:w="67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236.5</w:t>
            </w:r>
          </w:p>
        </w:tc>
        <w:tc>
          <w:tcPr>
            <w:tcW w:w="7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1892.00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22"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CO原料气</w:t>
            </w:r>
          </w:p>
        </w:tc>
        <w:tc>
          <w:tcPr>
            <w:tcW w:w="65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2774.79 </w:t>
            </w:r>
          </w:p>
        </w:tc>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22198.32</w:t>
            </w:r>
          </w:p>
        </w:tc>
        <w:tc>
          <w:tcPr>
            <w:tcW w:w="255"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87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氧化钙</w:t>
            </w:r>
          </w:p>
        </w:tc>
        <w:tc>
          <w:tcPr>
            <w:tcW w:w="67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2.44</w:t>
            </w:r>
          </w:p>
        </w:tc>
        <w:tc>
          <w:tcPr>
            <w:tcW w:w="7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19.52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238" w:type="pct"/>
            <w:vMerge w:val="restart"/>
            <w:tcBorders>
              <w:top w:val="single" w:color="000000" w:sz="4" w:space="0"/>
              <w:left w:val="single" w:color="000000" w:sz="4" w:space="0"/>
              <w:bottom w:val="single" w:color="000000" w:sz="4" w:space="0"/>
              <w:right w:val="nil"/>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其中</w:t>
            </w:r>
          </w:p>
        </w:tc>
        <w:tc>
          <w:tcPr>
            <w:tcW w:w="78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一氧化碳</w:t>
            </w:r>
          </w:p>
        </w:tc>
        <w:tc>
          <w:tcPr>
            <w:tcW w:w="65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2760.56 </w:t>
            </w:r>
          </w:p>
        </w:tc>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22084.48</w:t>
            </w:r>
          </w:p>
        </w:tc>
        <w:tc>
          <w:tcPr>
            <w:tcW w:w="1126" w:type="pct"/>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G1消化废气</w:t>
            </w:r>
          </w:p>
        </w:tc>
        <w:tc>
          <w:tcPr>
            <w:tcW w:w="67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18.02</w:t>
            </w:r>
          </w:p>
        </w:tc>
        <w:tc>
          <w:tcPr>
            <w:tcW w:w="7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144.16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238" w:type="pct"/>
            <w:vMerge w:val="continue"/>
            <w:tcBorders>
              <w:top w:val="single" w:color="000000" w:sz="4" w:space="0"/>
              <w:left w:val="single" w:color="000000" w:sz="4" w:space="0"/>
              <w:bottom w:val="single" w:color="000000" w:sz="4" w:space="0"/>
              <w:right w:val="nil"/>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78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氮气</w:t>
            </w:r>
          </w:p>
        </w:tc>
        <w:tc>
          <w:tcPr>
            <w:tcW w:w="65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13.04 </w:t>
            </w:r>
          </w:p>
        </w:tc>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104.32</w:t>
            </w:r>
          </w:p>
        </w:tc>
        <w:tc>
          <w:tcPr>
            <w:tcW w:w="255"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其中</w:t>
            </w:r>
          </w:p>
        </w:tc>
        <w:tc>
          <w:tcPr>
            <w:tcW w:w="87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水</w:t>
            </w:r>
          </w:p>
        </w:tc>
        <w:tc>
          <w:tcPr>
            <w:tcW w:w="67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17.75</w:t>
            </w:r>
          </w:p>
        </w:tc>
        <w:tc>
          <w:tcPr>
            <w:tcW w:w="7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142.00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238" w:type="pct"/>
            <w:vMerge w:val="continue"/>
            <w:tcBorders>
              <w:top w:val="single" w:color="000000" w:sz="4" w:space="0"/>
              <w:left w:val="single" w:color="000000" w:sz="4" w:space="0"/>
              <w:bottom w:val="single" w:color="000000" w:sz="4" w:space="0"/>
              <w:right w:val="nil"/>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78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氧气</w:t>
            </w:r>
          </w:p>
        </w:tc>
        <w:tc>
          <w:tcPr>
            <w:tcW w:w="65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0.32</w:t>
            </w:r>
          </w:p>
        </w:tc>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2.56</w:t>
            </w:r>
          </w:p>
        </w:tc>
        <w:tc>
          <w:tcPr>
            <w:tcW w:w="255"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87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颗粒物</w:t>
            </w:r>
          </w:p>
        </w:tc>
        <w:tc>
          <w:tcPr>
            <w:tcW w:w="67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0.27</w:t>
            </w:r>
          </w:p>
        </w:tc>
        <w:tc>
          <w:tcPr>
            <w:tcW w:w="7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2.16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238" w:type="pct"/>
            <w:vMerge w:val="continue"/>
            <w:tcBorders>
              <w:top w:val="single" w:color="000000" w:sz="4" w:space="0"/>
              <w:left w:val="single" w:color="000000" w:sz="4" w:space="0"/>
              <w:bottom w:val="single" w:color="000000" w:sz="4" w:space="0"/>
              <w:right w:val="nil"/>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78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二氧化碳</w:t>
            </w:r>
          </w:p>
        </w:tc>
        <w:tc>
          <w:tcPr>
            <w:tcW w:w="65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0.87</w:t>
            </w:r>
          </w:p>
        </w:tc>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6.96</w:t>
            </w:r>
          </w:p>
        </w:tc>
        <w:tc>
          <w:tcPr>
            <w:tcW w:w="1126"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G2反应驰放气</w:t>
            </w:r>
          </w:p>
        </w:tc>
        <w:tc>
          <w:tcPr>
            <w:tcW w:w="67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62.36</w:t>
            </w:r>
          </w:p>
        </w:tc>
        <w:tc>
          <w:tcPr>
            <w:tcW w:w="7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498.88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22"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脱盐水</w:t>
            </w:r>
          </w:p>
        </w:tc>
        <w:tc>
          <w:tcPr>
            <w:tcW w:w="65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1367.48</w:t>
            </w:r>
          </w:p>
        </w:tc>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10939.84</w:t>
            </w:r>
          </w:p>
        </w:tc>
        <w:tc>
          <w:tcPr>
            <w:tcW w:w="255" w:type="pct"/>
            <w:vMerge w:val="restart"/>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其中</w:t>
            </w:r>
          </w:p>
        </w:tc>
        <w:tc>
          <w:tcPr>
            <w:tcW w:w="87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一氧化碳</w:t>
            </w:r>
          </w:p>
        </w:tc>
        <w:tc>
          <w:tcPr>
            <w:tcW w:w="67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50.5</w:t>
            </w:r>
          </w:p>
        </w:tc>
        <w:tc>
          <w:tcPr>
            <w:tcW w:w="7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404.00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22"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空气</w:t>
            </w:r>
          </w:p>
        </w:tc>
        <w:tc>
          <w:tcPr>
            <w:tcW w:w="65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6462.26</w:t>
            </w:r>
          </w:p>
        </w:tc>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51698.08</w:t>
            </w:r>
          </w:p>
        </w:tc>
        <w:tc>
          <w:tcPr>
            <w:tcW w:w="255" w:type="pct"/>
            <w:vMerge w:val="continue"/>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87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氮气</w:t>
            </w:r>
          </w:p>
        </w:tc>
        <w:tc>
          <w:tcPr>
            <w:tcW w:w="67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11.25</w:t>
            </w:r>
          </w:p>
        </w:tc>
        <w:tc>
          <w:tcPr>
            <w:tcW w:w="7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90.00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22"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65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255" w:type="pct"/>
            <w:vMerge w:val="continue"/>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87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氧气</w:t>
            </w:r>
          </w:p>
        </w:tc>
        <w:tc>
          <w:tcPr>
            <w:tcW w:w="67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0.28</w:t>
            </w:r>
          </w:p>
        </w:tc>
        <w:tc>
          <w:tcPr>
            <w:tcW w:w="7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2.24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22"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65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255" w:type="pct"/>
            <w:vMerge w:val="continue"/>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8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水</w:t>
            </w:r>
          </w:p>
        </w:tc>
        <w:tc>
          <w:tcPr>
            <w:tcW w:w="67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0.33</w:t>
            </w:r>
          </w:p>
        </w:tc>
        <w:tc>
          <w:tcPr>
            <w:tcW w:w="7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2.64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22"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65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rPr>
                <w:rFonts w:hint="eastAsia" w:ascii="宋体" w:hAnsi="宋体" w:eastAsia="宋体" w:cs="宋体"/>
                <w:i w:val="0"/>
                <w:iCs w:val="0"/>
                <w:color w:val="3E3EE6"/>
                <w:sz w:val="21"/>
                <w:szCs w:val="21"/>
                <w:u w:val="none"/>
              </w:rPr>
            </w:pPr>
          </w:p>
        </w:tc>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rPr>
                <w:rFonts w:hint="eastAsia" w:ascii="宋体" w:hAnsi="宋体" w:eastAsia="宋体" w:cs="宋体"/>
                <w:i w:val="0"/>
                <w:iCs w:val="0"/>
                <w:color w:val="3E3EE6"/>
                <w:sz w:val="21"/>
                <w:szCs w:val="21"/>
                <w:u w:val="none"/>
              </w:rPr>
            </w:pPr>
          </w:p>
        </w:tc>
        <w:tc>
          <w:tcPr>
            <w:tcW w:w="1126"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G3闪蒸不凝气</w:t>
            </w:r>
          </w:p>
        </w:tc>
        <w:tc>
          <w:tcPr>
            <w:tcW w:w="67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10.94</w:t>
            </w:r>
          </w:p>
        </w:tc>
        <w:tc>
          <w:tcPr>
            <w:tcW w:w="7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87.52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22"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65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rPr>
                <w:rFonts w:hint="eastAsia" w:ascii="宋体" w:hAnsi="宋体" w:eastAsia="宋体" w:cs="宋体"/>
                <w:i w:val="0"/>
                <w:iCs w:val="0"/>
                <w:color w:val="3E3EE6"/>
                <w:sz w:val="21"/>
                <w:szCs w:val="21"/>
                <w:u w:val="none"/>
              </w:rPr>
            </w:pPr>
          </w:p>
        </w:tc>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rPr>
                <w:rFonts w:hint="eastAsia" w:ascii="宋体" w:hAnsi="宋体" w:eastAsia="宋体" w:cs="宋体"/>
                <w:i w:val="0"/>
                <w:iCs w:val="0"/>
                <w:color w:val="3E3EE6"/>
                <w:sz w:val="21"/>
                <w:szCs w:val="21"/>
                <w:u w:val="none"/>
              </w:rPr>
            </w:pPr>
          </w:p>
        </w:tc>
        <w:tc>
          <w:tcPr>
            <w:tcW w:w="25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其中</w:t>
            </w:r>
          </w:p>
        </w:tc>
        <w:tc>
          <w:tcPr>
            <w:tcW w:w="87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一氧化碳</w:t>
            </w:r>
          </w:p>
        </w:tc>
        <w:tc>
          <w:tcPr>
            <w:tcW w:w="67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7.36</w:t>
            </w:r>
          </w:p>
        </w:tc>
        <w:tc>
          <w:tcPr>
            <w:tcW w:w="7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58.88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22"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65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rPr>
                <w:rFonts w:hint="eastAsia" w:ascii="宋体" w:hAnsi="宋体" w:eastAsia="宋体" w:cs="宋体"/>
                <w:i w:val="0"/>
                <w:iCs w:val="0"/>
                <w:color w:val="3E3EE6"/>
                <w:sz w:val="21"/>
                <w:szCs w:val="21"/>
                <w:u w:val="none"/>
              </w:rPr>
            </w:pPr>
          </w:p>
        </w:tc>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rPr>
                <w:rFonts w:hint="eastAsia" w:ascii="宋体" w:hAnsi="宋体" w:eastAsia="宋体" w:cs="宋体"/>
                <w:i w:val="0"/>
                <w:iCs w:val="0"/>
                <w:color w:val="3E3EE6"/>
                <w:sz w:val="21"/>
                <w:szCs w:val="21"/>
                <w:u w:val="none"/>
              </w:rPr>
            </w:pPr>
          </w:p>
        </w:tc>
        <w:tc>
          <w:tcPr>
            <w:tcW w:w="2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87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氮气</w:t>
            </w:r>
          </w:p>
        </w:tc>
        <w:tc>
          <w:tcPr>
            <w:tcW w:w="67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1.79</w:t>
            </w:r>
          </w:p>
        </w:tc>
        <w:tc>
          <w:tcPr>
            <w:tcW w:w="7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14.32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22"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65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rPr>
                <w:rFonts w:hint="eastAsia" w:ascii="宋体" w:hAnsi="宋体" w:eastAsia="宋体" w:cs="宋体"/>
                <w:i w:val="0"/>
                <w:iCs w:val="0"/>
                <w:color w:val="3E3EE6"/>
                <w:sz w:val="21"/>
                <w:szCs w:val="21"/>
                <w:u w:val="none"/>
              </w:rPr>
            </w:pPr>
          </w:p>
        </w:tc>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rPr>
                <w:rFonts w:hint="eastAsia" w:ascii="宋体" w:hAnsi="宋体" w:eastAsia="宋体" w:cs="宋体"/>
                <w:i w:val="0"/>
                <w:iCs w:val="0"/>
                <w:color w:val="3E3EE6"/>
                <w:sz w:val="21"/>
                <w:szCs w:val="21"/>
                <w:u w:val="none"/>
              </w:rPr>
            </w:pPr>
          </w:p>
        </w:tc>
        <w:tc>
          <w:tcPr>
            <w:tcW w:w="2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87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氧气</w:t>
            </w:r>
          </w:p>
        </w:tc>
        <w:tc>
          <w:tcPr>
            <w:tcW w:w="67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0.04</w:t>
            </w:r>
          </w:p>
        </w:tc>
        <w:tc>
          <w:tcPr>
            <w:tcW w:w="7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0.32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22"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65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rPr>
                <w:rFonts w:hint="eastAsia" w:ascii="宋体" w:hAnsi="宋体" w:eastAsia="宋体" w:cs="宋体"/>
                <w:i w:val="0"/>
                <w:iCs w:val="0"/>
                <w:color w:val="3E3EE6"/>
                <w:sz w:val="21"/>
                <w:szCs w:val="21"/>
                <w:u w:val="none"/>
              </w:rPr>
            </w:pPr>
          </w:p>
        </w:tc>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rPr>
                <w:rFonts w:hint="eastAsia" w:ascii="宋体" w:hAnsi="宋体" w:eastAsia="宋体" w:cs="宋体"/>
                <w:i w:val="0"/>
                <w:iCs w:val="0"/>
                <w:color w:val="3E3EE6"/>
                <w:sz w:val="21"/>
                <w:szCs w:val="21"/>
                <w:u w:val="none"/>
              </w:rPr>
            </w:pPr>
          </w:p>
        </w:tc>
        <w:tc>
          <w:tcPr>
            <w:tcW w:w="2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8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二氧化碳</w:t>
            </w:r>
          </w:p>
        </w:tc>
        <w:tc>
          <w:tcPr>
            <w:tcW w:w="67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0.04</w:t>
            </w:r>
          </w:p>
        </w:tc>
        <w:tc>
          <w:tcPr>
            <w:tcW w:w="7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0.32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22"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65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rPr>
                <w:rFonts w:hint="eastAsia" w:ascii="宋体" w:hAnsi="宋体" w:eastAsia="宋体" w:cs="宋体"/>
                <w:i w:val="0"/>
                <w:iCs w:val="0"/>
                <w:color w:val="3E3EE6"/>
                <w:sz w:val="21"/>
                <w:szCs w:val="21"/>
                <w:u w:val="none"/>
              </w:rPr>
            </w:pPr>
          </w:p>
        </w:tc>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rPr>
                <w:rFonts w:hint="eastAsia" w:ascii="宋体" w:hAnsi="宋体" w:eastAsia="宋体" w:cs="宋体"/>
                <w:i w:val="0"/>
                <w:iCs w:val="0"/>
                <w:color w:val="3E3EE6"/>
                <w:sz w:val="21"/>
                <w:szCs w:val="21"/>
                <w:u w:val="none"/>
              </w:rPr>
            </w:pPr>
          </w:p>
        </w:tc>
        <w:tc>
          <w:tcPr>
            <w:tcW w:w="2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871" w:type="pct"/>
            <w:tcBorders>
              <w:top w:val="single" w:color="000000" w:sz="4" w:space="0"/>
              <w:left w:val="single" w:color="000000" w:sz="4" w:space="0"/>
              <w:bottom w:val="nil"/>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氢气</w:t>
            </w:r>
          </w:p>
        </w:tc>
        <w:tc>
          <w:tcPr>
            <w:tcW w:w="677" w:type="pct"/>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0.06</w:t>
            </w:r>
          </w:p>
        </w:tc>
        <w:tc>
          <w:tcPr>
            <w:tcW w:w="7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0.48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22"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65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2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871" w:type="pct"/>
            <w:tcBorders>
              <w:top w:val="single" w:color="000000" w:sz="4" w:space="0"/>
              <w:left w:val="single" w:color="000000" w:sz="4" w:space="0"/>
              <w:bottom w:val="nil"/>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甲酸</w:t>
            </w:r>
          </w:p>
        </w:tc>
        <w:tc>
          <w:tcPr>
            <w:tcW w:w="677" w:type="pct"/>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0.73</w:t>
            </w:r>
          </w:p>
        </w:tc>
        <w:tc>
          <w:tcPr>
            <w:tcW w:w="7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5.84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22"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65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rPr>
                <w:rFonts w:hint="eastAsia" w:ascii="宋体" w:hAnsi="宋体" w:eastAsia="宋体" w:cs="宋体"/>
                <w:i w:val="0"/>
                <w:iCs w:val="0"/>
                <w:color w:val="3E3EE6"/>
                <w:sz w:val="21"/>
                <w:szCs w:val="21"/>
                <w:u w:val="none"/>
              </w:rPr>
            </w:pPr>
          </w:p>
        </w:tc>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2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871" w:type="pct"/>
            <w:tcBorders>
              <w:top w:val="single" w:color="000000" w:sz="4" w:space="0"/>
              <w:left w:val="single" w:color="000000" w:sz="4" w:space="0"/>
              <w:bottom w:val="nil"/>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水</w:t>
            </w:r>
          </w:p>
        </w:tc>
        <w:tc>
          <w:tcPr>
            <w:tcW w:w="677" w:type="pct"/>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0.92</w:t>
            </w:r>
          </w:p>
        </w:tc>
        <w:tc>
          <w:tcPr>
            <w:tcW w:w="729" w:type="pct"/>
            <w:tcBorders>
              <w:top w:val="single" w:color="000000" w:sz="4" w:space="0"/>
              <w:left w:val="single" w:color="000000" w:sz="4" w:space="0"/>
              <w:bottom w:val="nil"/>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7.36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22"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65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rPr>
                <w:rFonts w:hint="eastAsia" w:ascii="宋体" w:hAnsi="宋体" w:eastAsia="宋体" w:cs="宋体"/>
                <w:i w:val="0"/>
                <w:iCs w:val="0"/>
                <w:color w:val="3E3EE6"/>
                <w:sz w:val="21"/>
                <w:szCs w:val="21"/>
                <w:u w:val="none"/>
              </w:rPr>
            </w:pPr>
          </w:p>
        </w:tc>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126"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S2滤渣</w:t>
            </w:r>
          </w:p>
        </w:tc>
        <w:tc>
          <w:tcPr>
            <w:tcW w:w="67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116.47</w:t>
            </w:r>
          </w:p>
        </w:tc>
        <w:tc>
          <w:tcPr>
            <w:tcW w:w="7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931.76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22"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65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rPr>
                <w:rFonts w:hint="eastAsia" w:ascii="宋体" w:hAnsi="宋体" w:eastAsia="宋体" w:cs="宋体"/>
                <w:i w:val="0"/>
                <w:iCs w:val="0"/>
                <w:color w:val="3E3EE6"/>
                <w:sz w:val="21"/>
                <w:szCs w:val="21"/>
                <w:u w:val="none"/>
              </w:rPr>
            </w:pPr>
          </w:p>
        </w:tc>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255" w:type="pct"/>
            <w:vMerge w:val="restart"/>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其中</w:t>
            </w:r>
          </w:p>
        </w:tc>
        <w:tc>
          <w:tcPr>
            <w:tcW w:w="87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水</w:t>
            </w:r>
          </w:p>
        </w:tc>
        <w:tc>
          <w:tcPr>
            <w:tcW w:w="67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33.1</w:t>
            </w:r>
          </w:p>
        </w:tc>
        <w:tc>
          <w:tcPr>
            <w:tcW w:w="7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264.80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22"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65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rPr>
                <w:rFonts w:hint="eastAsia" w:ascii="宋体" w:hAnsi="宋体" w:eastAsia="宋体" w:cs="宋体"/>
                <w:i w:val="0"/>
                <w:iCs w:val="0"/>
                <w:color w:val="3E3EE6"/>
                <w:sz w:val="21"/>
                <w:szCs w:val="21"/>
                <w:u w:val="none"/>
              </w:rPr>
            </w:pPr>
          </w:p>
        </w:tc>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255" w:type="pct"/>
            <w:vMerge w:val="continue"/>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87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甲酸钙</w:t>
            </w:r>
          </w:p>
        </w:tc>
        <w:tc>
          <w:tcPr>
            <w:tcW w:w="67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5.58</w:t>
            </w:r>
          </w:p>
        </w:tc>
        <w:tc>
          <w:tcPr>
            <w:tcW w:w="7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44.64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22"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65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rPr>
                <w:rFonts w:hint="eastAsia" w:ascii="宋体" w:hAnsi="宋体" w:eastAsia="宋体" w:cs="宋体"/>
                <w:i w:val="0"/>
                <w:iCs w:val="0"/>
                <w:color w:val="3E3EE6"/>
                <w:sz w:val="21"/>
                <w:szCs w:val="21"/>
                <w:u w:val="none"/>
              </w:rPr>
            </w:pPr>
          </w:p>
        </w:tc>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255" w:type="pct"/>
            <w:vMerge w:val="continue"/>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87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氧化镁</w:t>
            </w:r>
          </w:p>
        </w:tc>
        <w:tc>
          <w:tcPr>
            <w:tcW w:w="67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22.25</w:t>
            </w:r>
          </w:p>
        </w:tc>
        <w:tc>
          <w:tcPr>
            <w:tcW w:w="7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178.00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22"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65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rPr>
                <w:rFonts w:hint="eastAsia" w:ascii="宋体" w:hAnsi="宋体" w:eastAsia="宋体" w:cs="宋体"/>
                <w:i w:val="0"/>
                <w:iCs w:val="0"/>
                <w:color w:val="3E3EE6"/>
                <w:sz w:val="21"/>
                <w:szCs w:val="21"/>
                <w:u w:val="none"/>
              </w:rPr>
            </w:pPr>
          </w:p>
        </w:tc>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255" w:type="pct"/>
            <w:vMerge w:val="continue"/>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87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二氧化硅</w:t>
            </w:r>
          </w:p>
        </w:tc>
        <w:tc>
          <w:tcPr>
            <w:tcW w:w="67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7.79</w:t>
            </w:r>
          </w:p>
        </w:tc>
        <w:tc>
          <w:tcPr>
            <w:tcW w:w="7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62.32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22"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65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rPr>
                <w:rFonts w:hint="eastAsia" w:ascii="宋体" w:hAnsi="宋体" w:eastAsia="宋体" w:cs="宋体"/>
                <w:i w:val="0"/>
                <w:iCs w:val="0"/>
                <w:color w:val="3E3EE6"/>
                <w:sz w:val="21"/>
                <w:szCs w:val="21"/>
                <w:u w:val="none"/>
              </w:rPr>
            </w:pPr>
          </w:p>
        </w:tc>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255" w:type="pct"/>
            <w:vMerge w:val="continue"/>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87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含硫杂质等</w:t>
            </w:r>
          </w:p>
        </w:tc>
        <w:tc>
          <w:tcPr>
            <w:tcW w:w="67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0.26</w:t>
            </w:r>
          </w:p>
        </w:tc>
        <w:tc>
          <w:tcPr>
            <w:tcW w:w="7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2.08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22"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65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rPr>
                <w:rFonts w:hint="eastAsia" w:ascii="宋体" w:hAnsi="宋体" w:eastAsia="宋体" w:cs="宋体"/>
                <w:i w:val="0"/>
                <w:iCs w:val="0"/>
                <w:color w:val="3E3EE6"/>
                <w:sz w:val="21"/>
                <w:szCs w:val="21"/>
                <w:u w:val="none"/>
              </w:rPr>
            </w:pPr>
          </w:p>
        </w:tc>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255" w:type="pct"/>
            <w:vMerge w:val="continue"/>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8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碳酸钙</w:t>
            </w:r>
          </w:p>
        </w:tc>
        <w:tc>
          <w:tcPr>
            <w:tcW w:w="67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47.49</w:t>
            </w:r>
          </w:p>
        </w:tc>
        <w:tc>
          <w:tcPr>
            <w:tcW w:w="7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379.92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22"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65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rPr>
                <w:rFonts w:hint="eastAsia" w:ascii="宋体" w:hAnsi="宋体" w:eastAsia="宋体" w:cs="宋体"/>
                <w:i w:val="0"/>
                <w:iCs w:val="0"/>
                <w:color w:val="3E3EE6"/>
                <w:sz w:val="21"/>
                <w:szCs w:val="21"/>
                <w:u w:val="none"/>
              </w:rPr>
            </w:pPr>
          </w:p>
        </w:tc>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126" w:type="pct"/>
            <w:gridSpan w:val="2"/>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G4离心废气</w:t>
            </w:r>
          </w:p>
        </w:tc>
        <w:tc>
          <w:tcPr>
            <w:tcW w:w="677" w:type="pct"/>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34.99</w:t>
            </w:r>
          </w:p>
        </w:tc>
        <w:tc>
          <w:tcPr>
            <w:tcW w:w="7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279.92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22"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65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rPr>
                <w:rFonts w:hint="eastAsia" w:ascii="宋体" w:hAnsi="宋体" w:eastAsia="宋体" w:cs="宋体"/>
                <w:i w:val="0"/>
                <w:iCs w:val="0"/>
                <w:color w:val="3E3EE6"/>
                <w:sz w:val="21"/>
                <w:szCs w:val="21"/>
                <w:u w:val="none"/>
              </w:rPr>
            </w:pPr>
          </w:p>
        </w:tc>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255" w:type="pct"/>
            <w:vMerge w:val="restart"/>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其中</w:t>
            </w:r>
          </w:p>
        </w:tc>
        <w:tc>
          <w:tcPr>
            <w:tcW w:w="871" w:type="pct"/>
            <w:tcBorders>
              <w:top w:val="single" w:color="000000" w:sz="4" w:space="0"/>
              <w:left w:val="single" w:color="000000" w:sz="4" w:space="0"/>
              <w:bottom w:val="nil"/>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水</w:t>
            </w:r>
          </w:p>
        </w:tc>
        <w:tc>
          <w:tcPr>
            <w:tcW w:w="677" w:type="pct"/>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34.36</w:t>
            </w:r>
          </w:p>
        </w:tc>
        <w:tc>
          <w:tcPr>
            <w:tcW w:w="7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274.88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22"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65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rPr>
                <w:rFonts w:hint="eastAsia" w:ascii="宋体" w:hAnsi="宋体" w:eastAsia="宋体" w:cs="宋体"/>
                <w:i w:val="0"/>
                <w:iCs w:val="0"/>
                <w:color w:val="3E3EE6"/>
                <w:sz w:val="21"/>
                <w:szCs w:val="21"/>
                <w:u w:val="none"/>
              </w:rPr>
            </w:pPr>
          </w:p>
        </w:tc>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255" w:type="pct"/>
            <w:vMerge w:val="continue"/>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871" w:type="pct"/>
            <w:tcBorders>
              <w:top w:val="single" w:color="000000" w:sz="4" w:space="0"/>
              <w:left w:val="single" w:color="000000" w:sz="4" w:space="0"/>
              <w:bottom w:val="nil"/>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颗粒物</w:t>
            </w:r>
          </w:p>
        </w:tc>
        <w:tc>
          <w:tcPr>
            <w:tcW w:w="677" w:type="pct"/>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0.63</w:t>
            </w:r>
          </w:p>
        </w:tc>
        <w:tc>
          <w:tcPr>
            <w:tcW w:w="7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5.04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22"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65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rPr>
                <w:rFonts w:hint="eastAsia" w:ascii="宋体" w:hAnsi="宋体" w:eastAsia="宋体" w:cs="宋体"/>
                <w:i w:val="0"/>
                <w:iCs w:val="0"/>
                <w:color w:val="3E3EE6"/>
                <w:sz w:val="21"/>
                <w:szCs w:val="21"/>
                <w:u w:val="none"/>
              </w:rPr>
            </w:pPr>
          </w:p>
        </w:tc>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126" w:type="pct"/>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G5干燥废气</w:t>
            </w:r>
          </w:p>
        </w:tc>
        <w:tc>
          <w:tcPr>
            <w:tcW w:w="67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6761.09</w:t>
            </w:r>
          </w:p>
        </w:tc>
        <w:tc>
          <w:tcPr>
            <w:tcW w:w="7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54088.72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22"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65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rPr>
                <w:rFonts w:hint="eastAsia" w:ascii="宋体" w:hAnsi="宋体" w:eastAsia="宋体" w:cs="宋体"/>
                <w:i w:val="0"/>
                <w:iCs w:val="0"/>
                <w:color w:val="3E3EE6"/>
                <w:sz w:val="21"/>
                <w:szCs w:val="21"/>
                <w:u w:val="none"/>
              </w:rPr>
            </w:pPr>
          </w:p>
        </w:tc>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rPr>
                <w:rFonts w:hint="eastAsia" w:ascii="宋体" w:hAnsi="宋体" w:eastAsia="宋体" w:cs="宋体"/>
                <w:i w:val="0"/>
                <w:iCs w:val="0"/>
                <w:color w:val="3E3EE6"/>
                <w:sz w:val="21"/>
                <w:szCs w:val="21"/>
                <w:u w:val="none"/>
              </w:rPr>
            </w:pPr>
          </w:p>
        </w:tc>
        <w:tc>
          <w:tcPr>
            <w:tcW w:w="25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其中</w:t>
            </w:r>
          </w:p>
        </w:tc>
        <w:tc>
          <w:tcPr>
            <w:tcW w:w="87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水</w:t>
            </w:r>
          </w:p>
        </w:tc>
        <w:tc>
          <w:tcPr>
            <w:tcW w:w="67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292.56 </w:t>
            </w:r>
          </w:p>
        </w:tc>
        <w:tc>
          <w:tcPr>
            <w:tcW w:w="7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2340.48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22"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65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rPr>
                <w:rFonts w:hint="eastAsia" w:ascii="宋体" w:hAnsi="宋体" w:eastAsia="宋体" w:cs="宋体"/>
                <w:i w:val="0"/>
                <w:iCs w:val="0"/>
                <w:color w:val="3E3EE6"/>
                <w:sz w:val="21"/>
                <w:szCs w:val="21"/>
                <w:u w:val="none"/>
              </w:rPr>
            </w:pPr>
          </w:p>
        </w:tc>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rPr>
                <w:rFonts w:hint="eastAsia" w:ascii="宋体" w:hAnsi="宋体" w:eastAsia="宋体" w:cs="宋体"/>
                <w:i w:val="0"/>
                <w:iCs w:val="0"/>
                <w:color w:val="3E3EE6"/>
                <w:sz w:val="21"/>
                <w:szCs w:val="21"/>
                <w:u w:val="none"/>
              </w:rPr>
            </w:pPr>
          </w:p>
        </w:tc>
        <w:tc>
          <w:tcPr>
            <w:tcW w:w="2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87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颗粒物</w:t>
            </w:r>
          </w:p>
        </w:tc>
        <w:tc>
          <w:tcPr>
            <w:tcW w:w="67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6.27 </w:t>
            </w:r>
          </w:p>
        </w:tc>
        <w:tc>
          <w:tcPr>
            <w:tcW w:w="7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50.16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22"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65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2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87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空气</w:t>
            </w:r>
          </w:p>
        </w:tc>
        <w:tc>
          <w:tcPr>
            <w:tcW w:w="67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6462.26 </w:t>
            </w:r>
          </w:p>
        </w:tc>
        <w:tc>
          <w:tcPr>
            <w:tcW w:w="7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51698.08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22"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65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126" w:type="pct"/>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G6包装废气</w:t>
            </w:r>
          </w:p>
        </w:tc>
        <w:tc>
          <w:tcPr>
            <w:tcW w:w="67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12.08</w:t>
            </w:r>
          </w:p>
        </w:tc>
        <w:tc>
          <w:tcPr>
            <w:tcW w:w="7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96.64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22"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65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rPr>
                <w:rFonts w:hint="eastAsia" w:ascii="宋体" w:hAnsi="宋体" w:eastAsia="宋体" w:cs="宋体"/>
                <w:i w:val="0"/>
                <w:iCs w:val="0"/>
                <w:color w:val="3E3EE6"/>
                <w:sz w:val="21"/>
                <w:szCs w:val="21"/>
                <w:u w:val="none"/>
              </w:rPr>
            </w:pPr>
          </w:p>
        </w:tc>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25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其中</w:t>
            </w:r>
          </w:p>
        </w:tc>
        <w:tc>
          <w:tcPr>
            <w:tcW w:w="87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水</w:t>
            </w:r>
          </w:p>
        </w:tc>
        <w:tc>
          <w:tcPr>
            <w:tcW w:w="67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0.3</w:t>
            </w:r>
          </w:p>
        </w:tc>
        <w:tc>
          <w:tcPr>
            <w:tcW w:w="7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2.40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22"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65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rPr>
                <w:rFonts w:hint="eastAsia" w:ascii="宋体" w:hAnsi="宋体" w:eastAsia="宋体" w:cs="宋体"/>
                <w:i w:val="0"/>
                <w:iCs w:val="0"/>
                <w:color w:val="3E3EE6"/>
                <w:sz w:val="21"/>
                <w:szCs w:val="21"/>
                <w:u w:val="none"/>
              </w:rPr>
            </w:pPr>
          </w:p>
        </w:tc>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2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87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颗粒物</w:t>
            </w:r>
          </w:p>
        </w:tc>
        <w:tc>
          <w:tcPr>
            <w:tcW w:w="67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11.78</w:t>
            </w:r>
          </w:p>
        </w:tc>
        <w:tc>
          <w:tcPr>
            <w:tcW w:w="7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94.24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22"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65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rPr>
                <w:rFonts w:hint="eastAsia" w:ascii="宋体" w:hAnsi="宋体" w:eastAsia="宋体" w:cs="宋体"/>
                <w:i w:val="0"/>
                <w:iCs w:val="0"/>
                <w:color w:val="3E3EE6"/>
                <w:sz w:val="21"/>
                <w:szCs w:val="21"/>
                <w:u w:val="none"/>
              </w:rPr>
            </w:pPr>
          </w:p>
        </w:tc>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126" w:type="pct"/>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产品</w:t>
            </w:r>
          </w:p>
        </w:tc>
        <w:tc>
          <w:tcPr>
            <w:tcW w:w="6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6255.71 </w:t>
            </w:r>
          </w:p>
        </w:tc>
        <w:tc>
          <w:tcPr>
            <w:tcW w:w="7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50045.68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22"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65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rPr>
                <w:rFonts w:hint="eastAsia" w:ascii="宋体" w:hAnsi="宋体" w:eastAsia="宋体" w:cs="宋体"/>
                <w:i w:val="0"/>
                <w:iCs w:val="0"/>
                <w:color w:val="3E3EE6"/>
                <w:sz w:val="21"/>
                <w:szCs w:val="21"/>
                <w:u w:val="none"/>
              </w:rPr>
            </w:pPr>
          </w:p>
        </w:tc>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255"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其中</w:t>
            </w:r>
          </w:p>
        </w:tc>
        <w:tc>
          <w:tcPr>
            <w:tcW w:w="87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甲酸钙</w:t>
            </w:r>
          </w:p>
        </w:tc>
        <w:tc>
          <w:tcPr>
            <w:tcW w:w="67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6246.96 </w:t>
            </w:r>
          </w:p>
        </w:tc>
        <w:tc>
          <w:tcPr>
            <w:tcW w:w="7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49975.68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22"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65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255"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87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水</w:t>
            </w:r>
          </w:p>
        </w:tc>
        <w:tc>
          <w:tcPr>
            <w:tcW w:w="67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8.75</w:t>
            </w:r>
          </w:p>
        </w:tc>
        <w:tc>
          <w:tcPr>
            <w:tcW w:w="7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70.00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22"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合计</w:t>
            </w:r>
          </w:p>
        </w:tc>
        <w:tc>
          <w:tcPr>
            <w:tcW w:w="65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13788.56</w:t>
            </w:r>
          </w:p>
        </w:tc>
        <w:tc>
          <w:tcPr>
            <w:tcW w:w="7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110308.48</w:t>
            </w:r>
          </w:p>
        </w:tc>
        <w:tc>
          <w:tcPr>
            <w:tcW w:w="1126"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合计</w:t>
            </w:r>
          </w:p>
        </w:tc>
        <w:tc>
          <w:tcPr>
            <w:tcW w:w="67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13788.56</w:t>
            </w:r>
          </w:p>
        </w:tc>
        <w:tc>
          <w:tcPr>
            <w:tcW w:w="72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110308.48</w:t>
            </w:r>
          </w:p>
        </w:tc>
      </w:tr>
    </w:tbl>
    <w:p>
      <w:pPr>
        <w:pStyle w:val="61"/>
        <w:ind w:left="0" w:leftChars="0" w:firstLine="0" w:firstLineChars="0"/>
        <w:rPr>
          <w:rFonts w:hint="eastAsia" w:ascii="宋体" w:hAnsi="宋体" w:eastAsia="宋体" w:cs="宋体"/>
          <w:b/>
          <w:bCs/>
          <w:color w:val="auto"/>
          <w:kern w:val="2"/>
          <w:sz w:val="24"/>
          <w:szCs w:val="24"/>
          <w:highlight w:val="none"/>
          <w:lang w:val="en-US" w:eastAsia="zh-CN" w:bidi="ar-SA"/>
        </w:rPr>
      </w:pPr>
    </w:p>
    <w:p>
      <w:pPr>
        <w:pStyle w:val="8"/>
        <w:tabs>
          <w:tab w:val="left" w:pos="2520"/>
        </w:tabs>
        <w:bidi w:val="0"/>
        <w:ind w:left="0" w:leftChars="0" w:firstLine="0" w:firstLineChars="0"/>
        <w:rPr>
          <w:rFonts w:hint="eastAsia" w:ascii="宋体" w:hAnsi="宋体" w:eastAsia="宋体" w:cs="宋体"/>
          <w:b/>
          <w:bCs w:val="0"/>
          <w:color w:val="1331E9"/>
          <w:kern w:val="2"/>
          <w:sz w:val="24"/>
          <w:szCs w:val="24"/>
          <w:highlight w:val="none"/>
          <w:lang w:val="en-US" w:eastAsia="zh-CN" w:bidi="ar-SA"/>
        </w:rPr>
      </w:pPr>
      <w:r>
        <w:rPr>
          <w:rFonts w:hint="eastAsia"/>
          <w:b/>
          <w:bCs w:val="0"/>
          <w:color w:val="0000FF"/>
          <w:highlight w:val="none"/>
          <w:lang w:val="en-US" w:eastAsia="zh-CN"/>
        </w:rPr>
        <w:t>3.3.1.2.2.2  C0</w:t>
      </w:r>
      <w:r>
        <w:rPr>
          <w:rFonts w:hint="eastAsia"/>
          <w:b/>
          <w:bCs w:val="0"/>
          <w:color w:val="0000FF"/>
          <w:highlight w:val="none"/>
        </w:rPr>
        <w:t>物料平衡</w:t>
      </w:r>
    </w:p>
    <w:p>
      <w:pPr>
        <w:pStyle w:val="61"/>
        <w:keepNext w:val="0"/>
        <w:keepLines w:val="0"/>
        <w:pageBreakBefore w:val="0"/>
        <w:widowControl w:val="0"/>
        <w:kinsoku/>
        <w:wordWrap/>
        <w:overflowPunct/>
        <w:topLinePunct w:val="0"/>
        <w:autoSpaceDE/>
        <w:autoSpaceDN/>
        <w:bidi w:val="0"/>
        <w:adjustRightInd/>
        <w:snapToGrid/>
        <w:ind w:left="0" w:leftChars="0" w:firstLine="480" w:firstLineChars="200"/>
        <w:textAlignment w:val="auto"/>
        <w:rPr>
          <w:rFonts w:hint="default" w:ascii="宋体" w:hAnsi="宋体" w:eastAsia="宋体" w:cs="宋体"/>
          <w:b w:val="0"/>
          <w:bCs w:val="0"/>
          <w:color w:val="1331E9"/>
          <w:kern w:val="2"/>
          <w:sz w:val="24"/>
          <w:szCs w:val="24"/>
          <w:highlight w:val="none"/>
          <w:lang w:val="en-US" w:eastAsia="zh-CN" w:bidi="ar-SA"/>
        </w:rPr>
        <w:sectPr>
          <w:headerReference r:id="rId9" w:type="default"/>
          <w:footerReference r:id="rId10" w:type="default"/>
          <w:pgSz w:w="11906" w:h="16838"/>
          <w:pgMar w:top="1440" w:right="1800" w:bottom="1440" w:left="1800" w:header="851" w:footer="992" w:gutter="0"/>
          <w:pgNumType w:fmt="decimal"/>
          <w:cols w:space="720" w:num="1"/>
          <w:docGrid w:type="lines" w:linePitch="312" w:charSpace="0"/>
        </w:sectPr>
      </w:pPr>
      <w:r>
        <w:rPr>
          <w:rFonts w:hint="eastAsia" w:cs="宋体"/>
          <w:b w:val="0"/>
          <w:bCs w:val="0"/>
          <w:color w:val="1331E9"/>
          <w:kern w:val="2"/>
          <w:sz w:val="24"/>
          <w:szCs w:val="24"/>
          <w:highlight w:val="none"/>
          <w:lang w:val="en-US" w:eastAsia="zh-CN" w:bidi="ar-SA"/>
        </w:rPr>
        <w:t>本项目CO平衡见图3.3.1-2。</w:t>
      </w:r>
    </w:p>
    <w:p>
      <w:pPr>
        <w:pStyle w:val="61"/>
        <w:ind w:left="0" w:leftChars="0" w:firstLine="0" w:firstLineChars="0"/>
        <w:rPr>
          <w:rFonts w:hint="eastAsia" w:ascii="宋体" w:hAnsi="宋体" w:eastAsia="宋体" w:cs="宋体"/>
          <w:b/>
          <w:bCs/>
          <w:color w:val="1331E9"/>
          <w:kern w:val="2"/>
          <w:sz w:val="24"/>
          <w:szCs w:val="24"/>
          <w:highlight w:val="none"/>
          <w:lang w:val="en-US" w:eastAsia="zh-CN" w:bidi="ar-SA"/>
        </w:rPr>
        <w:sectPr>
          <w:pgSz w:w="16838" w:h="23811"/>
          <w:pgMar w:top="1440" w:right="1800" w:bottom="1440" w:left="1800" w:header="851" w:footer="992" w:gutter="0"/>
          <w:pgNumType w:fmt="decimal"/>
          <w:cols w:space="720" w:num="1"/>
          <w:docGrid w:type="lines" w:linePitch="312" w:charSpace="0"/>
        </w:sectPr>
      </w:pPr>
      <w:r>
        <w:rPr>
          <w:rFonts w:hint="eastAsia" w:ascii="宋体" w:hAnsi="宋体" w:eastAsia="宋体" w:cs="宋体"/>
          <w:b/>
          <w:bCs/>
          <w:color w:val="1331E9"/>
          <w:kern w:val="2"/>
          <w:sz w:val="24"/>
          <w:szCs w:val="24"/>
          <w:highlight w:val="none"/>
          <w:lang w:val="en-US" w:eastAsia="zh-CN" w:bidi="ar-SA"/>
        </w:rPr>
        <w:pict>
          <v:shape id="_x0000_s1157" o:spid="_x0000_s1157" o:spt="75" type="#_x0000_t75" style="position:absolute;left:0pt;margin-left:-26.85pt;margin-top:-17.35pt;height:1073.25pt;width:759.1pt;mso-wrap-distance-bottom:0pt;mso-wrap-distance-left:9pt;mso-wrap-distance-right:9pt;mso-wrap-distance-top:0pt;z-index:251671552;mso-width-relative:page;mso-height-relative:page;" o:ole="t" filled="f" o:preferrelative="t" stroked="f" coordsize="21600,21600">
            <v:path/>
            <v:fill on="f" focussize="0,0"/>
            <v:stroke on="f"/>
            <v:imagedata r:id="rId38" o:title=""/>
            <o:lock v:ext="edit" aspectratio="f"/>
            <w10:wrap type="square"/>
          </v:shape>
          <o:OLEObject Type="Embed" ProgID="Visio.Drawing.15" ShapeID="_x0000_s1157" DrawAspect="Content" ObjectID="_1468075733" r:id="rId37">
            <o:LockedField>false</o:LockedField>
          </o:OLEObject>
        </w:pict>
      </w:r>
    </w:p>
    <w:p>
      <w:pPr>
        <w:bidi w:val="0"/>
        <w:rPr>
          <w:rFonts w:hint="eastAsia"/>
          <w:lang w:eastAsia="zh-CN"/>
        </w:rPr>
        <w:sectPr>
          <w:headerReference r:id="rId11" w:type="default"/>
          <w:footerReference r:id="rId12" w:type="default"/>
          <w:pgSz w:w="16838" w:h="23811"/>
          <w:pgMar w:top="1440" w:right="1800" w:bottom="1440" w:left="1800" w:header="851" w:footer="992" w:gutter="0"/>
          <w:pgNumType w:fmt="decimal"/>
          <w:cols w:space="425" w:num="1"/>
          <w:docGrid w:type="lines" w:linePitch="312" w:charSpace="0"/>
        </w:sectPr>
      </w:pPr>
      <w:r>
        <w:rPr>
          <w:rFonts w:hint="eastAsia" w:ascii="宋体" w:hAnsi="宋体" w:eastAsia="宋体" w:cs="宋体"/>
          <w:b/>
          <w:bCs/>
          <w:color w:val="1331E9"/>
          <w:kern w:val="2"/>
          <w:sz w:val="24"/>
          <w:szCs w:val="24"/>
          <w:highlight w:val="none"/>
          <w:lang w:val="en-US" w:eastAsia="zh-CN" w:bidi="ar-SA"/>
        </w:rPr>
        <w:pict>
          <v:shape id="_x0000_s1167" o:spid="_x0000_s1167" o:spt="75" type="#_x0000_t75" style="position:absolute;left:0pt;margin-left:-8.1pt;margin-top:70.2pt;height:561.6pt;width:634.55pt;mso-wrap-distance-bottom:0pt;mso-wrap-distance-left:9pt;mso-wrap-distance-right:9pt;mso-wrap-distance-top:0pt;z-index:251679744;mso-width-relative:page;mso-height-relative:page;" o:ole="t" filled="f" o:preferrelative="t" stroked="f" coordsize="21600,21600">
            <v:path/>
            <v:fill on="f" focussize="0,0"/>
            <v:stroke on="f"/>
            <v:imagedata r:id="rId40" o:title=""/>
            <o:lock v:ext="edit" aspectratio="f"/>
            <w10:wrap type="square"/>
          </v:shape>
          <o:OLEObject Type="Embed" ProgID="Visio.Drawing.15" ShapeID="_x0000_s1167" DrawAspect="Content" ObjectID="_1468075734" r:id="rId39">
            <o:LockedField>false</o:LockedField>
          </o:OLEObject>
        </w:pict>
      </w:r>
    </w:p>
    <w:p>
      <w:pPr>
        <w:pStyle w:val="8"/>
        <w:bidi w:val="0"/>
        <w:ind w:left="0" w:leftChars="0" w:firstLine="0" w:firstLineChars="0"/>
        <w:rPr>
          <w:rFonts w:hint="eastAsia"/>
          <w:color w:val="0000FF"/>
          <w:lang w:val="en-US" w:eastAsia="zh-CN"/>
        </w:rPr>
      </w:pPr>
      <w:r>
        <w:rPr>
          <w:rFonts w:hint="eastAsia"/>
          <w:color w:val="0000FF"/>
          <w:lang w:eastAsia="zh-CN"/>
        </w:rPr>
        <w:t>3.3.</w:t>
      </w:r>
      <w:r>
        <w:rPr>
          <w:rFonts w:hint="eastAsia"/>
          <w:color w:val="0000FF"/>
          <w:lang w:val="en-US" w:eastAsia="zh-CN"/>
        </w:rPr>
        <w:t>1.2</w:t>
      </w:r>
      <w:r>
        <w:rPr>
          <w:rFonts w:hint="eastAsia"/>
          <w:color w:val="0000FF"/>
        </w:rPr>
        <w:t>.</w:t>
      </w:r>
      <w:r>
        <w:rPr>
          <w:rFonts w:hint="eastAsia"/>
          <w:color w:val="0000FF"/>
          <w:lang w:val="en-US" w:eastAsia="zh-CN"/>
        </w:rPr>
        <w:t>2.3</w:t>
      </w:r>
      <w:r>
        <w:rPr>
          <w:rFonts w:hint="eastAsia"/>
          <w:color w:val="0000FF"/>
        </w:rPr>
        <w:t xml:space="preserve"> 工艺水平衡分析</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480" w:firstLineChars="200"/>
        <w:textAlignment w:val="auto"/>
        <w:rPr>
          <w:rFonts w:hint="eastAsia" w:ascii="宋体" w:hAnsi="宋体" w:eastAsia="宋体" w:cs="宋体"/>
          <w:color w:val="0000FF"/>
          <w:sz w:val="24"/>
          <w:szCs w:val="24"/>
          <w:highlight w:val="none"/>
        </w:rPr>
      </w:pPr>
      <w:r>
        <w:rPr>
          <w:rFonts w:hint="eastAsia" w:cs="宋体"/>
          <w:color w:val="0000FF"/>
          <w:sz w:val="24"/>
          <w:szCs w:val="24"/>
          <w:highlight w:val="none"/>
          <w:lang w:val="en-US" w:eastAsia="zh-CN"/>
        </w:rPr>
        <w:t>甲酸钙装置</w:t>
      </w:r>
      <w:r>
        <w:rPr>
          <w:rFonts w:hint="eastAsia" w:ascii="宋体" w:hAnsi="宋体" w:eastAsia="宋体" w:cs="宋体"/>
          <w:color w:val="0000FF"/>
          <w:sz w:val="24"/>
          <w:szCs w:val="24"/>
          <w:highlight w:val="none"/>
        </w:rPr>
        <w:t>工艺水平衡情况见表</w:t>
      </w:r>
      <w:r>
        <w:rPr>
          <w:rFonts w:hint="eastAsia" w:cs="宋体"/>
          <w:color w:val="0000FF"/>
          <w:sz w:val="24"/>
          <w:szCs w:val="24"/>
          <w:highlight w:val="none"/>
          <w:lang w:eastAsia="zh-CN"/>
        </w:rPr>
        <w:t>3.3.</w:t>
      </w:r>
      <w:r>
        <w:rPr>
          <w:rFonts w:hint="eastAsia" w:cs="宋体"/>
          <w:color w:val="0000FF"/>
          <w:sz w:val="24"/>
          <w:szCs w:val="24"/>
          <w:highlight w:val="none"/>
          <w:lang w:val="en-US" w:eastAsia="zh-CN"/>
        </w:rPr>
        <w:t>1</w:t>
      </w:r>
      <w:r>
        <w:rPr>
          <w:rFonts w:hint="eastAsia" w:ascii="宋体" w:hAnsi="宋体" w:eastAsia="宋体" w:cs="宋体"/>
          <w:color w:val="0000FF"/>
          <w:sz w:val="24"/>
          <w:szCs w:val="24"/>
          <w:highlight w:val="none"/>
        </w:rPr>
        <w:t>-</w:t>
      </w:r>
      <w:r>
        <w:rPr>
          <w:rFonts w:hint="eastAsia" w:cs="宋体"/>
          <w:color w:val="0000FF"/>
          <w:sz w:val="24"/>
          <w:szCs w:val="24"/>
          <w:highlight w:val="none"/>
          <w:lang w:val="en-US" w:eastAsia="zh-CN"/>
        </w:rPr>
        <w:t>6</w:t>
      </w:r>
      <w:r>
        <w:rPr>
          <w:rFonts w:hint="eastAsia" w:ascii="宋体" w:hAnsi="宋体" w:eastAsia="宋体" w:cs="宋体"/>
          <w:color w:val="0000FF"/>
          <w:sz w:val="24"/>
          <w:szCs w:val="24"/>
          <w:highlight w:val="none"/>
        </w:rPr>
        <w:t>。</w:t>
      </w:r>
    </w:p>
    <w:tbl>
      <w:tblPr>
        <w:tblStyle w:val="32"/>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670"/>
        <w:gridCol w:w="1492"/>
        <w:gridCol w:w="1783"/>
        <w:gridCol w:w="1696"/>
        <w:gridCol w:w="1896"/>
        <w:gridCol w:w="1272"/>
        <w:gridCol w:w="1660"/>
        <w:gridCol w:w="1597"/>
        <w:gridCol w:w="110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5000" w:type="pct"/>
            <w:gridSpan w:val="9"/>
            <w:tcBorders>
              <w:top w:val="nil"/>
              <w:left w:val="nil"/>
              <w:bottom w:val="nil"/>
              <w:right w:val="nil"/>
            </w:tcBorders>
            <w:shd w:val="clear" w:color="auto" w:fill="auto"/>
            <w:vAlign w:val="center"/>
          </w:tcPr>
          <w:p>
            <w:pPr>
              <w:keepNext w:val="0"/>
              <w:keepLines w:val="0"/>
              <w:widowControl/>
              <w:suppressLineNumbers w:val="0"/>
              <w:jc w:val="center"/>
              <w:textAlignment w:val="center"/>
              <w:rPr>
                <w:rFonts w:ascii="黑体" w:hAnsi="宋体" w:eastAsia="黑体" w:cs="黑体"/>
                <w:i w:val="0"/>
                <w:iCs w:val="0"/>
                <w:color w:val="0000FF"/>
                <w:sz w:val="24"/>
                <w:szCs w:val="24"/>
                <w:u w:val="none"/>
              </w:rPr>
            </w:pPr>
            <w:r>
              <w:rPr>
                <w:rFonts w:hint="eastAsia" w:ascii="黑体" w:hAnsi="宋体" w:eastAsia="黑体" w:cs="黑体"/>
                <w:i w:val="0"/>
                <w:iCs w:val="0"/>
                <w:color w:val="0000FF"/>
                <w:kern w:val="0"/>
                <w:sz w:val="24"/>
                <w:szCs w:val="24"/>
                <w:u w:val="none"/>
                <w:lang w:val="en-US" w:eastAsia="zh-CN" w:bidi="ar"/>
              </w:rPr>
              <w:t>表3.3.1-6  甲酸钙装置水平衡分析一览表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10" w:hRule="atLeast"/>
        </w:trPr>
        <w:tc>
          <w:tcPr>
            <w:tcW w:w="58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FF"/>
                <w:sz w:val="21"/>
                <w:szCs w:val="21"/>
                <w:u w:val="none"/>
              </w:rPr>
            </w:pPr>
            <w:r>
              <w:rPr>
                <w:rFonts w:hint="eastAsia" w:ascii="宋体" w:hAnsi="宋体" w:eastAsia="宋体" w:cs="宋体"/>
                <w:i w:val="0"/>
                <w:iCs w:val="0"/>
                <w:color w:val="0000FF"/>
                <w:kern w:val="0"/>
                <w:sz w:val="21"/>
                <w:szCs w:val="21"/>
                <w:u w:val="none"/>
                <w:lang w:val="en-US" w:eastAsia="zh-CN" w:bidi="ar"/>
              </w:rPr>
              <w:t>水量</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FF"/>
                <w:sz w:val="21"/>
                <w:szCs w:val="21"/>
                <w:u w:val="none"/>
              </w:rPr>
            </w:pPr>
            <w:r>
              <w:rPr>
                <w:rFonts w:hint="eastAsia" w:ascii="宋体" w:hAnsi="宋体" w:eastAsia="宋体" w:cs="宋体"/>
                <w:i w:val="0"/>
                <w:iCs w:val="0"/>
                <w:color w:val="0000FF"/>
                <w:kern w:val="0"/>
                <w:sz w:val="21"/>
                <w:szCs w:val="21"/>
                <w:u w:val="none"/>
                <w:lang w:val="en-US" w:eastAsia="zh-CN" w:bidi="ar"/>
              </w:rPr>
              <w:t>原料/来自上一工序</w:t>
            </w:r>
          </w:p>
        </w:tc>
        <w:tc>
          <w:tcPr>
            <w:tcW w:w="62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FF"/>
                <w:sz w:val="21"/>
                <w:szCs w:val="21"/>
                <w:u w:val="none"/>
              </w:rPr>
            </w:pPr>
            <w:r>
              <w:rPr>
                <w:rFonts w:hint="eastAsia" w:ascii="宋体" w:hAnsi="宋体" w:eastAsia="宋体" w:cs="宋体"/>
                <w:i w:val="0"/>
                <w:iCs w:val="0"/>
                <w:color w:val="0000FF"/>
                <w:kern w:val="0"/>
                <w:sz w:val="21"/>
                <w:szCs w:val="21"/>
                <w:u w:val="none"/>
                <w:lang w:val="en-US" w:eastAsia="zh-CN" w:bidi="ar"/>
              </w:rPr>
              <w:t>脱盐水</w:t>
            </w:r>
          </w:p>
        </w:tc>
        <w:tc>
          <w:tcPr>
            <w:tcW w:w="59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FF"/>
                <w:sz w:val="21"/>
                <w:szCs w:val="21"/>
                <w:u w:val="none"/>
              </w:rPr>
            </w:pPr>
            <w:r>
              <w:rPr>
                <w:rFonts w:hint="eastAsia" w:ascii="宋体" w:hAnsi="宋体" w:eastAsia="宋体" w:cs="宋体"/>
                <w:i w:val="0"/>
                <w:iCs w:val="0"/>
                <w:color w:val="0000FF"/>
                <w:kern w:val="0"/>
                <w:sz w:val="21"/>
                <w:szCs w:val="21"/>
                <w:u w:val="none"/>
                <w:lang w:val="en-US" w:eastAsia="zh-CN" w:bidi="ar"/>
              </w:rPr>
              <w:t>反应生成</w:t>
            </w: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FF"/>
                <w:sz w:val="21"/>
                <w:szCs w:val="21"/>
                <w:u w:val="none"/>
              </w:rPr>
            </w:pPr>
            <w:r>
              <w:rPr>
                <w:rFonts w:hint="eastAsia" w:ascii="宋体" w:hAnsi="宋体" w:eastAsia="宋体" w:cs="宋体"/>
                <w:i w:val="0"/>
                <w:iCs w:val="0"/>
                <w:color w:val="0000FF"/>
                <w:kern w:val="0"/>
                <w:sz w:val="21"/>
                <w:szCs w:val="21"/>
                <w:u w:val="none"/>
                <w:lang w:val="en-US" w:eastAsia="zh-CN" w:bidi="ar"/>
              </w:rPr>
              <w:t>参与反应</w:t>
            </w:r>
          </w:p>
        </w:tc>
        <w:tc>
          <w:tcPr>
            <w:tcW w:w="4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FF"/>
                <w:sz w:val="21"/>
                <w:szCs w:val="21"/>
                <w:u w:val="none"/>
              </w:rPr>
            </w:pPr>
            <w:r>
              <w:rPr>
                <w:rFonts w:hint="eastAsia" w:ascii="宋体" w:hAnsi="宋体" w:eastAsia="宋体" w:cs="宋体"/>
                <w:i w:val="0"/>
                <w:iCs w:val="0"/>
                <w:color w:val="0000FF"/>
                <w:kern w:val="0"/>
                <w:sz w:val="21"/>
                <w:szCs w:val="21"/>
                <w:u w:val="none"/>
                <w:lang w:val="en-US" w:eastAsia="zh-CN" w:bidi="ar"/>
              </w:rPr>
              <w:t>进入产品</w:t>
            </w:r>
          </w:p>
        </w:tc>
        <w:tc>
          <w:tcPr>
            <w:tcW w:w="58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FF"/>
                <w:sz w:val="21"/>
                <w:szCs w:val="21"/>
                <w:u w:val="none"/>
              </w:rPr>
            </w:pPr>
            <w:r>
              <w:rPr>
                <w:rFonts w:hint="eastAsia" w:ascii="宋体" w:hAnsi="宋体" w:eastAsia="宋体" w:cs="宋体"/>
                <w:i w:val="0"/>
                <w:iCs w:val="0"/>
                <w:color w:val="0000FF"/>
                <w:kern w:val="0"/>
                <w:sz w:val="21"/>
                <w:szCs w:val="21"/>
                <w:u w:val="none"/>
                <w:lang w:val="en-US" w:eastAsia="zh-CN" w:bidi="ar"/>
              </w:rPr>
              <w:t>进入固废</w:t>
            </w:r>
          </w:p>
        </w:tc>
        <w:tc>
          <w:tcPr>
            <w:tcW w:w="56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FF"/>
                <w:sz w:val="21"/>
                <w:szCs w:val="21"/>
                <w:u w:val="none"/>
              </w:rPr>
            </w:pPr>
            <w:r>
              <w:rPr>
                <w:rFonts w:hint="eastAsia" w:ascii="宋体" w:hAnsi="宋体" w:eastAsia="宋体" w:cs="宋体"/>
                <w:i w:val="0"/>
                <w:iCs w:val="0"/>
                <w:color w:val="0000FF"/>
                <w:kern w:val="0"/>
                <w:sz w:val="21"/>
                <w:szCs w:val="21"/>
                <w:u w:val="none"/>
                <w:lang w:val="en-US" w:eastAsia="zh-CN" w:bidi="ar"/>
              </w:rPr>
              <w:t>进入废气</w:t>
            </w:r>
          </w:p>
        </w:tc>
        <w:tc>
          <w:tcPr>
            <w:tcW w:w="39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FF"/>
                <w:sz w:val="21"/>
                <w:szCs w:val="21"/>
                <w:u w:val="none"/>
              </w:rPr>
            </w:pPr>
            <w:r>
              <w:rPr>
                <w:rFonts w:hint="eastAsia" w:ascii="宋体" w:hAnsi="宋体" w:eastAsia="宋体" w:cs="宋体"/>
                <w:i w:val="0"/>
                <w:iCs w:val="0"/>
                <w:color w:val="0000FF"/>
                <w:kern w:val="0"/>
                <w:sz w:val="21"/>
                <w:szCs w:val="21"/>
                <w:u w:val="none"/>
                <w:lang w:val="en-US" w:eastAsia="zh-CN" w:bidi="ar"/>
              </w:rPr>
              <w:t>进入废水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58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FF"/>
                <w:sz w:val="21"/>
                <w:szCs w:val="21"/>
                <w:u w:val="none"/>
              </w:rPr>
            </w:pPr>
            <w:r>
              <w:rPr>
                <w:rFonts w:hint="eastAsia" w:ascii="宋体" w:hAnsi="宋体" w:eastAsia="宋体" w:cs="宋体"/>
                <w:i w:val="0"/>
                <w:iCs w:val="0"/>
                <w:color w:val="0000FF"/>
                <w:kern w:val="0"/>
                <w:sz w:val="21"/>
                <w:szCs w:val="21"/>
                <w:u w:val="none"/>
                <w:lang w:val="en-US" w:eastAsia="zh-CN" w:bidi="ar"/>
              </w:rPr>
              <w:t>小时平衡（L/h）</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w:t>
            </w:r>
          </w:p>
        </w:tc>
        <w:tc>
          <w:tcPr>
            <w:tcW w:w="62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1367.48</w:t>
            </w:r>
          </w:p>
        </w:tc>
        <w:tc>
          <w:tcPr>
            <w:tcW w:w="59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1737.5</w:t>
            </w: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2606.63</w:t>
            </w:r>
          </w:p>
        </w:tc>
        <w:tc>
          <w:tcPr>
            <w:tcW w:w="4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8.75</w:t>
            </w:r>
          </w:p>
        </w:tc>
        <w:tc>
          <w:tcPr>
            <w:tcW w:w="58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143.38</w:t>
            </w:r>
          </w:p>
        </w:tc>
        <w:tc>
          <w:tcPr>
            <w:tcW w:w="56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346.22</w:t>
            </w:r>
          </w:p>
        </w:tc>
        <w:tc>
          <w:tcPr>
            <w:tcW w:w="39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58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FF"/>
                <w:sz w:val="21"/>
                <w:szCs w:val="21"/>
                <w:u w:val="none"/>
              </w:rPr>
            </w:pPr>
            <w:r>
              <w:rPr>
                <w:rFonts w:hint="eastAsia" w:ascii="宋体" w:hAnsi="宋体" w:eastAsia="宋体" w:cs="宋体"/>
                <w:i w:val="0"/>
                <w:iCs w:val="0"/>
                <w:color w:val="0000FF"/>
                <w:kern w:val="0"/>
                <w:sz w:val="21"/>
                <w:szCs w:val="21"/>
                <w:u w:val="none"/>
                <w:lang w:val="en-US" w:eastAsia="zh-CN" w:bidi="ar"/>
              </w:rPr>
              <w:t>年平衡（m</w:t>
            </w:r>
            <w:r>
              <w:rPr>
                <w:rFonts w:hint="eastAsia" w:ascii="宋体" w:hAnsi="宋体" w:eastAsia="宋体" w:cs="宋体"/>
                <w:i w:val="0"/>
                <w:iCs w:val="0"/>
                <w:color w:val="0000FF"/>
                <w:kern w:val="0"/>
                <w:sz w:val="21"/>
                <w:szCs w:val="21"/>
                <w:u w:val="none"/>
                <w:vertAlign w:val="superscript"/>
                <w:lang w:val="en-US" w:eastAsia="zh-CN" w:bidi="ar"/>
              </w:rPr>
              <w:t>3</w:t>
            </w:r>
            <w:r>
              <w:rPr>
                <w:rFonts w:hint="eastAsia" w:ascii="宋体" w:hAnsi="宋体" w:eastAsia="宋体" w:cs="宋体"/>
                <w:i w:val="0"/>
                <w:iCs w:val="0"/>
                <w:color w:val="0000FF"/>
                <w:kern w:val="0"/>
                <w:sz w:val="21"/>
                <w:szCs w:val="21"/>
                <w:u w:val="none"/>
                <w:lang w:val="en-US" w:eastAsia="zh-CN" w:bidi="ar"/>
              </w:rPr>
              <w:t>/a）</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w:t>
            </w:r>
          </w:p>
        </w:tc>
        <w:tc>
          <w:tcPr>
            <w:tcW w:w="62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10939.84</w:t>
            </w:r>
          </w:p>
        </w:tc>
        <w:tc>
          <w:tcPr>
            <w:tcW w:w="59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13900</w:t>
            </w: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20853.04</w:t>
            </w:r>
          </w:p>
        </w:tc>
        <w:tc>
          <w:tcPr>
            <w:tcW w:w="4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70</w:t>
            </w:r>
          </w:p>
        </w:tc>
        <w:tc>
          <w:tcPr>
            <w:tcW w:w="5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1147.04</w:t>
            </w:r>
          </w:p>
        </w:tc>
        <w:tc>
          <w:tcPr>
            <w:tcW w:w="56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2769.76</w:t>
            </w:r>
          </w:p>
        </w:tc>
        <w:tc>
          <w:tcPr>
            <w:tcW w:w="39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58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FF"/>
                <w:sz w:val="21"/>
                <w:szCs w:val="21"/>
                <w:u w:val="none"/>
              </w:rPr>
            </w:pPr>
            <w:r>
              <w:rPr>
                <w:rFonts w:hint="eastAsia" w:ascii="宋体" w:hAnsi="宋体" w:eastAsia="宋体" w:cs="宋体"/>
                <w:i w:val="0"/>
                <w:iCs w:val="0"/>
                <w:color w:val="0000FF"/>
                <w:kern w:val="0"/>
                <w:sz w:val="21"/>
                <w:szCs w:val="21"/>
                <w:u w:val="none"/>
                <w:lang w:val="en-US" w:eastAsia="zh-CN" w:bidi="ar"/>
              </w:rPr>
              <w:t>日平衡（m</w:t>
            </w:r>
            <w:r>
              <w:rPr>
                <w:rFonts w:hint="eastAsia" w:ascii="宋体" w:hAnsi="宋体" w:eastAsia="宋体" w:cs="宋体"/>
                <w:i w:val="0"/>
                <w:iCs w:val="0"/>
                <w:color w:val="0000FF"/>
                <w:kern w:val="0"/>
                <w:sz w:val="21"/>
                <w:szCs w:val="21"/>
                <w:u w:val="none"/>
                <w:vertAlign w:val="superscript"/>
                <w:lang w:val="en-US" w:eastAsia="zh-CN" w:bidi="ar"/>
              </w:rPr>
              <w:t>3</w:t>
            </w:r>
            <w:r>
              <w:rPr>
                <w:rFonts w:hint="eastAsia" w:ascii="宋体" w:hAnsi="宋体" w:eastAsia="宋体" w:cs="宋体"/>
                <w:i w:val="0"/>
                <w:iCs w:val="0"/>
                <w:color w:val="0000FF"/>
                <w:kern w:val="0"/>
                <w:sz w:val="21"/>
                <w:szCs w:val="21"/>
                <w:u w:val="none"/>
                <w:lang w:val="en-US" w:eastAsia="zh-CN" w:bidi="ar"/>
              </w:rPr>
              <w:t>/d）</w:t>
            </w:r>
          </w:p>
        </w:tc>
        <w:tc>
          <w:tcPr>
            <w:tcW w:w="52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w:t>
            </w:r>
          </w:p>
        </w:tc>
        <w:tc>
          <w:tcPr>
            <w:tcW w:w="62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32.85 </w:t>
            </w:r>
          </w:p>
        </w:tc>
        <w:tc>
          <w:tcPr>
            <w:tcW w:w="59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41.74 </w:t>
            </w:r>
          </w:p>
        </w:tc>
        <w:tc>
          <w:tcPr>
            <w:tcW w:w="6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62.62 </w:t>
            </w:r>
          </w:p>
        </w:tc>
        <w:tc>
          <w:tcPr>
            <w:tcW w:w="4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0.21 </w:t>
            </w:r>
          </w:p>
        </w:tc>
        <w:tc>
          <w:tcPr>
            <w:tcW w:w="58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3.44 </w:t>
            </w:r>
          </w:p>
        </w:tc>
        <w:tc>
          <w:tcPr>
            <w:tcW w:w="56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8.32 </w:t>
            </w:r>
          </w:p>
        </w:tc>
        <w:tc>
          <w:tcPr>
            <w:tcW w:w="39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0.00 </w:t>
            </w:r>
          </w:p>
        </w:tc>
      </w:tr>
    </w:tbl>
    <w:p>
      <w:pPr>
        <w:bidi w:val="0"/>
        <w:rPr>
          <w:rFonts w:hint="default"/>
          <w:color w:val="0000FF"/>
          <w:highlight w:val="none"/>
          <w:lang w:val="en-US" w:eastAsia="zh-CN"/>
        </w:rPr>
      </w:pPr>
    </w:p>
    <w:p>
      <w:pPr>
        <w:rPr>
          <w:rFonts w:hint="default"/>
          <w:color w:val="1331E9"/>
          <w:highlight w:val="none"/>
          <w:lang w:val="en-US" w:eastAsia="zh-CN"/>
        </w:rPr>
      </w:pPr>
      <w:r>
        <w:rPr>
          <w:rFonts w:hint="default"/>
          <w:color w:val="1331E9"/>
          <w:highlight w:val="none"/>
          <w:lang w:val="en-US" w:eastAsia="zh-CN"/>
        </w:rPr>
        <w:br w:type="page"/>
      </w:r>
    </w:p>
    <w:p>
      <w:pPr>
        <w:pStyle w:val="7"/>
        <w:ind w:left="0" w:leftChars="0" w:firstLine="0" w:firstLineChars="0"/>
        <w:rPr>
          <w:rFonts w:hint="default"/>
          <w:color w:val="1331E9"/>
          <w:highlight w:val="none"/>
          <w:lang w:val="en-US" w:eastAsia="zh-CN"/>
        </w:rPr>
        <w:sectPr>
          <w:pgSz w:w="16838" w:h="11906" w:orient="landscape"/>
          <w:pgMar w:top="1800" w:right="1440" w:bottom="1800" w:left="1440" w:header="851" w:footer="992" w:gutter="0"/>
          <w:pgNumType w:fmt="decimal"/>
          <w:cols w:space="425" w:num="1"/>
          <w:docGrid w:type="lines" w:linePitch="312" w:charSpace="0"/>
        </w:sectPr>
      </w:pPr>
    </w:p>
    <w:p>
      <w:pPr>
        <w:pStyle w:val="3"/>
        <w:bidi w:val="0"/>
        <w:rPr>
          <w:rFonts w:hint="eastAsia"/>
          <w:color w:val="auto"/>
          <w:highlight w:val="none"/>
        </w:rPr>
      </w:pPr>
      <w:r>
        <w:rPr>
          <w:rFonts w:hint="eastAsia"/>
          <w:color w:val="auto"/>
          <w:highlight w:val="none"/>
        </w:rPr>
        <w:t>3.4</w:t>
      </w:r>
      <w:r>
        <w:rPr>
          <w:color w:val="auto"/>
          <w:highlight w:val="none"/>
        </w:rPr>
        <w:t xml:space="preserve">  </w:t>
      </w:r>
      <w:r>
        <w:rPr>
          <w:rFonts w:hint="eastAsia"/>
          <w:color w:val="auto"/>
          <w:highlight w:val="none"/>
        </w:rPr>
        <w:t>其他产污环节分析</w:t>
      </w:r>
    </w:p>
    <w:p>
      <w:pPr>
        <w:pStyle w:val="61"/>
        <w:rPr>
          <w:rFonts w:hint="eastAsia"/>
          <w:color w:val="0000FF"/>
          <w:highlight w:val="none"/>
          <w:lang w:val="en-US" w:eastAsia="zh-CN"/>
        </w:rPr>
      </w:pPr>
      <w:r>
        <w:rPr>
          <w:rFonts w:hint="eastAsia"/>
          <w:color w:val="0000FF"/>
          <w:highlight w:val="none"/>
          <w:lang w:val="en-US" w:eastAsia="zh-CN"/>
        </w:rPr>
        <w:t>(1)废气</w:t>
      </w:r>
    </w:p>
    <w:p>
      <w:pPr>
        <w:pStyle w:val="61"/>
        <w:rPr>
          <w:rFonts w:hint="eastAsia" w:ascii="宋体" w:hAnsi="宋体" w:eastAsia="宋体" w:cs="Times New Roman"/>
          <w:color w:val="0000FF"/>
          <w:kern w:val="2"/>
          <w:sz w:val="24"/>
          <w:szCs w:val="24"/>
          <w:highlight w:val="none"/>
          <w:lang w:val="en-US" w:eastAsia="zh-CN" w:bidi="ar-SA"/>
        </w:rPr>
      </w:pPr>
      <w:r>
        <w:rPr>
          <w:rFonts w:hint="eastAsia"/>
          <w:color w:val="0000FF"/>
          <w:highlight w:val="none"/>
          <w:lang w:val="en-US" w:eastAsia="zh-CN"/>
        </w:rPr>
        <w:t>有组织废气：</w:t>
      </w:r>
    </w:p>
    <w:p>
      <w:pPr>
        <w:spacing w:line="560" w:lineRule="exact"/>
        <w:ind w:firstLine="480" w:firstLineChars="200"/>
        <w:rPr>
          <w:rFonts w:hint="eastAsia" w:ascii="宋体" w:hAnsi="宋体" w:eastAsia="宋体" w:cs="宋体"/>
          <w:b w:val="0"/>
          <w:bCs w:val="0"/>
          <w:color w:val="0000FF"/>
          <w:sz w:val="24"/>
          <w:szCs w:val="24"/>
        </w:rPr>
      </w:pPr>
      <w:r>
        <w:rPr>
          <w:rFonts w:hint="eastAsia" w:cs="宋体"/>
          <w:b w:val="0"/>
          <w:bCs w:val="0"/>
          <w:color w:val="0000FF"/>
          <w:sz w:val="24"/>
          <w:szCs w:val="24"/>
          <w:lang w:val="en-US" w:eastAsia="zh-CN"/>
        </w:rPr>
        <w:t>除了“3.3工艺流程与产污环节分析”，主要原料石灰相关流程包括：</w:t>
      </w:r>
      <w:r>
        <w:rPr>
          <w:rFonts w:hint="eastAsia" w:ascii="宋体" w:hAnsi="宋体" w:eastAsia="宋体" w:cs="宋体"/>
          <w:b w:val="0"/>
          <w:bCs w:val="0"/>
          <w:color w:val="0000FF"/>
          <w:sz w:val="24"/>
          <w:szCs w:val="24"/>
        </w:rPr>
        <w:t>石灰卸料、输送、提升、料仓接料、料仓下料。</w:t>
      </w:r>
    </w:p>
    <w:p>
      <w:pPr>
        <w:spacing w:line="560" w:lineRule="exact"/>
        <w:ind w:firstLine="480" w:firstLineChars="200"/>
        <w:rPr>
          <w:rFonts w:hint="eastAsia" w:cs="Times New Roman"/>
          <w:color w:val="0000FF"/>
          <w:kern w:val="2"/>
          <w:sz w:val="24"/>
          <w:szCs w:val="24"/>
          <w:highlight w:val="none"/>
          <w:lang w:val="en-US" w:eastAsia="zh-CN" w:bidi="ar-SA"/>
        </w:rPr>
      </w:pPr>
      <w:r>
        <w:rPr>
          <w:rFonts w:hint="eastAsia" w:ascii="Times New Roman" w:hAnsi="Times New Roman" w:cs="Times New Roman"/>
          <w:color w:val="0000FF"/>
          <w:kern w:val="2"/>
          <w:sz w:val="24"/>
          <w:szCs w:val="24"/>
          <w:highlight w:val="none"/>
          <w:lang w:val="en-US" w:eastAsia="zh-CN" w:bidi="ar-SA"/>
        </w:rPr>
        <w:t>外购生石灰（粒径40-80mm）采用散装汽车运输到厂后，在封闭式卸料间内卸料至卸料斗内，卸料过程中启动空间收集系统，收集至高效布袋除尘器；</w:t>
      </w:r>
      <w:r>
        <w:rPr>
          <w:rFonts w:hint="eastAsia" w:ascii="宋体" w:hAnsi="宋体" w:eastAsia="宋体" w:cs="宋体"/>
          <w:b w:val="0"/>
          <w:bCs w:val="0"/>
          <w:color w:val="0000FF"/>
          <w:sz w:val="24"/>
          <w:szCs w:val="24"/>
        </w:rPr>
        <w:t>石灰输送均采用皮带输送，皮带为全密封皮带并设集气罩，接至卸</w:t>
      </w:r>
      <w:r>
        <w:rPr>
          <w:rFonts w:hint="eastAsia" w:cs="宋体"/>
          <w:b w:val="0"/>
          <w:bCs w:val="0"/>
          <w:color w:val="0000FF"/>
          <w:sz w:val="24"/>
          <w:szCs w:val="24"/>
          <w:lang w:val="en-US" w:eastAsia="zh-CN"/>
        </w:rPr>
        <w:t>料高效布袋</w:t>
      </w:r>
      <w:r>
        <w:rPr>
          <w:rFonts w:hint="eastAsia" w:ascii="宋体" w:hAnsi="宋体" w:eastAsia="宋体" w:cs="宋体"/>
          <w:b w:val="0"/>
          <w:bCs w:val="0"/>
          <w:color w:val="0000FF"/>
          <w:sz w:val="24"/>
          <w:szCs w:val="24"/>
        </w:rPr>
        <w:t>除尘器风机前，与卸车除尘同步运行；提升系统采用密闭斗提机，与输送皮带相通，与输送皮带、卸</w:t>
      </w:r>
      <w:r>
        <w:rPr>
          <w:rFonts w:hint="eastAsia" w:cs="宋体"/>
          <w:b w:val="0"/>
          <w:bCs w:val="0"/>
          <w:color w:val="0000FF"/>
          <w:sz w:val="24"/>
          <w:szCs w:val="24"/>
          <w:lang w:val="en-US" w:eastAsia="zh-CN"/>
        </w:rPr>
        <w:t>料</w:t>
      </w:r>
      <w:r>
        <w:rPr>
          <w:rFonts w:hint="eastAsia" w:ascii="宋体" w:hAnsi="宋体" w:eastAsia="宋体" w:cs="宋体"/>
          <w:b w:val="0"/>
          <w:bCs w:val="0"/>
          <w:color w:val="0000FF"/>
          <w:sz w:val="24"/>
          <w:szCs w:val="24"/>
        </w:rPr>
        <w:t>除尘同步运行</w:t>
      </w:r>
      <w:r>
        <w:rPr>
          <w:rFonts w:hint="eastAsia" w:cs="宋体"/>
          <w:b w:val="0"/>
          <w:bCs w:val="0"/>
          <w:color w:val="0000FF"/>
          <w:sz w:val="24"/>
          <w:szCs w:val="24"/>
          <w:lang w:eastAsia="zh-CN"/>
        </w:rPr>
        <w:t>。</w:t>
      </w:r>
      <w:r>
        <w:rPr>
          <w:rFonts w:hint="eastAsia" w:ascii="宋体" w:hAnsi="宋体" w:eastAsia="宋体" w:cs="宋体"/>
          <w:b w:val="0"/>
          <w:bCs w:val="0"/>
          <w:color w:val="0000FF"/>
          <w:sz w:val="24"/>
          <w:szCs w:val="24"/>
        </w:rPr>
        <w:t>料仓采用密闭料仓，</w:t>
      </w:r>
      <w:r>
        <w:rPr>
          <w:rFonts w:hint="eastAsia" w:cs="宋体"/>
          <w:b w:val="0"/>
          <w:bCs w:val="0"/>
          <w:color w:val="0000FF"/>
          <w:sz w:val="24"/>
          <w:szCs w:val="24"/>
          <w:lang w:val="en-US" w:eastAsia="zh-CN"/>
        </w:rPr>
        <w:t>仓顶自带高效布袋除尘器</w:t>
      </w:r>
      <w:r>
        <w:rPr>
          <w:rFonts w:hint="eastAsia" w:ascii="宋体" w:hAnsi="宋体" w:eastAsia="宋体" w:cs="宋体"/>
          <w:b w:val="0"/>
          <w:bCs w:val="0"/>
          <w:color w:val="0000FF"/>
          <w:sz w:val="24"/>
          <w:szCs w:val="24"/>
        </w:rPr>
        <w:t>，与</w:t>
      </w:r>
      <w:r>
        <w:rPr>
          <w:rFonts w:hint="eastAsia" w:cs="宋体"/>
          <w:b w:val="0"/>
          <w:bCs w:val="0"/>
          <w:color w:val="0000FF"/>
          <w:sz w:val="24"/>
          <w:szCs w:val="24"/>
          <w:lang w:val="en-US" w:eastAsia="zh-CN"/>
        </w:rPr>
        <w:t>石灰</w:t>
      </w:r>
      <w:r>
        <w:rPr>
          <w:rFonts w:hint="eastAsia" w:ascii="宋体" w:hAnsi="宋体" w:eastAsia="宋体" w:cs="宋体"/>
          <w:b w:val="0"/>
          <w:bCs w:val="0"/>
          <w:color w:val="0000FF"/>
          <w:sz w:val="24"/>
          <w:szCs w:val="24"/>
        </w:rPr>
        <w:t>消化系统共用排气筒。</w:t>
      </w:r>
    </w:p>
    <w:p>
      <w:pPr>
        <w:pStyle w:val="25"/>
        <w:keepNext w:val="0"/>
        <w:keepLines w:val="0"/>
        <w:pageBreakBefore w:val="0"/>
        <w:widowControl w:val="0"/>
        <w:kinsoku/>
        <w:wordWrap/>
        <w:overflowPunct/>
        <w:topLinePunct w:val="0"/>
        <w:autoSpaceDE/>
        <w:autoSpaceDN/>
        <w:bidi w:val="0"/>
        <w:adjustRightInd/>
        <w:snapToGrid/>
        <w:spacing w:line="500" w:lineRule="exact"/>
        <w:ind w:firstLine="480" w:firstLineChars="200"/>
        <w:jc w:val="left"/>
        <w:textAlignment w:val="auto"/>
        <w:rPr>
          <w:rFonts w:hint="eastAsia" w:ascii="宋体" w:hAnsi="宋体" w:eastAsia="宋体" w:cs="宋体"/>
          <w:color w:val="0000FF"/>
          <w:sz w:val="24"/>
          <w:szCs w:val="24"/>
          <w:highlight w:val="none"/>
          <w:lang w:val="en-US" w:eastAsia="zh-CN"/>
        </w:rPr>
      </w:pPr>
      <w:r>
        <w:rPr>
          <w:rFonts w:hint="eastAsia" w:cs="Times New Roman"/>
          <w:color w:val="0000FF"/>
          <w:kern w:val="2"/>
          <w:sz w:val="24"/>
          <w:szCs w:val="24"/>
          <w:highlight w:val="none"/>
          <w:lang w:val="en-US" w:eastAsia="zh-CN" w:bidi="ar-SA"/>
        </w:rPr>
        <w:t>1</w:t>
      </w:r>
      <w:r>
        <w:rPr>
          <w:rFonts w:hint="eastAsia" w:ascii="宋体" w:hAnsi="宋体" w:eastAsia="宋体" w:cs="Times New Roman"/>
          <w:color w:val="0000FF"/>
          <w:kern w:val="2"/>
          <w:sz w:val="24"/>
          <w:szCs w:val="24"/>
          <w:highlight w:val="none"/>
          <w:lang w:val="en-US" w:eastAsia="zh-CN" w:bidi="ar-SA"/>
        </w:rPr>
        <w:t>）</w:t>
      </w:r>
      <w:r>
        <w:rPr>
          <w:rFonts w:hint="eastAsia" w:cs="Times New Roman"/>
          <w:color w:val="0000FF"/>
          <w:kern w:val="2"/>
          <w:sz w:val="24"/>
          <w:szCs w:val="24"/>
          <w:highlight w:val="none"/>
          <w:lang w:val="en-US" w:eastAsia="zh-CN" w:bidi="ar-SA"/>
        </w:rPr>
        <w:t>石灰卸车</w:t>
      </w:r>
      <w:r>
        <w:rPr>
          <w:rFonts w:hint="eastAsia" w:cs="宋体"/>
          <w:color w:val="0000FF"/>
          <w:sz w:val="24"/>
          <w:szCs w:val="24"/>
          <w:highlight w:val="none"/>
          <w:lang w:val="en-US" w:eastAsia="zh-CN"/>
        </w:rPr>
        <w:t>废气</w:t>
      </w:r>
      <w:r>
        <w:rPr>
          <w:rFonts w:hint="eastAsia" w:ascii="宋体" w:hAnsi="宋体" w:eastAsia="宋体" w:cs="Times New Roman"/>
          <w:color w:val="0000FF"/>
          <w:kern w:val="2"/>
          <w:sz w:val="24"/>
          <w:szCs w:val="24"/>
          <w:highlight w:val="none"/>
          <w:lang w:val="en-US" w:eastAsia="zh-CN" w:bidi="ar-SA"/>
        </w:rPr>
        <w:t>（G</w:t>
      </w:r>
      <w:r>
        <w:rPr>
          <w:rFonts w:hint="eastAsia" w:cs="Times New Roman"/>
          <w:color w:val="0000FF"/>
          <w:kern w:val="2"/>
          <w:sz w:val="24"/>
          <w:szCs w:val="24"/>
          <w:highlight w:val="none"/>
          <w:lang w:val="en-US" w:eastAsia="zh-CN" w:bidi="ar-SA"/>
        </w:rPr>
        <w:t>7</w:t>
      </w:r>
      <w:r>
        <w:rPr>
          <w:rFonts w:hint="eastAsia" w:ascii="宋体" w:hAnsi="宋体" w:eastAsia="宋体" w:cs="Times New Roman"/>
          <w:color w:val="0000FF"/>
          <w:kern w:val="2"/>
          <w:sz w:val="24"/>
          <w:szCs w:val="24"/>
          <w:highlight w:val="none"/>
          <w:lang w:val="en-US" w:eastAsia="zh-CN" w:bidi="ar-SA"/>
        </w:rPr>
        <w:t>）</w:t>
      </w:r>
    </w:p>
    <w:p>
      <w:pPr>
        <w:pStyle w:val="61"/>
        <w:rPr>
          <w:rFonts w:hint="eastAsia" w:ascii="宋体" w:hAnsi="宋体" w:eastAsia="宋体" w:cs="宋体"/>
          <w:color w:val="0000FF"/>
          <w:kern w:val="2"/>
          <w:sz w:val="24"/>
          <w:szCs w:val="24"/>
          <w:highlight w:val="none"/>
          <w:lang w:val="en-US" w:eastAsia="zh-CN" w:bidi="ar-SA"/>
        </w:rPr>
      </w:pPr>
      <w:r>
        <w:rPr>
          <w:rFonts w:hint="eastAsia" w:ascii="宋体" w:hAnsi="宋体" w:eastAsia="宋体" w:cs="宋体"/>
          <w:color w:val="0000FF"/>
          <w:kern w:val="2"/>
          <w:sz w:val="24"/>
          <w:szCs w:val="24"/>
          <w:highlight w:val="none"/>
          <w:lang w:val="en-US" w:eastAsia="zh-CN" w:bidi="ar-SA"/>
        </w:rPr>
        <w:t>外购生石灰（粒径40-80mm）采用散装汽车运输到厂后，在封闭式卸料间内卸料至卸料斗内，由密闭皮带输送，斗式提升机密闭提升至生石灰料仓内存放。</w:t>
      </w:r>
    </w:p>
    <w:p>
      <w:pPr>
        <w:pStyle w:val="61"/>
        <w:rPr>
          <w:rFonts w:hint="eastAsia" w:ascii="宋体" w:hAnsi="宋体" w:eastAsia="宋体" w:cs="宋体"/>
          <w:color w:val="0000FF"/>
          <w:kern w:val="2"/>
          <w:sz w:val="24"/>
          <w:szCs w:val="24"/>
          <w:highlight w:val="none"/>
          <w:lang w:val="en-US" w:eastAsia="zh-CN" w:bidi="ar-SA"/>
        </w:rPr>
      </w:pPr>
      <w:r>
        <w:rPr>
          <w:rFonts w:hint="eastAsia" w:ascii="宋体" w:hAnsi="宋体" w:eastAsia="宋体" w:cs="宋体"/>
          <w:color w:val="0000FF"/>
          <w:kern w:val="2"/>
          <w:sz w:val="24"/>
          <w:szCs w:val="24"/>
          <w:highlight w:val="none"/>
          <w:lang w:val="en-US" w:eastAsia="zh-CN" w:bidi="ar-SA"/>
        </w:rPr>
        <w:t>产生卸料、输送及提升相关废气，统称卸车废气，主要成分为石灰粉尘，卸料间设置空间收集系统，皮带设置集气罩，卸车废气收集后经高效布袋除尘后，通过1根高23m的排气筒（P16）排放。</w:t>
      </w:r>
    </w:p>
    <w:p>
      <w:pPr>
        <w:pStyle w:val="25"/>
        <w:keepNext w:val="0"/>
        <w:keepLines w:val="0"/>
        <w:pageBreakBefore w:val="0"/>
        <w:widowControl w:val="0"/>
        <w:kinsoku/>
        <w:wordWrap/>
        <w:overflowPunct/>
        <w:topLinePunct w:val="0"/>
        <w:autoSpaceDE/>
        <w:autoSpaceDN/>
        <w:bidi w:val="0"/>
        <w:adjustRightInd/>
        <w:snapToGrid/>
        <w:spacing w:line="500" w:lineRule="exact"/>
        <w:ind w:firstLine="480" w:firstLineChars="200"/>
        <w:jc w:val="left"/>
        <w:textAlignment w:val="auto"/>
        <w:rPr>
          <w:rFonts w:hint="eastAsia" w:ascii="宋体" w:hAnsi="宋体" w:eastAsia="宋体" w:cs="宋体"/>
          <w:color w:val="0000FF"/>
          <w:sz w:val="24"/>
          <w:szCs w:val="24"/>
          <w:highlight w:val="none"/>
          <w:lang w:val="en-US" w:eastAsia="zh-CN"/>
        </w:rPr>
      </w:pPr>
      <w:r>
        <w:rPr>
          <w:rFonts w:hint="eastAsia" w:cs="Times New Roman"/>
          <w:color w:val="0000FF"/>
          <w:kern w:val="2"/>
          <w:sz w:val="24"/>
          <w:szCs w:val="24"/>
          <w:highlight w:val="none"/>
          <w:lang w:val="en-US" w:eastAsia="zh-CN" w:bidi="ar-SA"/>
        </w:rPr>
        <w:t>2</w:t>
      </w:r>
      <w:r>
        <w:rPr>
          <w:rFonts w:hint="eastAsia" w:ascii="宋体" w:hAnsi="宋体" w:eastAsia="宋体" w:cs="Times New Roman"/>
          <w:color w:val="0000FF"/>
          <w:kern w:val="2"/>
          <w:sz w:val="24"/>
          <w:szCs w:val="24"/>
          <w:highlight w:val="none"/>
          <w:lang w:val="en-US" w:eastAsia="zh-CN" w:bidi="ar-SA"/>
        </w:rPr>
        <w:t>）</w:t>
      </w:r>
      <w:r>
        <w:rPr>
          <w:rFonts w:hint="eastAsia" w:cs="Times New Roman"/>
          <w:color w:val="0000FF"/>
          <w:kern w:val="2"/>
          <w:sz w:val="24"/>
          <w:szCs w:val="24"/>
          <w:highlight w:val="none"/>
          <w:lang w:val="en-US" w:eastAsia="zh-CN" w:bidi="ar-SA"/>
        </w:rPr>
        <w:t>石灰料仓</w:t>
      </w:r>
      <w:r>
        <w:rPr>
          <w:rFonts w:hint="eastAsia" w:cs="宋体"/>
          <w:color w:val="0000FF"/>
          <w:sz w:val="24"/>
          <w:szCs w:val="24"/>
          <w:highlight w:val="none"/>
          <w:lang w:val="en-US" w:eastAsia="zh-CN"/>
        </w:rPr>
        <w:t>废气</w:t>
      </w:r>
      <w:r>
        <w:rPr>
          <w:rFonts w:hint="eastAsia" w:ascii="宋体" w:hAnsi="宋体" w:eastAsia="宋体" w:cs="Times New Roman"/>
          <w:color w:val="0000FF"/>
          <w:kern w:val="2"/>
          <w:sz w:val="24"/>
          <w:szCs w:val="24"/>
          <w:highlight w:val="none"/>
          <w:lang w:val="en-US" w:eastAsia="zh-CN" w:bidi="ar-SA"/>
        </w:rPr>
        <w:t>（G</w:t>
      </w:r>
      <w:r>
        <w:rPr>
          <w:rFonts w:hint="eastAsia" w:cs="Times New Roman"/>
          <w:color w:val="0000FF"/>
          <w:kern w:val="2"/>
          <w:sz w:val="24"/>
          <w:szCs w:val="24"/>
          <w:highlight w:val="none"/>
          <w:lang w:val="en-US" w:eastAsia="zh-CN" w:bidi="ar-SA"/>
        </w:rPr>
        <w:t>8</w:t>
      </w:r>
      <w:r>
        <w:rPr>
          <w:rFonts w:hint="eastAsia" w:ascii="宋体" w:hAnsi="宋体" w:eastAsia="宋体" w:cs="Times New Roman"/>
          <w:color w:val="0000FF"/>
          <w:kern w:val="2"/>
          <w:sz w:val="24"/>
          <w:szCs w:val="24"/>
          <w:highlight w:val="none"/>
          <w:lang w:val="en-US" w:eastAsia="zh-CN" w:bidi="ar-SA"/>
        </w:rPr>
        <w:t>）</w:t>
      </w:r>
    </w:p>
    <w:p>
      <w:pPr>
        <w:pStyle w:val="61"/>
        <w:rPr>
          <w:rFonts w:hint="eastAsia" w:ascii="宋体" w:hAnsi="宋体" w:eastAsia="宋体" w:cs="宋体"/>
          <w:color w:val="0000FF"/>
          <w:highlight w:val="none"/>
          <w:lang w:val="en-US" w:eastAsia="zh-CN"/>
        </w:rPr>
      </w:pPr>
      <w:r>
        <w:rPr>
          <w:rFonts w:hint="eastAsia" w:ascii="宋体" w:hAnsi="宋体" w:eastAsia="宋体" w:cs="宋体"/>
          <w:color w:val="0000FF"/>
          <w:kern w:val="2"/>
          <w:sz w:val="24"/>
          <w:szCs w:val="24"/>
          <w:highlight w:val="none"/>
          <w:lang w:val="en-US" w:eastAsia="zh-CN" w:bidi="ar-SA"/>
        </w:rPr>
        <w:t>生石灰在石灰料仓内存放，</w:t>
      </w:r>
      <w:r>
        <w:rPr>
          <w:rFonts w:hint="eastAsia" w:ascii="宋体" w:hAnsi="宋体" w:eastAsia="宋体" w:cs="宋体"/>
          <w:color w:val="0000FF"/>
          <w:sz w:val="24"/>
          <w:lang w:val="en-US" w:eastAsia="zh-CN"/>
        </w:rPr>
        <w:t>定量通过皮带</w:t>
      </w:r>
      <w:r>
        <w:rPr>
          <w:rFonts w:hint="eastAsia" w:ascii="宋体" w:hAnsi="宋体" w:eastAsia="宋体" w:cs="宋体"/>
          <w:color w:val="0000FF"/>
          <w:sz w:val="24"/>
        </w:rPr>
        <w:t>密闭输送至</w:t>
      </w:r>
      <w:r>
        <w:rPr>
          <w:rFonts w:hint="eastAsia" w:ascii="宋体" w:hAnsi="宋体" w:eastAsia="宋体" w:cs="宋体"/>
          <w:color w:val="0000FF"/>
        </w:rPr>
        <w:t>石灰消化系统</w:t>
      </w:r>
      <w:r>
        <w:rPr>
          <w:rFonts w:hint="eastAsia" w:ascii="宋体" w:hAnsi="宋体" w:eastAsia="宋体" w:cs="宋体"/>
          <w:color w:val="0000FF"/>
          <w:lang w:eastAsia="zh-CN"/>
        </w:rPr>
        <w:t>。</w:t>
      </w:r>
      <w:r>
        <w:rPr>
          <w:rFonts w:hint="eastAsia" w:ascii="宋体" w:hAnsi="宋体" w:eastAsia="宋体" w:cs="宋体"/>
          <w:color w:val="0000FF"/>
          <w:lang w:val="en-US" w:eastAsia="zh-CN"/>
        </w:rPr>
        <w:t>石灰料仓内产生废气</w:t>
      </w:r>
      <w:r>
        <w:rPr>
          <w:rFonts w:hint="eastAsia" w:ascii="宋体" w:hAnsi="宋体" w:eastAsia="宋体" w:cs="宋体"/>
          <w:color w:val="0000FF"/>
          <w:kern w:val="2"/>
          <w:sz w:val="24"/>
          <w:szCs w:val="24"/>
          <w:highlight w:val="none"/>
          <w:lang w:val="en-US" w:eastAsia="zh-CN" w:bidi="ar-SA"/>
        </w:rPr>
        <w:t>，主要成分为石灰粉尘，料仓仓顶自带高效布袋除尘器，废气经处理后与处理后石灰消化废气共同通过1根高23m的排气筒（P15）排放。</w:t>
      </w:r>
    </w:p>
    <w:p>
      <w:pPr>
        <w:pStyle w:val="61"/>
        <w:rPr>
          <w:rFonts w:hint="eastAsia" w:ascii="宋体" w:hAnsi="宋体" w:eastAsia="宋体" w:cs="宋体"/>
          <w:color w:val="auto"/>
          <w:highlight w:val="none"/>
          <w:lang w:val="en-US" w:eastAsia="zh-CN"/>
        </w:rPr>
      </w:pPr>
      <w:r>
        <w:rPr>
          <w:rFonts w:hint="eastAsia" w:cs="宋体"/>
          <w:color w:val="auto"/>
          <w:highlight w:val="none"/>
          <w:lang w:val="en-US" w:eastAsia="zh-CN"/>
        </w:rPr>
        <w:t>3</w:t>
      </w:r>
      <w:r>
        <w:rPr>
          <w:rFonts w:hint="eastAsia" w:ascii="宋体" w:hAnsi="宋体" w:eastAsia="宋体" w:cs="宋体"/>
          <w:color w:val="auto"/>
          <w:highlight w:val="none"/>
          <w:lang w:val="en-US" w:eastAsia="zh-CN"/>
        </w:rPr>
        <w:t>）锅炉烟气（G</w:t>
      </w:r>
      <w:r>
        <w:rPr>
          <w:rFonts w:hint="eastAsia" w:cs="宋体"/>
          <w:color w:val="auto"/>
          <w:highlight w:val="none"/>
          <w:lang w:val="en-US" w:eastAsia="zh-CN"/>
        </w:rPr>
        <w:t>9</w:t>
      </w:r>
      <w:r>
        <w:rPr>
          <w:rFonts w:hint="eastAsia" w:ascii="宋体" w:hAnsi="宋体" w:eastAsia="宋体" w:cs="宋体"/>
          <w:color w:val="auto"/>
          <w:highlight w:val="none"/>
          <w:lang w:val="en-US" w:eastAsia="zh-CN"/>
        </w:rPr>
        <w:t>）</w:t>
      </w:r>
    </w:p>
    <w:p>
      <w:pPr>
        <w:pStyle w:val="61"/>
        <w:rPr>
          <w:rFonts w:hint="eastAsia" w:ascii="宋体" w:hAnsi="宋体" w:eastAsia="宋体" w:cs="宋体"/>
          <w:color w:val="1331E9"/>
          <w:highlight w:val="none"/>
          <w:lang w:val="en-US" w:eastAsia="zh-CN"/>
        </w:rPr>
      </w:pPr>
      <w:r>
        <w:rPr>
          <w:rFonts w:hint="eastAsia" w:ascii="宋体" w:hAnsi="宋体" w:eastAsia="宋体" w:cs="宋体"/>
          <w:color w:val="auto"/>
          <w:kern w:val="2"/>
          <w:sz w:val="24"/>
          <w:szCs w:val="24"/>
          <w:highlight w:val="none"/>
          <w:lang w:val="en-US" w:eastAsia="zh-CN" w:bidi="ar-SA"/>
        </w:rPr>
        <w:t>本项目依托厂区现有锅炉提供蒸汽，锅炉运行过程中会产生锅炉烟气。锅炉烟气经“低氮燃烧器+SCR脱硝+布袋除尘+氨法脱硫”处理后，通过1根现有150m高排气筒（P7/DA003）排放。</w:t>
      </w:r>
    </w:p>
    <w:p>
      <w:pPr>
        <w:pStyle w:val="61"/>
        <w:rPr>
          <w:rFonts w:hint="eastAsia" w:ascii="宋体" w:hAnsi="宋体" w:eastAsia="宋体" w:cs="Times New Roman"/>
          <w:color w:val="auto"/>
          <w:kern w:val="2"/>
          <w:sz w:val="24"/>
          <w:szCs w:val="24"/>
          <w:highlight w:val="none"/>
          <w:lang w:val="en-US" w:eastAsia="zh-CN" w:bidi="ar-SA"/>
        </w:rPr>
      </w:pPr>
      <w:r>
        <w:rPr>
          <w:rFonts w:hint="eastAsia" w:cs="Times New Roman"/>
          <w:color w:val="auto"/>
          <w:sz w:val="24"/>
          <w:szCs w:val="24"/>
          <w:highlight w:val="none"/>
          <w:lang w:val="en-US" w:eastAsia="zh-CN"/>
        </w:rPr>
        <w:t>4</w:t>
      </w:r>
      <w:r>
        <w:rPr>
          <w:rFonts w:hint="eastAsia" w:ascii="宋体" w:hAnsi="宋体" w:eastAsia="宋体" w:cs="Times New Roman"/>
          <w:color w:val="auto"/>
          <w:sz w:val="24"/>
          <w:szCs w:val="24"/>
          <w:highlight w:val="none"/>
          <w:lang w:val="en-US" w:eastAsia="zh-CN"/>
        </w:rPr>
        <w:t>）</w:t>
      </w:r>
      <w:r>
        <w:rPr>
          <w:rFonts w:hint="eastAsia"/>
          <w:color w:val="auto"/>
          <w:highlight w:val="none"/>
          <w:lang w:val="en-US" w:eastAsia="zh-CN"/>
        </w:rPr>
        <w:t>污水处理站废气</w:t>
      </w:r>
      <w:r>
        <w:rPr>
          <w:rFonts w:hint="eastAsia" w:ascii="宋体" w:hAnsi="宋体" w:eastAsia="宋体" w:cs="Times New Roman"/>
          <w:color w:val="auto"/>
          <w:kern w:val="2"/>
          <w:sz w:val="24"/>
          <w:szCs w:val="24"/>
          <w:highlight w:val="none"/>
          <w:lang w:val="en-US" w:eastAsia="zh-CN" w:bidi="ar-SA"/>
        </w:rPr>
        <w:t>（G</w:t>
      </w:r>
      <w:r>
        <w:rPr>
          <w:rFonts w:hint="eastAsia" w:cs="Times New Roman"/>
          <w:color w:val="auto"/>
          <w:kern w:val="2"/>
          <w:sz w:val="24"/>
          <w:szCs w:val="24"/>
          <w:highlight w:val="none"/>
          <w:lang w:val="en-US" w:eastAsia="zh-CN" w:bidi="ar-SA"/>
        </w:rPr>
        <w:t>10</w:t>
      </w:r>
      <w:r>
        <w:rPr>
          <w:rFonts w:hint="eastAsia" w:ascii="宋体" w:hAnsi="宋体" w:eastAsia="宋体" w:cs="Times New Roman"/>
          <w:color w:val="auto"/>
          <w:kern w:val="2"/>
          <w:sz w:val="24"/>
          <w:szCs w:val="24"/>
          <w:highlight w:val="none"/>
          <w:lang w:val="en-US" w:eastAsia="zh-CN" w:bidi="ar-SA"/>
        </w:rPr>
        <w:t>）</w:t>
      </w:r>
    </w:p>
    <w:p>
      <w:pPr>
        <w:numPr>
          <w:ilvl w:val="0"/>
          <w:numId w:val="0"/>
        </w:numPr>
        <w:bidi w:val="0"/>
        <w:ind w:firstLine="480" w:firstLineChars="200"/>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sz w:val="24"/>
          <w:szCs w:val="24"/>
          <w:highlight w:val="none"/>
          <w:lang w:val="en-US" w:eastAsia="zh-CN"/>
        </w:rPr>
        <w:t>本项目废水排入厂区现有</w:t>
      </w:r>
      <w:r>
        <w:rPr>
          <w:rFonts w:hint="eastAsia" w:ascii="宋体" w:hAnsi="宋体" w:eastAsia="宋体" w:cs="宋体"/>
          <w:color w:val="auto"/>
          <w:sz w:val="24"/>
          <w:szCs w:val="24"/>
          <w:highlight w:val="none"/>
        </w:rPr>
        <w:t>污水处理站</w:t>
      </w:r>
      <w:r>
        <w:rPr>
          <w:rFonts w:hint="eastAsia" w:ascii="宋体" w:hAnsi="宋体" w:eastAsia="宋体" w:cs="宋体"/>
          <w:color w:val="auto"/>
          <w:sz w:val="24"/>
          <w:szCs w:val="24"/>
          <w:highlight w:val="none"/>
          <w:lang w:val="en-US" w:eastAsia="zh-CN"/>
        </w:rPr>
        <w:t>处理。污水处理站运行过程中会产生</w:t>
      </w:r>
      <w:r>
        <w:rPr>
          <w:rFonts w:hint="eastAsia" w:ascii="宋体" w:hAnsi="宋体" w:eastAsia="宋体" w:cs="宋体"/>
          <w:color w:val="auto"/>
          <w:sz w:val="24"/>
          <w:szCs w:val="24"/>
          <w:highlight w:val="none"/>
        </w:rPr>
        <w:t>恶臭气体氨、硫化氢</w:t>
      </w:r>
      <w:r>
        <w:rPr>
          <w:rFonts w:hint="eastAsia" w:ascii="宋体" w:hAnsi="宋体" w:eastAsia="宋体" w:cs="宋体"/>
          <w:color w:val="auto"/>
          <w:sz w:val="24"/>
          <w:szCs w:val="24"/>
          <w:highlight w:val="none"/>
          <w:lang w:val="en-US" w:eastAsia="zh-CN"/>
        </w:rPr>
        <w:t>等。</w:t>
      </w:r>
      <w:r>
        <w:rPr>
          <w:rFonts w:hint="eastAsia" w:ascii="宋体" w:hAnsi="宋体" w:eastAsia="宋体" w:cs="宋体"/>
          <w:color w:val="auto"/>
          <w:sz w:val="24"/>
          <w:szCs w:val="24"/>
          <w:highlight w:val="none"/>
        </w:rPr>
        <w:t>污水处理站部分污水池及污泥干燥间进行密封，收集</w:t>
      </w:r>
      <w:r>
        <w:rPr>
          <w:rFonts w:hint="eastAsia" w:ascii="宋体" w:hAnsi="宋体" w:eastAsia="宋体" w:cs="宋体"/>
          <w:color w:val="auto"/>
          <w:sz w:val="24"/>
          <w:szCs w:val="24"/>
          <w:highlight w:val="none"/>
          <w:lang w:val="en-US" w:eastAsia="zh-CN"/>
        </w:rPr>
        <w:t>的废气</w:t>
      </w:r>
      <w:r>
        <w:rPr>
          <w:rFonts w:hint="eastAsia" w:ascii="宋体" w:hAnsi="宋体" w:eastAsia="宋体" w:cs="宋体"/>
          <w:color w:val="auto"/>
          <w:kern w:val="2"/>
          <w:sz w:val="24"/>
          <w:szCs w:val="24"/>
          <w:highlight w:val="none"/>
          <w:lang w:val="en-US" w:eastAsia="zh-CN" w:bidi="ar-SA"/>
        </w:rPr>
        <w:t>经活性炭吸附处理后通过1根22m高排气筒（P11/DA011）排放。</w:t>
      </w:r>
    </w:p>
    <w:p>
      <w:pPr>
        <w:pStyle w:val="61"/>
        <w:rPr>
          <w:rFonts w:hint="eastAsia" w:ascii="宋体" w:hAnsi="宋体" w:eastAsia="宋体" w:cs="Times New Roman"/>
          <w:color w:val="auto"/>
          <w:kern w:val="2"/>
          <w:sz w:val="24"/>
          <w:szCs w:val="24"/>
          <w:highlight w:val="none"/>
          <w:lang w:val="en-US" w:eastAsia="zh-CN" w:bidi="ar-SA"/>
        </w:rPr>
      </w:pPr>
      <w:r>
        <w:rPr>
          <w:rFonts w:hint="eastAsia" w:ascii="Times New Roman" w:cs="宋体"/>
          <w:color w:val="auto"/>
          <w:kern w:val="2"/>
          <w:sz w:val="24"/>
          <w:szCs w:val="24"/>
          <w:highlight w:val="none"/>
          <w:lang w:val="en-US" w:eastAsia="zh-CN" w:bidi="ar-SA"/>
        </w:rPr>
        <w:t>5</w:t>
      </w:r>
      <w:r>
        <w:rPr>
          <w:rFonts w:hint="eastAsia" w:ascii="Times New Roman" w:hAnsi="宋体" w:eastAsia="宋体" w:cs="宋体"/>
          <w:color w:val="auto"/>
          <w:kern w:val="2"/>
          <w:sz w:val="24"/>
          <w:szCs w:val="24"/>
          <w:highlight w:val="none"/>
          <w:lang w:val="en-US" w:eastAsia="zh-CN" w:bidi="ar-SA"/>
        </w:rPr>
        <w:t>）</w:t>
      </w:r>
      <w:r>
        <w:rPr>
          <w:rFonts w:hint="eastAsia" w:cs="Times New Roman"/>
          <w:color w:val="auto"/>
          <w:kern w:val="2"/>
          <w:sz w:val="24"/>
          <w:szCs w:val="24"/>
          <w:highlight w:val="none"/>
          <w:lang w:val="en-US" w:eastAsia="zh-CN" w:bidi="ar-SA"/>
        </w:rPr>
        <w:t>危废暂存间</w:t>
      </w:r>
      <w:r>
        <w:rPr>
          <w:rFonts w:hint="eastAsia" w:ascii="宋体" w:hAnsi="宋体" w:eastAsia="宋体" w:cs="Times New Roman"/>
          <w:color w:val="auto"/>
          <w:kern w:val="2"/>
          <w:sz w:val="24"/>
          <w:szCs w:val="24"/>
          <w:highlight w:val="none"/>
          <w:lang w:val="en-US" w:eastAsia="zh-CN" w:bidi="ar-SA"/>
        </w:rPr>
        <w:t>废气（G</w:t>
      </w:r>
      <w:r>
        <w:rPr>
          <w:rFonts w:hint="eastAsia" w:cs="Times New Roman"/>
          <w:color w:val="auto"/>
          <w:kern w:val="2"/>
          <w:sz w:val="24"/>
          <w:szCs w:val="24"/>
          <w:highlight w:val="none"/>
          <w:lang w:val="en-US" w:eastAsia="zh-CN" w:bidi="ar-SA"/>
        </w:rPr>
        <w:t>11</w:t>
      </w:r>
      <w:r>
        <w:rPr>
          <w:rFonts w:hint="eastAsia" w:ascii="宋体" w:hAnsi="宋体" w:eastAsia="宋体" w:cs="Times New Roman"/>
          <w:color w:val="auto"/>
          <w:kern w:val="2"/>
          <w:sz w:val="24"/>
          <w:szCs w:val="24"/>
          <w:highlight w:val="none"/>
          <w:lang w:val="en-US" w:eastAsia="zh-CN" w:bidi="ar-SA"/>
        </w:rPr>
        <w:t>）</w:t>
      </w:r>
    </w:p>
    <w:p>
      <w:pPr>
        <w:widowControl w:val="0"/>
        <w:spacing w:line="500" w:lineRule="exact"/>
        <w:ind w:firstLine="480" w:firstLineChars="200"/>
        <w:jc w:val="both"/>
        <w:rPr>
          <w:rFonts w:hint="eastAsia"/>
          <w:color w:val="1331E9"/>
          <w:highlight w:val="none"/>
          <w:lang w:val="en-US" w:eastAsia="zh-CN"/>
        </w:rPr>
      </w:pPr>
      <w:r>
        <w:rPr>
          <w:rFonts w:hint="eastAsia"/>
          <w:color w:val="auto"/>
          <w:sz w:val="24"/>
          <w:szCs w:val="24"/>
          <w:highlight w:val="none"/>
          <w:lang w:val="en-US" w:eastAsia="zh-CN"/>
        </w:rPr>
        <w:t>本项目危废分类收集后，暂存于危废暂存间。</w:t>
      </w:r>
      <w:r>
        <w:rPr>
          <w:rFonts w:hint="eastAsia" w:cs="Times New Roman"/>
          <w:color w:val="auto"/>
          <w:sz w:val="24"/>
          <w:szCs w:val="24"/>
          <w:highlight w:val="none"/>
          <w:lang w:val="en-US" w:eastAsia="zh-CN"/>
        </w:rPr>
        <w:t>危废暂存间</w:t>
      </w:r>
      <w:r>
        <w:rPr>
          <w:rFonts w:hint="eastAsia" w:ascii="宋体" w:hAnsi="宋体" w:eastAsia="宋体" w:cs="Times New Roman"/>
          <w:color w:val="auto"/>
          <w:sz w:val="24"/>
          <w:szCs w:val="24"/>
          <w:highlight w:val="none"/>
          <w:lang w:val="en-US" w:eastAsia="zh-CN"/>
        </w:rPr>
        <w:t>设置空间收集系统，废气经收</w:t>
      </w:r>
      <w:r>
        <w:rPr>
          <w:rFonts w:hint="eastAsia" w:ascii="宋体" w:hAnsi="宋体" w:eastAsia="宋体" w:cstheme="minorBidi"/>
          <w:color w:val="auto"/>
          <w:kern w:val="2"/>
          <w:sz w:val="24"/>
          <w:szCs w:val="24"/>
          <w:highlight w:val="none"/>
          <w:lang w:val="en-US" w:eastAsia="zh-CN" w:bidi="ar-SA"/>
        </w:rPr>
        <w:t>集后经活性炭吸附处理后通过1根15m高排气筒（P14）排放。</w:t>
      </w:r>
    </w:p>
    <w:p>
      <w:pPr>
        <w:pStyle w:val="61"/>
        <w:rPr>
          <w:rFonts w:hint="eastAsia"/>
          <w:color w:val="auto"/>
          <w:highlight w:val="none"/>
          <w:lang w:val="en-US" w:eastAsia="zh-CN"/>
        </w:rPr>
      </w:pPr>
      <w:r>
        <w:rPr>
          <w:rFonts w:hint="eastAsia"/>
          <w:color w:val="auto"/>
          <w:highlight w:val="none"/>
          <w:lang w:val="en-US" w:eastAsia="zh-CN"/>
        </w:rPr>
        <w:t>无组织废气:</w:t>
      </w:r>
    </w:p>
    <w:p>
      <w:pPr>
        <w:pStyle w:val="61"/>
        <w:rPr>
          <w:rFonts w:hint="default"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主要包括</w:t>
      </w:r>
      <w:r>
        <w:rPr>
          <w:rFonts w:hint="eastAsia" w:cs="宋体"/>
          <w:color w:val="auto"/>
          <w:kern w:val="2"/>
          <w:sz w:val="24"/>
          <w:szCs w:val="24"/>
          <w:highlight w:val="none"/>
          <w:lang w:val="en-US" w:eastAsia="zh-CN" w:bidi="ar-SA"/>
        </w:rPr>
        <w:t>原甲酸钙单元装置区</w:t>
      </w:r>
      <w:r>
        <w:rPr>
          <w:rFonts w:hint="eastAsia" w:ascii="宋体" w:hAnsi="宋体" w:eastAsia="宋体" w:cs="宋体"/>
          <w:color w:val="auto"/>
          <w:kern w:val="2"/>
          <w:sz w:val="24"/>
          <w:szCs w:val="24"/>
          <w:highlight w:val="none"/>
          <w:lang w:val="en-US" w:eastAsia="zh-CN" w:bidi="ar-SA"/>
        </w:rPr>
        <w:t>无组织废气</w:t>
      </w:r>
      <w:r>
        <w:rPr>
          <w:rFonts w:hint="eastAsia" w:cs="宋体"/>
          <w:color w:val="auto"/>
          <w:kern w:val="2"/>
          <w:sz w:val="24"/>
          <w:szCs w:val="24"/>
          <w:highlight w:val="none"/>
          <w:lang w:val="en-US" w:eastAsia="zh-CN" w:bidi="ar-SA"/>
        </w:rPr>
        <w:t>（G12）</w:t>
      </w:r>
      <w:r>
        <w:rPr>
          <w:rFonts w:hint="eastAsia" w:ascii="宋体" w:hAnsi="宋体" w:eastAsia="宋体" w:cs="宋体"/>
          <w:color w:val="auto"/>
          <w:kern w:val="2"/>
          <w:sz w:val="24"/>
          <w:szCs w:val="24"/>
          <w:highlight w:val="none"/>
          <w:lang w:val="en-US" w:eastAsia="zh-CN" w:bidi="ar-SA"/>
        </w:rPr>
        <w:t>、</w:t>
      </w:r>
      <w:r>
        <w:rPr>
          <w:rFonts w:hint="eastAsia" w:cs="宋体"/>
          <w:color w:val="auto"/>
          <w:kern w:val="2"/>
          <w:sz w:val="24"/>
          <w:szCs w:val="24"/>
          <w:highlight w:val="none"/>
          <w:lang w:val="en-US" w:eastAsia="zh-CN" w:bidi="ar-SA"/>
        </w:rPr>
        <w:t>甲酸钙扩建单元装置区无组织废气（G13）、卸料间无组织废气</w:t>
      </w:r>
      <w:r>
        <w:rPr>
          <w:rFonts w:hint="eastAsia" w:ascii="宋体" w:hAnsi="宋体" w:eastAsia="宋体" w:cs="宋体"/>
          <w:color w:val="auto"/>
          <w:kern w:val="2"/>
          <w:sz w:val="24"/>
          <w:szCs w:val="24"/>
          <w:highlight w:val="none"/>
          <w:lang w:val="en-US" w:eastAsia="zh-CN" w:bidi="ar-SA"/>
        </w:rPr>
        <w:t>（G</w:t>
      </w:r>
      <w:r>
        <w:rPr>
          <w:rFonts w:hint="eastAsia" w:cs="宋体"/>
          <w:color w:val="auto"/>
          <w:kern w:val="2"/>
          <w:sz w:val="24"/>
          <w:szCs w:val="24"/>
          <w:highlight w:val="none"/>
          <w:lang w:val="en-US" w:eastAsia="zh-CN" w:bidi="ar-SA"/>
        </w:rPr>
        <w:t>14</w:t>
      </w:r>
      <w:r>
        <w:rPr>
          <w:rFonts w:hint="eastAsia" w:ascii="宋体" w:hAnsi="宋体" w:eastAsia="宋体" w:cs="宋体"/>
          <w:color w:val="auto"/>
          <w:kern w:val="2"/>
          <w:sz w:val="24"/>
          <w:szCs w:val="24"/>
          <w:highlight w:val="none"/>
          <w:lang w:val="en-US" w:eastAsia="zh-CN" w:bidi="ar-SA"/>
        </w:rPr>
        <w:t>）</w:t>
      </w:r>
      <w:r>
        <w:rPr>
          <w:rFonts w:hint="eastAsia" w:cs="宋体"/>
          <w:color w:val="auto"/>
          <w:kern w:val="2"/>
          <w:sz w:val="24"/>
          <w:szCs w:val="24"/>
          <w:highlight w:val="none"/>
          <w:lang w:val="en-US" w:eastAsia="zh-CN" w:bidi="ar-SA"/>
        </w:rPr>
        <w:t>、化学品库无组织废气</w:t>
      </w:r>
      <w:r>
        <w:rPr>
          <w:rFonts w:hint="eastAsia" w:ascii="宋体" w:hAnsi="宋体" w:eastAsia="宋体" w:cs="宋体"/>
          <w:color w:val="auto"/>
          <w:kern w:val="2"/>
          <w:sz w:val="24"/>
          <w:szCs w:val="24"/>
          <w:highlight w:val="none"/>
          <w:lang w:val="en-US" w:eastAsia="zh-CN" w:bidi="ar-SA"/>
        </w:rPr>
        <w:t>（G</w:t>
      </w:r>
      <w:r>
        <w:rPr>
          <w:rFonts w:hint="eastAsia" w:cs="宋体"/>
          <w:color w:val="auto"/>
          <w:kern w:val="2"/>
          <w:sz w:val="24"/>
          <w:szCs w:val="24"/>
          <w:highlight w:val="none"/>
          <w:lang w:val="en-US" w:eastAsia="zh-CN" w:bidi="ar-SA"/>
        </w:rPr>
        <w:t>15</w:t>
      </w:r>
      <w:r>
        <w:rPr>
          <w:rFonts w:hint="eastAsia" w:ascii="宋体" w:hAnsi="宋体" w:eastAsia="宋体" w:cs="宋体"/>
          <w:color w:val="auto"/>
          <w:kern w:val="2"/>
          <w:sz w:val="24"/>
          <w:szCs w:val="24"/>
          <w:highlight w:val="none"/>
          <w:lang w:val="en-US" w:eastAsia="zh-CN" w:bidi="ar-SA"/>
        </w:rPr>
        <w:t>）</w:t>
      </w:r>
      <w:r>
        <w:rPr>
          <w:rFonts w:hint="eastAsia" w:cs="宋体"/>
          <w:color w:val="auto"/>
          <w:kern w:val="2"/>
          <w:sz w:val="24"/>
          <w:szCs w:val="24"/>
          <w:highlight w:val="none"/>
          <w:lang w:val="en-US" w:eastAsia="zh-CN" w:bidi="ar-SA"/>
        </w:rPr>
        <w:t>、一般固废暂存处无组织废气</w:t>
      </w:r>
      <w:r>
        <w:rPr>
          <w:rFonts w:hint="eastAsia" w:ascii="宋体" w:hAnsi="宋体" w:eastAsia="宋体" w:cs="宋体"/>
          <w:color w:val="auto"/>
          <w:kern w:val="2"/>
          <w:sz w:val="24"/>
          <w:szCs w:val="24"/>
          <w:highlight w:val="none"/>
          <w:lang w:val="en-US" w:eastAsia="zh-CN" w:bidi="ar-SA"/>
        </w:rPr>
        <w:t>（G</w:t>
      </w:r>
      <w:r>
        <w:rPr>
          <w:rFonts w:hint="eastAsia" w:cs="宋体"/>
          <w:color w:val="auto"/>
          <w:kern w:val="2"/>
          <w:sz w:val="24"/>
          <w:szCs w:val="24"/>
          <w:highlight w:val="none"/>
          <w:lang w:val="en-US" w:eastAsia="zh-CN" w:bidi="ar-SA"/>
        </w:rPr>
        <w:t>16</w:t>
      </w:r>
      <w:r>
        <w:rPr>
          <w:rFonts w:hint="eastAsia" w:ascii="宋体" w:hAnsi="宋体" w:eastAsia="宋体" w:cs="宋体"/>
          <w:color w:val="auto"/>
          <w:kern w:val="2"/>
          <w:sz w:val="24"/>
          <w:szCs w:val="24"/>
          <w:highlight w:val="none"/>
          <w:lang w:val="en-US" w:eastAsia="zh-CN" w:bidi="ar-SA"/>
        </w:rPr>
        <w:t>）</w:t>
      </w:r>
      <w:r>
        <w:rPr>
          <w:rFonts w:hint="eastAsia" w:cs="宋体"/>
          <w:color w:val="auto"/>
          <w:kern w:val="2"/>
          <w:sz w:val="24"/>
          <w:szCs w:val="24"/>
          <w:highlight w:val="none"/>
          <w:lang w:val="en-US" w:eastAsia="zh-CN" w:bidi="ar-SA"/>
        </w:rPr>
        <w:t>、</w:t>
      </w:r>
      <w:r>
        <w:rPr>
          <w:rFonts w:hint="eastAsia" w:ascii="宋体" w:hAnsi="宋体" w:eastAsia="宋体" w:cs="宋体"/>
          <w:color w:val="auto"/>
          <w:kern w:val="2"/>
          <w:sz w:val="24"/>
          <w:szCs w:val="24"/>
          <w:highlight w:val="none"/>
          <w:lang w:val="en-US" w:eastAsia="zh-CN" w:bidi="ar-SA"/>
        </w:rPr>
        <w:t>污水处理站无组织废气（G</w:t>
      </w:r>
      <w:r>
        <w:rPr>
          <w:rFonts w:hint="eastAsia" w:cs="宋体"/>
          <w:color w:val="auto"/>
          <w:kern w:val="2"/>
          <w:sz w:val="24"/>
          <w:szCs w:val="24"/>
          <w:highlight w:val="none"/>
          <w:lang w:val="en-US" w:eastAsia="zh-CN" w:bidi="ar-SA"/>
        </w:rPr>
        <w:t>17</w:t>
      </w:r>
      <w:r>
        <w:rPr>
          <w:rFonts w:hint="eastAsia" w:ascii="宋体" w:hAnsi="宋体" w:eastAsia="宋体" w:cs="宋体"/>
          <w:color w:val="auto"/>
          <w:kern w:val="2"/>
          <w:sz w:val="24"/>
          <w:szCs w:val="24"/>
          <w:highlight w:val="none"/>
          <w:lang w:val="en-US" w:eastAsia="zh-CN" w:bidi="ar-SA"/>
        </w:rPr>
        <w:t>)</w:t>
      </w:r>
      <w:r>
        <w:rPr>
          <w:rFonts w:hint="eastAsia" w:cs="宋体"/>
          <w:color w:val="auto"/>
          <w:kern w:val="2"/>
          <w:sz w:val="24"/>
          <w:szCs w:val="24"/>
          <w:highlight w:val="none"/>
          <w:lang w:val="en-US" w:eastAsia="zh-CN" w:bidi="ar-SA"/>
        </w:rPr>
        <w:t>、危废暂存间</w:t>
      </w:r>
      <w:r>
        <w:rPr>
          <w:rFonts w:hint="eastAsia" w:ascii="宋体" w:hAnsi="宋体" w:eastAsia="宋体" w:cs="宋体"/>
          <w:color w:val="auto"/>
          <w:kern w:val="2"/>
          <w:sz w:val="24"/>
          <w:szCs w:val="24"/>
          <w:highlight w:val="none"/>
          <w:lang w:val="en-US" w:eastAsia="zh-CN" w:bidi="ar-SA"/>
        </w:rPr>
        <w:t>无组织废气（G</w:t>
      </w:r>
      <w:r>
        <w:rPr>
          <w:rFonts w:hint="eastAsia" w:cs="宋体"/>
          <w:color w:val="auto"/>
          <w:kern w:val="2"/>
          <w:sz w:val="24"/>
          <w:szCs w:val="24"/>
          <w:highlight w:val="none"/>
          <w:lang w:val="en-US" w:eastAsia="zh-CN" w:bidi="ar-SA"/>
        </w:rPr>
        <w:t>18</w:t>
      </w:r>
      <w:r>
        <w:rPr>
          <w:rFonts w:hint="eastAsia" w:ascii="宋体" w:hAnsi="宋体" w:eastAsia="宋体" w:cs="宋体"/>
          <w:color w:val="auto"/>
          <w:kern w:val="2"/>
          <w:sz w:val="24"/>
          <w:szCs w:val="24"/>
          <w:highlight w:val="none"/>
          <w:lang w:val="en-US" w:eastAsia="zh-CN" w:bidi="ar-SA"/>
        </w:rPr>
        <w:t>），通过加强无组织控制措施，减少无组织排放。</w:t>
      </w:r>
    </w:p>
    <w:p>
      <w:pPr>
        <w:pStyle w:val="61"/>
        <w:numPr>
          <w:ilvl w:val="0"/>
          <w:numId w:val="2"/>
        </w:numPr>
        <w:rPr>
          <w:rFonts w:hint="eastAsia"/>
          <w:color w:val="auto"/>
          <w:highlight w:val="none"/>
        </w:rPr>
      </w:pPr>
      <w:r>
        <w:rPr>
          <w:rFonts w:hint="eastAsia"/>
          <w:color w:val="auto"/>
          <w:highlight w:val="none"/>
        </w:rPr>
        <w:t xml:space="preserve"> 废水</w:t>
      </w:r>
    </w:p>
    <w:p>
      <w:pPr>
        <w:pStyle w:val="61"/>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Theme="minorEastAsia" w:hAnsiTheme="minorEastAsia" w:eastAsiaTheme="minorEastAsia" w:cstheme="minorEastAsia"/>
          <w:color w:val="auto"/>
          <w:highlight w:val="none"/>
        </w:rPr>
      </w:pPr>
      <w:r>
        <w:rPr>
          <w:rFonts w:hint="eastAsia" w:asciiTheme="minorEastAsia" w:hAnsiTheme="minorEastAsia" w:eastAsiaTheme="minorEastAsia" w:cstheme="minorEastAsia"/>
          <w:color w:val="auto"/>
          <w:highlight w:val="none"/>
          <w:lang w:val="en-US" w:eastAsia="zh-CN"/>
        </w:rPr>
        <w:t>1</w:t>
      </w:r>
      <w:r>
        <w:rPr>
          <w:rFonts w:hint="eastAsia" w:asciiTheme="minorEastAsia" w:hAnsiTheme="minorEastAsia" w:eastAsiaTheme="minorEastAsia" w:cstheme="minorEastAsia"/>
          <w:color w:val="auto"/>
          <w:highlight w:val="none"/>
        </w:rPr>
        <w:t xml:space="preserve">) </w:t>
      </w:r>
      <w:r>
        <w:rPr>
          <w:rFonts w:hint="eastAsia" w:asciiTheme="minorEastAsia" w:hAnsiTheme="minorEastAsia" w:eastAsiaTheme="minorEastAsia" w:cstheme="minorEastAsia"/>
          <w:color w:val="auto"/>
          <w:highlight w:val="none"/>
          <w:lang w:val="en-US" w:eastAsia="zh-CN"/>
        </w:rPr>
        <w:t>水浴除尘</w:t>
      </w:r>
      <w:r>
        <w:rPr>
          <w:rFonts w:hint="eastAsia" w:asciiTheme="minorEastAsia" w:hAnsiTheme="minorEastAsia" w:eastAsiaTheme="minorEastAsia" w:cstheme="minorEastAsia"/>
          <w:color w:val="auto"/>
          <w:highlight w:val="none"/>
        </w:rPr>
        <w:t>废水(W</w:t>
      </w:r>
      <w:r>
        <w:rPr>
          <w:rFonts w:hint="eastAsia" w:asciiTheme="minorEastAsia" w:hAnsiTheme="minorEastAsia" w:eastAsiaTheme="minorEastAsia" w:cstheme="minorEastAsia"/>
          <w:color w:val="auto"/>
          <w:highlight w:val="none"/>
          <w:lang w:val="en-US" w:eastAsia="zh-CN"/>
        </w:rPr>
        <w:t>1</w:t>
      </w:r>
      <w:r>
        <w:rPr>
          <w:rFonts w:hint="eastAsia" w:asciiTheme="minorEastAsia" w:hAnsiTheme="minorEastAsia" w:eastAsiaTheme="minorEastAsia" w:cstheme="minorEastAsia"/>
          <w:color w:val="auto"/>
          <w:highlight w:val="none"/>
        </w:rPr>
        <w:t>)</w:t>
      </w:r>
    </w:p>
    <w:p>
      <w:pPr>
        <w:pStyle w:val="61"/>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Theme="minorEastAsia" w:hAnsiTheme="minorEastAsia" w:eastAsiaTheme="minorEastAsia" w:cstheme="minorEastAsia"/>
          <w:color w:val="auto"/>
          <w:highlight w:val="none"/>
        </w:rPr>
      </w:pPr>
      <w:r>
        <w:rPr>
          <w:rFonts w:hint="eastAsia" w:asciiTheme="minorEastAsia" w:hAnsiTheme="minorEastAsia" w:eastAsiaTheme="minorEastAsia" w:cstheme="minorEastAsia"/>
          <w:color w:val="auto"/>
          <w:highlight w:val="none"/>
          <w:lang w:val="en-US" w:eastAsia="zh-CN"/>
        </w:rPr>
        <w:t>本项目石灰消化废气</w:t>
      </w:r>
      <w:r>
        <w:rPr>
          <w:rFonts w:hint="eastAsia" w:asciiTheme="minorEastAsia" w:hAnsiTheme="minorEastAsia" w:eastAsiaTheme="minorEastAsia" w:cstheme="minorEastAsia"/>
          <w:color w:val="auto"/>
          <w:highlight w:val="none"/>
        </w:rPr>
        <w:t>采用</w:t>
      </w:r>
      <w:r>
        <w:rPr>
          <w:rFonts w:hint="eastAsia" w:asciiTheme="minorEastAsia" w:hAnsiTheme="minorEastAsia" w:eastAsiaTheme="minorEastAsia" w:cstheme="minorEastAsia"/>
          <w:color w:val="auto"/>
          <w:highlight w:val="none"/>
          <w:lang w:val="en-US" w:eastAsia="zh-CN"/>
        </w:rPr>
        <w:t>水浴除尘</w:t>
      </w:r>
      <w:r>
        <w:rPr>
          <w:rFonts w:hint="eastAsia" w:asciiTheme="minorEastAsia" w:hAnsiTheme="minorEastAsia" w:eastAsiaTheme="minorEastAsia" w:cstheme="minorEastAsia"/>
          <w:color w:val="auto"/>
          <w:highlight w:val="none"/>
        </w:rPr>
        <w:t>处理，会产生废水，其主要污染物为COD、NH</w:t>
      </w:r>
      <w:r>
        <w:rPr>
          <w:rFonts w:hint="eastAsia" w:asciiTheme="minorEastAsia" w:hAnsiTheme="minorEastAsia" w:eastAsiaTheme="minorEastAsia" w:cstheme="minorEastAsia"/>
          <w:color w:val="auto"/>
          <w:highlight w:val="none"/>
          <w:vertAlign w:val="subscript"/>
        </w:rPr>
        <w:t>3</w:t>
      </w:r>
      <w:r>
        <w:rPr>
          <w:rFonts w:hint="eastAsia" w:asciiTheme="minorEastAsia" w:hAnsiTheme="minorEastAsia" w:eastAsiaTheme="minorEastAsia" w:cstheme="minorEastAsia"/>
          <w:color w:val="auto"/>
          <w:highlight w:val="none"/>
        </w:rPr>
        <w:t>-N、</w:t>
      </w:r>
      <w:r>
        <w:rPr>
          <w:rFonts w:hint="eastAsia" w:asciiTheme="minorEastAsia" w:hAnsiTheme="minorEastAsia" w:eastAsiaTheme="minorEastAsia" w:cstheme="minorEastAsia"/>
          <w:color w:val="auto"/>
          <w:highlight w:val="none"/>
          <w:lang w:val="en-US" w:eastAsia="zh-CN"/>
        </w:rPr>
        <w:t>颗粒物</w:t>
      </w:r>
      <w:r>
        <w:rPr>
          <w:rFonts w:hint="eastAsia" w:asciiTheme="minorEastAsia" w:hAnsiTheme="minorEastAsia" w:eastAsiaTheme="minorEastAsia" w:cstheme="minorEastAsia"/>
          <w:color w:val="auto"/>
          <w:highlight w:val="none"/>
        </w:rPr>
        <w:t>等</w:t>
      </w:r>
      <w:r>
        <w:rPr>
          <w:rFonts w:hint="eastAsia" w:asciiTheme="minorEastAsia" w:hAnsiTheme="minorEastAsia" w:eastAsiaTheme="minorEastAsia" w:cstheme="minorEastAsia"/>
          <w:color w:val="auto"/>
          <w:highlight w:val="none"/>
          <w:lang w:eastAsia="zh-CN"/>
        </w:rPr>
        <w:t>，</w:t>
      </w:r>
      <w:r>
        <w:rPr>
          <w:rFonts w:hint="eastAsia" w:asciiTheme="minorEastAsia" w:hAnsiTheme="minorEastAsia" w:eastAsiaTheme="minorEastAsia" w:cstheme="minorEastAsia"/>
          <w:color w:val="auto"/>
          <w:highlight w:val="none"/>
          <w:lang w:val="en-US" w:eastAsia="zh-CN"/>
        </w:rPr>
        <w:t>收集后回用于生产</w:t>
      </w:r>
      <w:r>
        <w:rPr>
          <w:rFonts w:hint="eastAsia" w:asciiTheme="minorEastAsia" w:hAnsiTheme="minorEastAsia" w:eastAsiaTheme="minorEastAsia" w:cstheme="minorEastAsia"/>
          <w:color w:val="auto"/>
          <w:highlight w:val="none"/>
        </w:rPr>
        <w:t>。</w:t>
      </w:r>
    </w:p>
    <w:p>
      <w:pPr>
        <w:pStyle w:val="61"/>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Theme="minorEastAsia" w:hAnsiTheme="minorEastAsia" w:eastAsiaTheme="minorEastAsia" w:cstheme="minorEastAsia"/>
          <w:color w:val="auto"/>
          <w:highlight w:val="none"/>
        </w:rPr>
      </w:pPr>
      <w:r>
        <w:rPr>
          <w:rFonts w:hint="eastAsia" w:asciiTheme="minorEastAsia" w:hAnsiTheme="minorEastAsia" w:eastAsiaTheme="minorEastAsia" w:cstheme="minorEastAsia"/>
          <w:color w:val="auto"/>
          <w:highlight w:val="none"/>
          <w:lang w:val="en-US" w:eastAsia="zh-CN"/>
        </w:rPr>
        <w:t>2</w:t>
      </w:r>
      <w:r>
        <w:rPr>
          <w:rFonts w:hint="eastAsia" w:asciiTheme="minorEastAsia" w:hAnsiTheme="minorEastAsia" w:eastAsiaTheme="minorEastAsia" w:cstheme="minorEastAsia"/>
          <w:color w:val="auto"/>
          <w:highlight w:val="none"/>
        </w:rPr>
        <w:t>) 设备</w:t>
      </w:r>
      <w:r>
        <w:rPr>
          <w:rFonts w:hint="eastAsia" w:asciiTheme="minorEastAsia" w:hAnsiTheme="minorEastAsia" w:eastAsiaTheme="minorEastAsia" w:cstheme="minorEastAsia"/>
          <w:color w:val="auto"/>
          <w:highlight w:val="none"/>
          <w:lang w:eastAsia="zh-CN"/>
        </w:rPr>
        <w:t>清洗废水</w:t>
      </w:r>
      <w:r>
        <w:rPr>
          <w:rFonts w:hint="eastAsia" w:asciiTheme="minorEastAsia" w:hAnsiTheme="minorEastAsia" w:eastAsiaTheme="minorEastAsia" w:cstheme="minorEastAsia"/>
          <w:color w:val="auto"/>
          <w:highlight w:val="none"/>
        </w:rPr>
        <w:t>(W</w:t>
      </w:r>
      <w:r>
        <w:rPr>
          <w:rFonts w:hint="eastAsia" w:asciiTheme="minorEastAsia" w:hAnsiTheme="minorEastAsia" w:eastAsiaTheme="minorEastAsia" w:cstheme="minorEastAsia"/>
          <w:color w:val="auto"/>
          <w:highlight w:val="none"/>
          <w:lang w:val="en-US" w:eastAsia="zh-CN"/>
        </w:rPr>
        <w:t>2</w:t>
      </w:r>
      <w:r>
        <w:rPr>
          <w:rFonts w:hint="eastAsia" w:asciiTheme="minorEastAsia" w:hAnsiTheme="minorEastAsia" w:eastAsiaTheme="minorEastAsia" w:cstheme="minorEastAsia"/>
          <w:color w:val="auto"/>
          <w:highlight w:val="none"/>
        </w:rPr>
        <w:t>)</w:t>
      </w:r>
    </w:p>
    <w:p>
      <w:pPr>
        <w:pStyle w:val="61"/>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Theme="minorEastAsia" w:hAnsiTheme="minorEastAsia" w:eastAsiaTheme="minorEastAsia" w:cstheme="minorEastAsia"/>
          <w:color w:val="auto"/>
          <w:highlight w:val="none"/>
        </w:rPr>
      </w:pPr>
      <w:r>
        <w:rPr>
          <w:rFonts w:hint="eastAsia" w:asciiTheme="minorEastAsia" w:hAnsiTheme="minorEastAsia" w:eastAsiaTheme="minorEastAsia" w:cstheme="minorEastAsia"/>
          <w:color w:val="auto"/>
          <w:highlight w:val="none"/>
          <w:lang w:val="en-US" w:eastAsia="zh-CN"/>
        </w:rPr>
        <w:t>过滤</w:t>
      </w:r>
      <w:r>
        <w:rPr>
          <w:rFonts w:hint="eastAsia" w:asciiTheme="minorEastAsia" w:hAnsiTheme="minorEastAsia" w:eastAsiaTheme="minorEastAsia" w:cstheme="minorEastAsia"/>
          <w:color w:val="auto"/>
          <w:highlight w:val="none"/>
        </w:rPr>
        <w:t>设备需定期冲洗，产生</w:t>
      </w:r>
      <w:r>
        <w:rPr>
          <w:rFonts w:hint="eastAsia" w:asciiTheme="minorEastAsia" w:hAnsiTheme="minorEastAsia" w:eastAsiaTheme="minorEastAsia" w:cstheme="minorEastAsia"/>
          <w:color w:val="auto"/>
          <w:highlight w:val="none"/>
          <w:lang w:eastAsia="zh-CN"/>
        </w:rPr>
        <w:t>清洗废水</w:t>
      </w:r>
      <w:r>
        <w:rPr>
          <w:rFonts w:hint="eastAsia" w:asciiTheme="minorEastAsia" w:hAnsiTheme="minorEastAsia" w:eastAsiaTheme="minorEastAsia" w:cstheme="minorEastAsia"/>
          <w:color w:val="auto"/>
          <w:highlight w:val="none"/>
        </w:rPr>
        <w:t>，其主要污染物为COD、NH</w:t>
      </w:r>
      <w:r>
        <w:rPr>
          <w:rFonts w:hint="eastAsia" w:asciiTheme="minorEastAsia" w:hAnsiTheme="minorEastAsia" w:eastAsiaTheme="minorEastAsia" w:cstheme="minorEastAsia"/>
          <w:color w:val="auto"/>
          <w:highlight w:val="none"/>
          <w:vertAlign w:val="subscript"/>
        </w:rPr>
        <w:t>3</w:t>
      </w:r>
      <w:r>
        <w:rPr>
          <w:rFonts w:hint="eastAsia" w:asciiTheme="minorEastAsia" w:hAnsiTheme="minorEastAsia" w:eastAsiaTheme="minorEastAsia" w:cstheme="minorEastAsia"/>
          <w:color w:val="auto"/>
          <w:highlight w:val="none"/>
        </w:rPr>
        <w:t>-N等</w:t>
      </w:r>
      <w:r>
        <w:rPr>
          <w:rFonts w:hint="eastAsia" w:asciiTheme="minorEastAsia" w:hAnsiTheme="minorEastAsia" w:eastAsiaTheme="minorEastAsia" w:cstheme="minorEastAsia"/>
          <w:color w:val="auto"/>
          <w:highlight w:val="none"/>
          <w:lang w:eastAsia="zh-CN"/>
        </w:rPr>
        <w:t>，</w:t>
      </w:r>
      <w:r>
        <w:rPr>
          <w:rFonts w:hint="eastAsia" w:asciiTheme="minorEastAsia" w:hAnsiTheme="minorEastAsia" w:eastAsiaTheme="minorEastAsia" w:cstheme="minorEastAsia"/>
          <w:color w:val="auto"/>
          <w:highlight w:val="none"/>
          <w:lang w:val="en-US" w:eastAsia="zh-CN"/>
        </w:rPr>
        <w:t>收集后回用于生产</w:t>
      </w:r>
      <w:r>
        <w:rPr>
          <w:rFonts w:hint="eastAsia" w:asciiTheme="minorEastAsia" w:hAnsiTheme="minorEastAsia" w:eastAsiaTheme="minorEastAsia" w:cstheme="minorEastAsia"/>
          <w:color w:val="auto"/>
          <w:highlight w:val="none"/>
        </w:rPr>
        <w:t>。</w:t>
      </w:r>
    </w:p>
    <w:p>
      <w:pPr>
        <w:pStyle w:val="61"/>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Theme="minorEastAsia" w:hAnsiTheme="minorEastAsia" w:eastAsiaTheme="minorEastAsia" w:cstheme="minorEastAsia"/>
          <w:color w:val="auto"/>
          <w:highlight w:val="none"/>
          <w:lang w:val="en-US" w:eastAsia="zh-CN"/>
        </w:rPr>
      </w:pPr>
      <w:r>
        <w:rPr>
          <w:rFonts w:hint="eastAsia" w:asciiTheme="minorEastAsia" w:hAnsiTheme="minorEastAsia" w:eastAsiaTheme="minorEastAsia" w:cstheme="minorEastAsia"/>
          <w:color w:val="auto"/>
          <w:highlight w:val="none"/>
          <w:lang w:val="en-US" w:eastAsia="zh-CN"/>
        </w:rPr>
        <w:t>3）地面清洗废水</w:t>
      </w:r>
      <w:r>
        <w:rPr>
          <w:rFonts w:hint="eastAsia" w:asciiTheme="minorEastAsia" w:hAnsiTheme="minorEastAsia" w:eastAsiaTheme="minorEastAsia" w:cstheme="minorEastAsia"/>
          <w:color w:val="auto"/>
          <w:highlight w:val="none"/>
        </w:rPr>
        <w:t>(W</w:t>
      </w:r>
      <w:r>
        <w:rPr>
          <w:rFonts w:hint="eastAsia" w:asciiTheme="minorEastAsia" w:hAnsiTheme="minorEastAsia" w:eastAsiaTheme="minorEastAsia" w:cstheme="minorEastAsia"/>
          <w:color w:val="auto"/>
          <w:highlight w:val="none"/>
          <w:lang w:val="en-US" w:eastAsia="zh-CN"/>
        </w:rPr>
        <w:t>3</w:t>
      </w:r>
      <w:r>
        <w:rPr>
          <w:rFonts w:hint="eastAsia" w:asciiTheme="minorEastAsia" w:hAnsiTheme="minorEastAsia" w:eastAsiaTheme="minorEastAsia" w:cstheme="minorEastAsia"/>
          <w:color w:val="auto"/>
          <w:highlight w:val="none"/>
        </w:rPr>
        <w:t>)</w:t>
      </w:r>
    </w:p>
    <w:p>
      <w:pPr>
        <w:pStyle w:val="61"/>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asciiTheme="minorEastAsia" w:hAnsiTheme="minorEastAsia" w:eastAsiaTheme="minorEastAsia" w:cstheme="minorEastAsia"/>
          <w:color w:val="auto"/>
          <w:highlight w:val="none"/>
          <w:lang w:val="en-US" w:eastAsia="zh-CN"/>
        </w:rPr>
      </w:pPr>
      <w:r>
        <w:rPr>
          <w:rFonts w:hint="eastAsia" w:asciiTheme="minorEastAsia" w:hAnsiTheme="minorEastAsia" w:eastAsiaTheme="minorEastAsia" w:cstheme="minorEastAsia"/>
          <w:color w:val="auto"/>
          <w:highlight w:val="none"/>
          <w:lang w:val="en-US" w:eastAsia="zh-CN"/>
        </w:rPr>
        <w:t>本项目厂房内地面需定期清洗，</w:t>
      </w:r>
      <w:r>
        <w:rPr>
          <w:rFonts w:hint="eastAsia" w:asciiTheme="minorEastAsia" w:hAnsiTheme="minorEastAsia" w:eastAsiaTheme="minorEastAsia" w:cstheme="minorEastAsia"/>
          <w:color w:val="auto"/>
          <w:highlight w:val="none"/>
        </w:rPr>
        <w:t>产生</w:t>
      </w:r>
      <w:r>
        <w:rPr>
          <w:rFonts w:hint="eastAsia" w:asciiTheme="minorEastAsia" w:hAnsiTheme="minorEastAsia" w:eastAsiaTheme="minorEastAsia" w:cstheme="minorEastAsia"/>
          <w:color w:val="auto"/>
          <w:highlight w:val="none"/>
          <w:lang w:val="en-US" w:eastAsia="zh-CN"/>
        </w:rPr>
        <w:t>清洗</w:t>
      </w:r>
      <w:r>
        <w:rPr>
          <w:rFonts w:hint="eastAsia" w:asciiTheme="minorEastAsia" w:hAnsiTheme="minorEastAsia" w:eastAsiaTheme="minorEastAsia" w:cstheme="minorEastAsia"/>
          <w:color w:val="auto"/>
          <w:highlight w:val="none"/>
          <w:lang w:eastAsia="zh-CN"/>
        </w:rPr>
        <w:t>废水</w:t>
      </w:r>
      <w:r>
        <w:rPr>
          <w:rFonts w:hint="eastAsia" w:asciiTheme="minorEastAsia" w:hAnsiTheme="minorEastAsia" w:eastAsiaTheme="minorEastAsia" w:cstheme="minorEastAsia"/>
          <w:color w:val="auto"/>
          <w:highlight w:val="none"/>
        </w:rPr>
        <w:t>，其主要污染物为COD、NH</w:t>
      </w:r>
      <w:r>
        <w:rPr>
          <w:rFonts w:hint="eastAsia" w:asciiTheme="minorEastAsia" w:hAnsiTheme="minorEastAsia" w:eastAsiaTheme="minorEastAsia" w:cstheme="minorEastAsia"/>
          <w:color w:val="auto"/>
          <w:highlight w:val="none"/>
          <w:vertAlign w:val="subscript"/>
        </w:rPr>
        <w:t>3</w:t>
      </w:r>
      <w:r>
        <w:rPr>
          <w:rFonts w:hint="eastAsia" w:asciiTheme="minorEastAsia" w:hAnsiTheme="minorEastAsia" w:eastAsiaTheme="minorEastAsia" w:cstheme="minorEastAsia"/>
          <w:color w:val="auto"/>
          <w:highlight w:val="none"/>
        </w:rPr>
        <w:t>-N</w:t>
      </w:r>
      <w:r>
        <w:rPr>
          <w:rFonts w:hint="eastAsia" w:asciiTheme="minorEastAsia" w:hAnsiTheme="minorEastAsia" w:eastAsiaTheme="minorEastAsia" w:cstheme="minorEastAsia"/>
          <w:color w:val="auto"/>
          <w:highlight w:val="none"/>
          <w:lang w:eastAsia="zh-CN"/>
        </w:rPr>
        <w:t>、</w:t>
      </w:r>
      <w:r>
        <w:rPr>
          <w:rFonts w:hint="eastAsia" w:asciiTheme="minorEastAsia" w:hAnsiTheme="minorEastAsia" w:eastAsiaTheme="minorEastAsia" w:cstheme="minorEastAsia"/>
          <w:color w:val="auto"/>
          <w:highlight w:val="none"/>
          <w:lang w:val="en-US" w:eastAsia="zh-CN"/>
        </w:rPr>
        <w:t>SS</w:t>
      </w:r>
      <w:r>
        <w:rPr>
          <w:rFonts w:hint="eastAsia" w:asciiTheme="minorEastAsia" w:hAnsiTheme="minorEastAsia" w:eastAsiaTheme="minorEastAsia" w:cstheme="minorEastAsia"/>
          <w:color w:val="auto"/>
          <w:highlight w:val="none"/>
        </w:rPr>
        <w:t>等</w:t>
      </w:r>
      <w:r>
        <w:rPr>
          <w:rFonts w:hint="eastAsia" w:asciiTheme="minorEastAsia" w:hAnsiTheme="minorEastAsia" w:eastAsiaTheme="minorEastAsia" w:cstheme="minorEastAsia"/>
          <w:color w:val="auto"/>
          <w:highlight w:val="none"/>
          <w:lang w:eastAsia="zh-CN"/>
        </w:rPr>
        <w:t>，</w:t>
      </w:r>
      <w:r>
        <w:rPr>
          <w:rFonts w:hint="eastAsia" w:asciiTheme="minorEastAsia" w:hAnsiTheme="minorEastAsia" w:eastAsiaTheme="minorEastAsia" w:cstheme="minorEastAsia"/>
          <w:color w:val="auto"/>
          <w:highlight w:val="none"/>
          <w:lang w:val="en-US" w:eastAsia="zh-CN"/>
        </w:rPr>
        <w:t>排入厂区现有污水处理站处理。</w:t>
      </w:r>
    </w:p>
    <w:p>
      <w:pPr>
        <w:pStyle w:val="61"/>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Theme="minorEastAsia" w:hAnsiTheme="minorEastAsia" w:eastAsiaTheme="minorEastAsia" w:cstheme="minorEastAsia"/>
          <w:color w:val="auto"/>
          <w:highlight w:val="none"/>
        </w:rPr>
      </w:pPr>
      <w:r>
        <w:rPr>
          <w:rFonts w:hint="eastAsia" w:asciiTheme="minorEastAsia" w:hAnsiTheme="minorEastAsia" w:eastAsiaTheme="minorEastAsia" w:cstheme="minorEastAsia"/>
          <w:color w:val="auto"/>
          <w:highlight w:val="none"/>
          <w:lang w:val="en-US" w:eastAsia="zh-CN"/>
        </w:rPr>
        <w:t>4</w:t>
      </w:r>
      <w:r>
        <w:rPr>
          <w:rFonts w:hint="eastAsia" w:asciiTheme="minorEastAsia" w:hAnsiTheme="minorEastAsia" w:eastAsiaTheme="minorEastAsia" w:cstheme="minorEastAsia"/>
          <w:color w:val="auto"/>
          <w:highlight w:val="none"/>
          <w:lang w:eastAsia="zh-CN"/>
        </w:rPr>
        <w:t>）</w:t>
      </w:r>
      <w:r>
        <w:rPr>
          <w:rFonts w:hint="eastAsia" w:asciiTheme="minorEastAsia" w:hAnsiTheme="minorEastAsia" w:eastAsiaTheme="minorEastAsia" w:cstheme="minorEastAsia"/>
          <w:color w:val="auto"/>
          <w:highlight w:val="none"/>
        </w:rPr>
        <w:t>循环冷却系统排污水(W</w:t>
      </w:r>
      <w:r>
        <w:rPr>
          <w:rFonts w:hint="eastAsia" w:asciiTheme="minorEastAsia" w:hAnsiTheme="minorEastAsia" w:eastAsiaTheme="minorEastAsia" w:cstheme="minorEastAsia"/>
          <w:color w:val="auto"/>
          <w:highlight w:val="none"/>
          <w:lang w:val="en-US" w:eastAsia="zh-CN"/>
        </w:rPr>
        <w:t>4</w:t>
      </w:r>
      <w:r>
        <w:rPr>
          <w:rFonts w:hint="eastAsia" w:asciiTheme="minorEastAsia" w:hAnsiTheme="minorEastAsia" w:eastAsiaTheme="minorEastAsia" w:cstheme="minorEastAsia"/>
          <w:color w:val="auto"/>
          <w:highlight w:val="none"/>
        </w:rPr>
        <w:t>)</w:t>
      </w:r>
    </w:p>
    <w:p>
      <w:pPr>
        <w:pStyle w:val="61"/>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Theme="minorEastAsia" w:hAnsiTheme="minorEastAsia" w:eastAsiaTheme="minorEastAsia" w:cstheme="minorEastAsia"/>
          <w:color w:val="auto"/>
          <w:highlight w:val="none"/>
          <w:lang w:val="en-US" w:eastAsia="zh-CN"/>
        </w:rPr>
      </w:pPr>
      <w:r>
        <w:rPr>
          <w:rFonts w:hint="eastAsia" w:asciiTheme="minorEastAsia" w:hAnsiTheme="minorEastAsia" w:eastAsiaTheme="minorEastAsia" w:cstheme="minorEastAsia"/>
          <w:color w:val="auto"/>
          <w:highlight w:val="none"/>
          <w:lang w:val="en-US" w:eastAsia="zh-CN"/>
        </w:rPr>
        <w:t>生产过程中工艺、压缩机冷却等均使用循环水，</w:t>
      </w:r>
      <w:r>
        <w:rPr>
          <w:rFonts w:hint="eastAsia" w:asciiTheme="minorEastAsia" w:hAnsiTheme="minorEastAsia" w:eastAsiaTheme="minorEastAsia" w:cstheme="minorEastAsia"/>
          <w:color w:val="auto"/>
          <w:highlight w:val="none"/>
        </w:rPr>
        <w:t>循环冷却系统会产生部分排污水，其主要污染物为盐类、温升等</w:t>
      </w:r>
      <w:r>
        <w:rPr>
          <w:rFonts w:hint="eastAsia" w:asciiTheme="minorEastAsia" w:hAnsiTheme="minorEastAsia" w:eastAsiaTheme="minorEastAsia" w:cstheme="minorEastAsia"/>
          <w:color w:val="auto"/>
          <w:highlight w:val="none"/>
          <w:lang w:eastAsia="zh-CN"/>
        </w:rPr>
        <w:t>，</w:t>
      </w:r>
      <w:r>
        <w:rPr>
          <w:rFonts w:hint="eastAsia" w:asciiTheme="minorEastAsia" w:hAnsiTheme="minorEastAsia" w:eastAsiaTheme="minorEastAsia" w:cstheme="minorEastAsia"/>
          <w:color w:val="auto"/>
          <w:highlight w:val="none"/>
          <w:lang w:val="en-US" w:eastAsia="zh-CN"/>
        </w:rPr>
        <w:t>排入厂区现有污水处理站处理。</w:t>
      </w:r>
    </w:p>
    <w:p>
      <w:pPr>
        <w:pStyle w:val="61"/>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Theme="minorEastAsia" w:hAnsiTheme="minorEastAsia" w:eastAsiaTheme="minorEastAsia" w:cstheme="minorEastAsia"/>
          <w:color w:val="auto"/>
          <w:highlight w:val="none"/>
          <w:lang w:val="en-US" w:eastAsia="zh-CN"/>
        </w:rPr>
      </w:pPr>
      <w:r>
        <w:rPr>
          <w:rFonts w:hint="eastAsia" w:asciiTheme="minorEastAsia" w:hAnsiTheme="minorEastAsia" w:eastAsiaTheme="minorEastAsia" w:cstheme="minorEastAsia"/>
          <w:color w:val="auto"/>
          <w:highlight w:val="none"/>
          <w:lang w:val="en-US" w:eastAsia="zh-CN"/>
        </w:rPr>
        <w:t>5）脱盐水站排污水</w:t>
      </w:r>
      <w:r>
        <w:rPr>
          <w:rFonts w:hint="eastAsia" w:asciiTheme="minorEastAsia" w:hAnsiTheme="minorEastAsia" w:eastAsiaTheme="minorEastAsia" w:cstheme="minorEastAsia"/>
          <w:color w:val="auto"/>
          <w:highlight w:val="none"/>
        </w:rPr>
        <w:t>(W</w:t>
      </w:r>
      <w:r>
        <w:rPr>
          <w:rFonts w:hint="eastAsia" w:asciiTheme="minorEastAsia" w:hAnsiTheme="minorEastAsia" w:eastAsiaTheme="minorEastAsia" w:cstheme="minorEastAsia"/>
          <w:color w:val="auto"/>
          <w:highlight w:val="none"/>
          <w:lang w:val="en-US" w:eastAsia="zh-CN"/>
        </w:rPr>
        <w:t>5</w:t>
      </w:r>
      <w:r>
        <w:rPr>
          <w:rFonts w:hint="eastAsia" w:asciiTheme="minorEastAsia" w:hAnsiTheme="minorEastAsia" w:eastAsiaTheme="minorEastAsia" w:cstheme="minorEastAsia"/>
          <w:color w:val="auto"/>
          <w:highlight w:val="none"/>
        </w:rPr>
        <w:t>)</w:t>
      </w:r>
    </w:p>
    <w:p>
      <w:pPr>
        <w:pStyle w:val="61"/>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Theme="minorEastAsia" w:hAnsiTheme="minorEastAsia" w:eastAsiaTheme="minorEastAsia" w:cstheme="minorEastAsia"/>
          <w:color w:val="auto"/>
          <w:highlight w:val="none"/>
          <w:lang w:val="en-US" w:eastAsia="zh-CN"/>
        </w:rPr>
      </w:pPr>
      <w:r>
        <w:rPr>
          <w:rFonts w:hint="eastAsia" w:asciiTheme="minorEastAsia" w:hAnsiTheme="minorEastAsia" w:eastAsiaTheme="minorEastAsia" w:cstheme="minorEastAsia"/>
          <w:color w:val="auto"/>
          <w:highlight w:val="none"/>
          <w:lang w:val="en-US" w:eastAsia="zh-CN"/>
        </w:rPr>
        <w:t>脱盐水站运行过程中会产生脱盐废水，其主要污染物为盐类等</w:t>
      </w:r>
      <w:r>
        <w:rPr>
          <w:rFonts w:hint="eastAsia" w:asciiTheme="minorEastAsia" w:hAnsiTheme="minorEastAsia" w:eastAsiaTheme="minorEastAsia" w:cstheme="minorEastAsia"/>
          <w:color w:val="auto"/>
          <w:highlight w:val="none"/>
          <w:lang w:eastAsia="zh-CN"/>
        </w:rPr>
        <w:t>，</w:t>
      </w:r>
      <w:r>
        <w:rPr>
          <w:rFonts w:hint="eastAsia" w:asciiTheme="minorEastAsia" w:hAnsiTheme="minorEastAsia" w:eastAsiaTheme="minorEastAsia" w:cstheme="minorEastAsia"/>
          <w:color w:val="auto"/>
          <w:highlight w:val="none"/>
          <w:lang w:val="en-US" w:eastAsia="zh-CN"/>
        </w:rPr>
        <w:t>排入厂区现有污水处理站处理。</w:t>
      </w:r>
    </w:p>
    <w:p>
      <w:pPr>
        <w:pStyle w:val="61"/>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Theme="minorEastAsia" w:hAnsiTheme="minorEastAsia" w:eastAsiaTheme="minorEastAsia" w:cstheme="minorEastAsia"/>
          <w:color w:val="auto"/>
          <w:highlight w:val="none"/>
          <w:lang w:val="en-US" w:eastAsia="zh-CN"/>
        </w:rPr>
      </w:pPr>
      <w:r>
        <w:rPr>
          <w:rFonts w:hint="eastAsia" w:asciiTheme="minorEastAsia" w:hAnsiTheme="minorEastAsia" w:eastAsiaTheme="minorEastAsia" w:cstheme="minorEastAsia"/>
          <w:color w:val="auto"/>
          <w:highlight w:val="none"/>
          <w:lang w:val="en-US" w:eastAsia="zh-CN"/>
        </w:rPr>
        <w:t>6）锅炉排污水</w:t>
      </w:r>
      <w:r>
        <w:rPr>
          <w:rFonts w:hint="eastAsia" w:asciiTheme="minorEastAsia" w:hAnsiTheme="minorEastAsia" w:eastAsiaTheme="minorEastAsia" w:cstheme="minorEastAsia"/>
          <w:color w:val="auto"/>
          <w:highlight w:val="none"/>
        </w:rPr>
        <w:t>(W</w:t>
      </w:r>
      <w:r>
        <w:rPr>
          <w:rFonts w:hint="eastAsia" w:asciiTheme="minorEastAsia" w:hAnsiTheme="minorEastAsia" w:eastAsiaTheme="minorEastAsia" w:cstheme="minorEastAsia"/>
          <w:color w:val="auto"/>
          <w:highlight w:val="none"/>
          <w:lang w:val="en-US" w:eastAsia="zh-CN"/>
        </w:rPr>
        <w:t>6</w:t>
      </w:r>
      <w:r>
        <w:rPr>
          <w:rFonts w:hint="eastAsia" w:asciiTheme="minorEastAsia" w:hAnsiTheme="minorEastAsia" w:eastAsiaTheme="minorEastAsia" w:cstheme="minorEastAsia"/>
          <w:color w:val="auto"/>
          <w:highlight w:val="none"/>
        </w:rPr>
        <w:t>)</w:t>
      </w:r>
    </w:p>
    <w:p>
      <w:pPr>
        <w:pStyle w:val="61"/>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Theme="minorEastAsia" w:hAnsiTheme="minorEastAsia" w:eastAsiaTheme="minorEastAsia" w:cstheme="minorEastAsia"/>
          <w:color w:val="auto"/>
          <w:highlight w:val="none"/>
          <w:lang w:val="en-US" w:eastAsia="zh-CN"/>
        </w:rPr>
      </w:pPr>
      <w:r>
        <w:rPr>
          <w:rFonts w:hint="eastAsia" w:asciiTheme="minorEastAsia" w:hAnsiTheme="minorEastAsia" w:eastAsiaTheme="minorEastAsia" w:cstheme="minorEastAsia"/>
          <w:color w:val="auto"/>
          <w:highlight w:val="none"/>
          <w:lang w:val="en-US" w:eastAsia="zh-CN"/>
        </w:rPr>
        <w:t>锅炉运行过程中会产生锅炉排污水，其主要污染物为盐类等</w:t>
      </w:r>
      <w:r>
        <w:rPr>
          <w:rFonts w:hint="eastAsia" w:asciiTheme="minorEastAsia" w:hAnsiTheme="minorEastAsia" w:eastAsiaTheme="minorEastAsia" w:cstheme="minorEastAsia"/>
          <w:color w:val="auto"/>
          <w:highlight w:val="none"/>
          <w:lang w:eastAsia="zh-CN"/>
        </w:rPr>
        <w:t>，</w:t>
      </w:r>
      <w:r>
        <w:rPr>
          <w:rFonts w:hint="eastAsia" w:asciiTheme="minorEastAsia" w:hAnsiTheme="minorEastAsia" w:eastAsiaTheme="minorEastAsia" w:cstheme="minorEastAsia"/>
          <w:color w:val="auto"/>
          <w:highlight w:val="none"/>
          <w:lang w:val="en-US" w:eastAsia="zh-CN"/>
        </w:rPr>
        <w:t>排入厂区现有污水处理站处理。</w:t>
      </w:r>
    </w:p>
    <w:p>
      <w:pPr>
        <w:pStyle w:val="61"/>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Theme="minorEastAsia" w:hAnsiTheme="minorEastAsia" w:eastAsiaTheme="minorEastAsia" w:cstheme="minorEastAsia"/>
          <w:color w:val="auto"/>
          <w:highlight w:val="none"/>
          <w:lang w:val="en-US" w:eastAsia="zh-CN"/>
        </w:rPr>
      </w:pPr>
      <w:r>
        <w:rPr>
          <w:rFonts w:hint="eastAsia" w:asciiTheme="minorEastAsia" w:hAnsiTheme="minorEastAsia" w:eastAsiaTheme="minorEastAsia" w:cstheme="minorEastAsia"/>
          <w:color w:val="auto"/>
          <w:highlight w:val="none"/>
          <w:lang w:val="en-US" w:eastAsia="zh-CN"/>
        </w:rPr>
        <w:t>7）化验室废水（W7）</w:t>
      </w:r>
    </w:p>
    <w:p>
      <w:pPr>
        <w:pStyle w:val="61"/>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Theme="minorEastAsia" w:hAnsiTheme="minorEastAsia" w:eastAsiaTheme="minorEastAsia" w:cstheme="minorEastAsia"/>
          <w:color w:val="auto"/>
          <w:highlight w:val="none"/>
          <w:lang w:val="en-US" w:eastAsia="zh-CN"/>
        </w:rPr>
      </w:pPr>
      <w:r>
        <w:rPr>
          <w:rFonts w:hint="eastAsia" w:asciiTheme="minorEastAsia" w:hAnsiTheme="minorEastAsia" w:eastAsiaTheme="minorEastAsia" w:cstheme="minorEastAsia"/>
          <w:color w:val="auto"/>
          <w:highlight w:val="none"/>
          <w:lang w:eastAsia="zh-CN"/>
        </w:rPr>
        <w:t>本项目</w:t>
      </w:r>
      <w:r>
        <w:rPr>
          <w:rFonts w:hint="eastAsia" w:asciiTheme="minorEastAsia" w:hAnsiTheme="minorEastAsia" w:eastAsiaTheme="minorEastAsia" w:cstheme="minorEastAsia"/>
          <w:color w:val="auto"/>
          <w:highlight w:val="none"/>
          <w:lang w:val="en-US" w:eastAsia="zh-CN"/>
        </w:rPr>
        <w:t>分析化验室洗手池、器具、实验服等清洗</w:t>
      </w:r>
      <w:r>
        <w:rPr>
          <w:rFonts w:hint="eastAsia" w:asciiTheme="minorEastAsia" w:hAnsiTheme="minorEastAsia" w:eastAsiaTheme="minorEastAsia" w:cstheme="minorEastAsia"/>
          <w:color w:val="auto"/>
          <w:highlight w:val="none"/>
        </w:rPr>
        <w:t>，产生清洗废水，主要污染物为COD、BOD</w:t>
      </w:r>
      <w:r>
        <w:rPr>
          <w:rFonts w:hint="eastAsia" w:asciiTheme="minorEastAsia" w:hAnsiTheme="minorEastAsia" w:eastAsiaTheme="minorEastAsia" w:cstheme="minorEastAsia"/>
          <w:color w:val="auto"/>
          <w:highlight w:val="none"/>
          <w:vertAlign w:val="subscript"/>
        </w:rPr>
        <w:t>5</w:t>
      </w:r>
      <w:r>
        <w:rPr>
          <w:rFonts w:hint="eastAsia" w:asciiTheme="minorEastAsia" w:hAnsiTheme="minorEastAsia" w:eastAsiaTheme="minorEastAsia" w:cstheme="minorEastAsia"/>
          <w:color w:val="auto"/>
          <w:highlight w:val="none"/>
        </w:rPr>
        <w:t>、NH</w:t>
      </w:r>
      <w:r>
        <w:rPr>
          <w:rFonts w:hint="eastAsia" w:asciiTheme="minorEastAsia" w:hAnsiTheme="minorEastAsia" w:eastAsiaTheme="minorEastAsia" w:cstheme="minorEastAsia"/>
          <w:color w:val="auto"/>
          <w:highlight w:val="none"/>
          <w:vertAlign w:val="subscript"/>
        </w:rPr>
        <w:t>3</w:t>
      </w:r>
      <w:r>
        <w:rPr>
          <w:rFonts w:hint="eastAsia" w:asciiTheme="minorEastAsia" w:hAnsiTheme="minorEastAsia" w:eastAsiaTheme="minorEastAsia" w:cstheme="minorEastAsia"/>
          <w:color w:val="auto"/>
          <w:highlight w:val="none"/>
        </w:rPr>
        <w:t>-N、SS等</w:t>
      </w:r>
      <w:r>
        <w:rPr>
          <w:rFonts w:hint="eastAsia" w:asciiTheme="minorEastAsia" w:hAnsiTheme="minorEastAsia" w:eastAsiaTheme="minorEastAsia" w:cstheme="minorEastAsia"/>
          <w:color w:val="auto"/>
          <w:highlight w:val="none"/>
          <w:lang w:eastAsia="zh-CN"/>
        </w:rPr>
        <w:t>，</w:t>
      </w:r>
      <w:r>
        <w:rPr>
          <w:rFonts w:hint="eastAsia" w:asciiTheme="minorEastAsia" w:hAnsiTheme="minorEastAsia" w:eastAsiaTheme="minorEastAsia" w:cstheme="minorEastAsia"/>
          <w:color w:val="auto"/>
          <w:highlight w:val="none"/>
          <w:lang w:val="en-US" w:eastAsia="zh-CN"/>
        </w:rPr>
        <w:t>排入厂区现有污水处理站处理。</w:t>
      </w:r>
    </w:p>
    <w:p>
      <w:pPr>
        <w:pStyle w:val="61"/>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Theme="minorEastAsia" w:hAnsiTheme="minorEastAsia" w:eastAsiaTheme="minorEastAsia" w:cstheme="minorEastAsia"/>
          <w:color w:val="auto"/>
          <w:highlight w:val="none"/>
        </w:rPr>
      </w:pPr>
      <w:r>
        <w:rPr>
          <w:rFonts w:hint="eastAsia" w:asciiTheme="minorEastAsia" w:hAnsiTheme="minorEastAsia" w:eastAsiaTheme="minorEastAsia" w:cstheme="minorEastAsia"/>
          <w:color w:val="auto"/>
          <w:highlight w:val="none"/>
          <w:lang w:val="en-US" w:eastAsia="zh-CN"/>
        </w:rPr>
        <w:t>8</w:t>
      </w:r>
      <w:r>
        <w:rPr>
          <w:rFonts w:hint="eastAsia" w:asciiTheme="minorEastAsia" w:hAnsiTheme="minorEastAsia" w:eastAsiaTheme="minorEastAsia" w:cstheme="minorEastAsia"/>
          <w:color w:val="auto"/>
          <w:highlight w:val="none"/>
        </w:rPr>
        <w:t>) 生活污水(W</w:t>
      </w:r>
      <w:r>
        <w:rPr>
          <w:rFonts w:hint="eastAsia" w:asciiTheme="minorEastAsia" w:hAnsiTheme="minorEastAsia" w:eastAsiaTheme="minorEastAsia" w:cstheme="minorEastAsia"/>
          <w:color w:val="auto"/>
          <w:highlight w:val="none"/>
          <w:lang w:val="en-US" w:eastAsia="zh-CN"/>
        </w:rPr>
        <w:t>8</w:t>
      </w:r>
      <w:r>
        <w:rPr>
          <w:rFonts w:hint="eastAsia" w:asciiTheme="minorEastAsia" w:hAnsiTheme="minorEastAsia" w:eastAsiaTheme="minorEastAsia" w:cstheme="minorEastAsia"/>
          <w:color w:val="auto"/>
          <w:highlight w:val="none"/>
        </w:rPr>
        <w:t>)</w:t>
      </w:r>
    </w:p>
    <w:p>
      <w:pPr>
        <w:pStyle w:val="61"/>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asciiTheme="minorEastAsia" w:hAnsiTheme="minorEastAsia" w:eastAsiaTheme="minorEastAsia" w:cstheme="minorEastAsia"/>
          <w:color w:val="auto"/>
          <w:highlight w:val="none"/>
          <w:lang w:val="en-US" w:eastAsia="zh-CN"/>
        </w:rPr>
      </w:pPr>
      <w:r>
        <w:rPr>
          <w:rFonts w:hint="eastAsia" w:asciiTheme="minorEastAsia" w:hAnsiTheme="minorEastAsia" w:eastAsiaTheme="minorEastAsia" w:cstheme="minorEastAsia"/>
          <w:color w:val="auto"/>
          <w:highlight w:val="none"/>
          <w:lang w:eastAsia="zh-CN"/>
        </w:rPr>
        <w:t>本项目</w:t>
      </w:r>
      <w:r>
        <w:rPr>
          <w:rFonts w:hint="eastAsia" w:asciiTheme="minorEastAsia" w:hAnsiTheme="minorEastAsia" w:eastAsiaTheme="minorEastAsia" w:cstheme="minorEastAsia"/>
          <w:color w:val="auto"/>
          <w:highlight w:val="none"/>
        </w:rPr>
        <w:t>办公生活产生生活污水，其主要污染物为COD、NH</w:t>
      </w:r>
      <w:r>
        <w:rPr>
          <w:rFonts w:hint="eastAsia" w:asciiTheme="minorEastAsia" w:hAnsiTheme="minorEastAsia" w:eastAsiaTheme="minorEastAsia" w:cstheme="minorEastAsia"/>
          <w:color w:val="auto"/>
          <w:highlight w:val="none"/>
          <w:vertAlign w:val="subscript"/>
        </w:rPr>
        <w:t>3</w:t>
      </w:r>
      <w:r>
        <w:rPr>
          <w:rFonts w:hint="eastAsia" w:asciiTheme="minorEastAsia" w:hAnsiTheme="minorEastAsia" w:eastAsiaTheme="minorEastAsia" w:cstheme="minorEastAsia"/>
          <w:color w:val="auto"/>
          <w:highlight w:val="none"/>
        </w:rPr>
        <w:t>-N</w:t>
      </w:r>
      <w:r>
        <w:rPr>
          <w:rFonts w:hint="eastAsia" w:asciiTheme="minorEastAsia" w:hAnsiTheme="minorEastAsia" w:eastAsiaTheme="minorEastAsia" w:cstheme="minorEastAsia"/>
          <w:color w:val="auto"/>
          <w:highlight w:val="none"/>
          <w:lang w:val="en-US" w:eastAsia="zh-CN"/>
        </w:rPr>
        <w:t>等</w:t>
      </w:r>
      <w:r>
        <w:rPr>
          <w:rFonts w:hint="eastAsia" w:asciiTheme="minorEastAsia" w:hAnsiTheme="minorEastAsia" w:eastAsiaTheme="minorEastAsia" w:cstheme="minorEastAsia"/>
          <w:color w:val="auto"/>
          <w:highlight w:val="none"/>
          <w:lang w:eastAsia="zh-CN"/>
        </w:rPr>
        <w:t>，</w:t>
      </w:r>
      <w:r>
        <w:rPr>
          <w:rFonts w:hint="eastAsia" w:asciiTheme="minorEastAsia" w:hAnsiTheme="minorEastAsia" w:eastAsiaTheme="minorEastAsia" w:cstheme="minorEastAsia"/>
          <w:color w:val="auto"/>
          <w:highlight w:val="none"/>
          <w:lang w:val="en-US" w:eastAsia="zh-CN"/>
        </w:rPr>
        <w:t>经化粪池预处理后，排入厂区现有污水处理站处理。</w:t>
      </w:r>
    </w:p>
    <w:p>
      <w:pPr>
        <w:pStyle w:val="61"/>
        <w:rPr>
          <w:rFonts w:hint="eastAsia"/>
          <w:color w:val="auto"/>
          <w:highlight w:val="none"/>
        </w:rPr>
      </w:pPr>
      <w:r>
        <w:rPr>
          <w:rFonts w:hint="eastAsia"/>
          <w:color w:val="auto"/>
          <w:highlight w:val="none"/>
        </w:rPr>
        <w:t>(</w:t>
      </w:r>
      <w:r>
        <w:rPr>
          <w:rFonts w:hint="eastAsia"/>
          <w:color w:val="auto"/>
          <w:highlight w:val="none"/>
          <w:lang w:val="en-US" w:eastAsia="zh-CN"/>
        </w:rPr>
        <w:t>3</w:t>
      </w:r>
      <w:r>
        <w:rPr>
          <w:rFonts w:hint="eastAsia"/>
          <w:color w:val="auto"/>
          <w:highlight w:val="none"/>
        </w:rPr>
        <w:t>)固废</w:t>
      </w:r>
    </w:p>
    <w:p>
      <w:pPr>
        <w:pStyle w:val="61"/>
        <w:rPr>
          <w:rFonts w:hint="eastAsia" w:ascii="宋体" w:hAnsi="宋体" w:eastAsia="宋体" w:cs="宋体"/>
          <w:color w:val="auto"/>
          <w:highlight w:val="none"/>
          <w:lang w:val="en-US" w:eastAsia="zh-CN"/>
        </w:rPr>
      </w:pPr>
      <w:r>
        <w:rPr>
          <w:rFonts w:hint="eastAsia" w:ascii="宋体" w:hAnsi="宋体" w:eastAsia="宋体" w:cs="宋体"/>
          <w:color w:val="auto"/>
          <w:highlight w:val="none"/>
          <w:lang w:val="en-US" w:eastAsia="zh-CN"/>
        </w:rPr>
        <w:t>1</w:t>
      </w:r>
      <w:r>
        <w:rPr>
          <w:rFonts w:hint="eastAsia" w:ascii="宋体" w:hAnsi="宋体" w:eastAsia="宋体" w:cs="宋体"/>
          <w:color w:val="auto"/>
          <w:highlight w:val="none"/>
        </w:rPr>
        <w:t>）</w:t>
      </w:r>
      <w:r>
        <w:rPr>
          <w:rFonts w:hint="eastAsia" w:ascii="宋体" w:hAnsi="宋体" w:eastAsia="宋体" w:cs="宋体"/>
          <w:color w:val="auto"/>
          <w:highlight w:val="none"/>
          <w:lang w:val="en-US" w:eastAsia="zh-CN"/>
        </w:rPr>
        <w:t>布袋除尘器收尘（S3）</w:t>
      </w:r>
    </w:p>
    <w:p>
      <w:pPr>
        <w:pStyle w:val="61"/>
        <w:rPr>
          <w:rFonts w:hint="eastAsia" w:ascii="宋体" w:hAnsi="宋体" w:eastAsia="宋体" w:cs="宋体"/>
          <w:color w:val="auto"/>
          <w:highlight w:val="none"/>
        </w:rPr>
      </w:pPr>
      <w:r>
        <w:rPr>
          <w:rFonts w:hint="eastAsia" w:ascii="宋体" w:hAnsi="宋体" w:eastAsia="宋体" w:cs="宋体"/>
          <w:color w:val="auto"/>
          <w:highlight w:val="none"/>
          <w:lang w:val="en-US" w:eastAsia="zh-CN"/>
        </w:rPr>
        <w:t>石灰卸车废气、干燥废气及包装废气均经布袋除尘处理，布袋除尘器收尘主要成分为石灰颗粒物或产品颗粒物，属于一般固废，收集后回用于生产。</w:t>
      </w:r>
    </w:p>
    <w:p>
      <w:pPr>
        <w:pStyle w:val="61"/>
        <w:bidi w:val="0"/>
        <w:rPr>
          <w:color w:val="auto"/>
          <w:highlight w:val="none"/>
        </w:rPr>
      </w:pPr>
      <w:r>
        <w:rPr>
          <w:rFonts w:hint="eastAsia"/>
          <w:color w:val="auto"/>
          <w:highlight w:val="none"/>
          <w:lang w:val="en-US" w:eastAsia="zh-CN"/>
        </w:rPr>
        <w:t>2)</w:t>
      </w:r>
      <w:r>
        <w:rPr>
          <w:rFonts w:hint="eastAsia"/>
          <w:color w:val="auto"/>
          <w:highlight w:val="none"/>
        </w:rPr>
        <w:t>废机油（S</w:t>
      </w:r>
      <w:r>
        <w:rPr>
          <w:rFonts w:hint="eastAsia"/>
          <w:color w:val="auto"/>
          <w:highlight w:val="none"/>
          <w:lang w:val="en-US" w:eastAsia="zh-CN"/>
        </w:rPr>
        <w:t>4</w:t>
      </w:r>
      <w:r>
        <w:rPr>
          <w:rFonts w:hint="eastAsia"/>
          <w:color w:val="auto"/>
          <w:highlight w:val="none"/>
        </w:rPr>
        <w:t>）</w:t>
      </w:r>
    </w:p>
    <w:p>
      <w:pPr>
        <w:pStyle w:val="61"/>
        <w:bidi w:val="0"/>
        <w:rPr>
          <w:rFonts w:hint="eastAsia"/>
          <w:color w:val="auto"/>
          <w:highlight w:val="none"/>
          <w:lang w:val="en-US" w:eastAsia="zh-CN"/>
        </w:rPr>
      </w:pPr>
      <w:r>
        <w:rPr>
          <w:rFonts w:hint="eastAsia"/>
          <w:color w:val="auto"/>
          <w:highlight w:val="none"/>
          <w:lang w:eastAsia="zh-CN"/>
        </w:rPr>
        <w:t>本项目</w:t>
      </w:r>
      <w:r>
        <w:rPr>
          <w:rFonts w:hint="eastAsia"/>
          <w:color w:val="auto"/>
          <w:highlight w:val="none"/>
          <w:lang w:val="en-US" w:eastAsia="zh-CN"/>
        </w:rPr>
        <w:t>设备</w:t>
      </w:r>
      <w:r>
        <w:rPr>
          <w:color w:val="auto"/>
          <w:highlight w:val="none"/>
        </w:rPr>
        <w:t>检修会</w:t>
      </w:r>
      <w:r>
        <w:rPr>
          <w:rFonts w:hint="eastAsia"/>
          <w:color w:val="auto"/>
          <w:highlight w:val="none"/>
          <w:lang w:val="en-US" w:eastAsia="zh-CN"/>
        </w:rPr>
        <w:t>以及其他过程</w:t>
      </w:r>
      <w:r>
        <w:rPr>
          <w:color w:val="auto"/>
          <w:highlight w:val="none"/>
        </w:rPr>
        <w:t>产生废机油，</w:t>
      </w:r>
      <w:r>
        <w:rPr>
          <w:rFonts w:hint="eastAsia"/>
          <w:color w:val="auto"/>
          <w:highlight w:val="none"/>
        </w:rPr>
        <w:t>属于</w:t>
      </w:r>
      <w:r>
        <w:rPr>
          <w:color w:val="auto"/>
          <w:highlight w:val="none"/>
        </w:rPr>
        <w:t>危险废物（</w:t>
      </w:r>
      <w:r>
        <w:rPr>
          <w:rFonts w:hint="eastAsia"/>
          <w:color w:val="auto"/>
          <w:highlight w:val="none"/>
        </w:rPr>
        <w:t>H</w:t>
      </w:r>
      <w:r>
        <w:rPr>
          <w:color w:val="auto"/>
          <w:highlight w:val="none"/>
        </w:rPr>
        <w:t>W08, 代码900-21</w:t>
      </w:r>
      <w:r>
        <w:rPr>
          <w:rFonts w:hint="eastAsia"/>
          <w:color w:val="auto"/>
          <w:highlight w:val="none"/>
          <w:lang w:val="en-US" w:eastAsia="zh-CN"/>
        </w:rPr>
        <w:t>4</w:t>
      </w:r>
      <w:r>
        <w:rPr>
          <w:color w:val="auto"/>
          <w:highlight w:val="none"/>
        </w:rPr>
        <w:t>-08</w:t>
      </w:r>
      <w:r>
        <w:rPr>
          <w:rFonts w:hint="eastAsia"/>
          <w:color w:val="auto"/>
          <w:highlight w:val="none"/>
          <w:lang w:val="en-US" w:eastAsia="zh-CN"/>
        </w:rPr>
        <w:t>,900-249-08</w:t>
      </w:r>
      <w:r>
        <w:rPr>
          <w:color w:val="auto"/>
          <w:highlight w:val="none"/>
        </w:rPr>
        <w:t>），</w:t>
      </w:r>
      <w:r>
        <w:rPr>
          <w:rFonts w:ascii="Times New Roman" w:cs="Times New Roman"/>
          <w:color w:val="auto"/>
          <w:highlight w:val="none"/>
        </w:rPr>
        <w:t>暂存于</w:t>
      </w:r>
      <w:r>
        <w:rPr>
          <w:rFonts w:hint="eastAsia" w:ascii="Times New Roman" w:cs="Times New Roman"/>
          <w:color w:val="auto"/>
          <w:highlight w:val="none"/>
          <w:lang w:eastAsia="zh-CN"/>
        </w:rPr>
        <w:t>危废暂存间</w:t>
      </w:r>
      <w:r>
        <w:rPr>
          <w:rFonts w:hint="eastAsia" w:ascii="Times New Roman" w:cs="Times New Roman"/>
          <w:color w:val="auto"/>
          <w:highlight w:val="none"/>
          <w:lang w:val="en-US" w:eastAsia="zh-CN"/>
        </w:rPr>
        <w:t>，</w:t>
      </w:r>
      <w:r>
        <w:rPr>
          <w:color w:val="auto"/>
          <w:highlight w:val="none"/>
        </w:rPr>
        <w:t>委托有资质单位处置。</w:t>
      </w:r>
    </w:p>
    <w:p>
      <w:pPr>
        <w:pStyle w:val="61"/>
        <w:bidi w:val="0"/>
        <w:rPr>
          <w:rFonts w:hint="eastAsia"/>
          <w:color w:val="auto"/>
          <w:highlight w:val="none"/>
        </w:rPr>
      </w:pPr>
      <w:r>
        <w:rPr>
          <w:rFonts w:hint="eastAsia"/>
          <w:color w:val="auto"/>
          <w:highlight w:val="none"/>
          <w:lang w:val="en-US" w:eastAsia="zh-CN"/>
        </w:rPr>
        <w:t>3)化验废物</w:t>
      </w:r>
      <w:r>
        <w:rPr>
          <w:rFonts w:hint="eastAsia"/>
          <w:color w:val="auto"/>
          <w:highlight w:val="none"/>
        </w:rPr>
        <w:t>(S</w:t>
      </w:r>
      <w:r>
        <w:rPr>
          <w:rFonts w:hint="eastAsia"/>
          <w:color w:val="auto"/>
          <w:highlight w:val="none"/>
          <w:lang w:val="en-US" w:eastAsia="zh-CN"/>
        </w:rPr>
        <w:t>5</w:t>
      </w:r>
      <w:r>
        <w:rPr>
          <w:rFonts w:hint="eastAsia"/>
          <w:color w:val="auto"/>
          <w:highlight w:val="none"/>
        </w:rPr>
        <w:t>)</w:t>
      </w:r>
    </w:p>
    <w:p>
      <w:pPr>
        <w:widowControl w:val="0"/>
        <w:spacing w:line="500" w:lineRule="exact"/>
        <w:ind w:firstLine="480" w:firstLineChars="200"/>
        <w:jc w:val="both"/>
        <w:rPr>
          <w:rFonts w:hint="eastAsia" w:ascii="Times New Roman"/>
          <w:color w:val="auto"/>
          <w:highlight w:val="none"/>
          <w:lang w:val="en-US" w:eastAsia="zh-CN"/>
        </w:rPr>
      </w:pPr>
      <w:r>
        <w:rPr>
          <w:rFonts w:hint="eastAsia"/>
          <w:color w:val="auto"/>
          <w:highlight w:val="none"/>
          <w:lang w:val="en-US" w:eastAsia="zh-CN"/>
        </w:rPr>
        <w:t>生产过程中需取样检测</w:t>
      </w:r>
      <w:r>
        <w:rPr>
          <w:rFonts w:hint="eastAsia"/>
          <w:color w:val="auto"/>
          <w:highlight w:val="none"/>
        </w:rPr>
        <w:t>，</w:t>
      </w:r>
      <w:r>
        <w:rPr>
          <w:rFonts w:hint="eastAsia"/>
          <w:color w:val="auto"/>
          <w:highlight w:val="none"/>
          <w:lang w:val="en-US" w:eastAsia="zh-CN"/>
        </w:rPr>
        <w:t>实验废液、废试剂及废试剂瓶等实验废物，含有危险物质，属于危险废物</w:t>
      </w:r>
      <w:r>
        <w:rPr>
          <w:rFonts w:hint="eastAsia" w:ascii="宋体" w:hAnsi="Times New Roman" w:eastAsia="宋体" w:cs="宋体"/>
          <w:color w:val="auto"/>
          <w:kern w:val="2"/>
          <w:sz w:val="24"/>
          <w:szCs w:val="24"/>
          <w:highlight w:val="none"/>
          <w:lang w:val="en-US" w:eastAsia="zh-CN" w:bidi="ar-SA"/>
        </w:rPr>
        <w:t>(HW49，代码900-047-49)，委托有资质单位处置。</w:t>
      </w:r>
    </w:p>
    <w:p>
      <w:pPr>
        <w:pStyle w:val="61"/>
        <w:rPr>
          <w:rFonts w:hint="eastAsia" w:ascii="Times New Roman" w:hAnsi="Times New Roman"/>
          <w:color w:val="auto"/>
          <w:highlight w:val="none"/>
        </w:rPr>
      </w:pPr>
      <w:r>
        <w:rPr>
          <w:rFonts w:hint="eastAsia" w:ascii="Times New Roman"/>
          <w:color w:val="auto"/>
          <w:highlight w:val="none"/>
          <w:lang w:val="en-US" w:eastAsia="zh-CN"/>
        </w:rPr>
        <w:t>4</w:t>
      </w:r>
      <w:r>
        <w:rPr>
          <w:rFonts w:hint="eastAsia" w:ascii="Times New Roman"/>
          <w:color w:val="auto"/>
          <w:highlight w:val="none"/>
          <w:lang w:eastAsia="zh-CN"/>
        </w:rPr>
        <w:t>）</w:t>
      </w:r>
      <w:r>
        <w:rPr>
          <w:rFonts w:hint="eastAsia" w:ascii="Times New Roman" w:hAnsi="Times New Roman"/>
          <w:color w:val="auto"/>
          <w:highlight w:val="none"/>
        </w:rPr>
        <w:t>污泥</w:t>
      </w:r>
      <w:r>
        <w:rPr>
          <w:rFonts w:hint="eastAsia"/>
          <w:color w:val="auto"/>
          <w:highlight w:val="none"/>
        </w:rPr>
        <w:t>(S</w:t>
      </w:r>
      <w:r>
        <w:rPr>
          <w:rFonts w:hint="eastAsia"/>
          <w:color w:val="auto"/>
          <w:highlight w:val="none"/>
          <w:lang w:val="en-US" w:eastAsia="zh-CN"/>
        </w:rPr>
        <w:t>6</w:t>
      </w:r>
      <w:r>
        <w:rPr>
          <w:rFonts w:hint="eastAsia"/>
          <w:color w:val="auto"/>
          <w:highlight w:val="none"/>
        </w:rPr>
        <w:t>)</w:t>
      </w:r>
    </w:p>
    <w:p>
      <w:pPr>
        <w:pStyle w:val="61"/>
        <w:rPr>
          <w:rFonts w:hint="eastAsia" w:cs="宋体"/>
          <w:color w:val="auto"/>
          <w:sz w:val="24"/>
          <w:szCs w:val="24"/>
          <w:lang w:val="en-US" w:eastAsia="zh-CN"/>
        </w:rPr>
      </w:pPr>
      <w:r>
        <w:rPr>
          <w:rFonts w:hint="eastAsia" w:ascii="Times New Roman"/>
          <w:color w:val="auto"/>
          <w:sz w:val="24"/>
          <w:szCs w:val="24"/>
          <w:highlight w:val="none"/>
          <w:lang w:val="en-US" w:eastAsia="zh-CN"/>
        </w:rPr>
        <w:t>公司委托</w:t>
      </w:r>
      <w:r>
        <w:rPr>
          <w:rFonts w:hint="eastAsia" w:ascii="宋体" w:hAnsi="宋体" w:eastAsia="宋体" w:cs="宋体"/>
          <w:color w:val="auto"/>
          <w:sz w:val="24"/>
          <w:szCs w:val="24"/>
          <w:lang w:eastAsia="zh-CN"/>
        </w:rPr>
        <w:t>中国国检测试控股集团青岛京诚有限公司</w:t>
      </w:r>
      <w:r>
        <w:rPr>
          <w:rFonts w:hint="eastAsia" w:cs="宋体"/>
          <w:color w:val="auto"/>
          <w:sz w:val="24"/>
          <w:szCs w:val="24"/>
          <w:lang w:val="en-US" w:eastAsia="zh-CN"/>
        </w:rPr>
        <w:t>对现有污水处理站污泥进行了鉴定，鉴别为一般工业固废，鉴别报告于2023年3月2日在全国固体废物和化学品管理信息系统进行信息公开。</w:t>
      </w:r>
    </w:p>
    <w:p>
      <w:pPr>
        <w:pStyle w:val="61"/>
        <w:rPr>
          <w:rFonts w:hint="eastAsia" w:ascii="Times New Roman" w:hAnsi="Times New Roman"/>
          <w:color w:val="auto"/>
          <w:sz w:val="24"/>
          <w:szCs w:val="24"/>
          <w:highlight w:val="none"/>
        </w:rPr>
      </w:pPr>
      <w:r>
        <w:rPr>
          <w:rFonts w:hint="eastAsia" w:ascii="Times New Roman"/>
          <w:color w:val="auto"/>
          <w:sz w:val="24"/>
          <w:szCs w:val="24"/>
          <w:highlight w:val="none"/>
          <w:lang w:val="en-US" w:eastAsia="zh-CN"/>
        </w:rPr>
        <w:t>本项目</w:t>
      </w:r>
      <w:r>
        <w:rPr>
          <w:rFonts w:hint="eastAsia" w:ascii="Times New Roman" w:hAnsi="Times New Roman"/>
          <w:color w:val="auto"/>
          <w:sz w:val="24"/>
          <w:szCs w:val="24"/>
          <w:highlight w:val="none"/>
        </w:rPr>
        <w:t>废水依托现有</w:t>
      </w:r>
      <w:r>
        <w:rPr>
          <w:rFonts w:hint="eastAsia" w:ascii="Times New Roman"/>
          <w:color w:val="auto"/>
          <w:sz w:val="24"/>
          <w:szCs w:val="24"/>
          <w:highlight w:val="none"/>
          <w:lang w:val="en-US" w:eastAsia="zh-CN"/>
        </w:rPr>
        <w:t>污水处理站</w:t>
      </w:r>
      <w:r>
        <w:rPr>
          <w:rFonts w:hint="eastAsia" w:ascii="Times New Roman" w:hAnsi="Times New Roman"/>
          <w:color w:val="auto"/>
          <w:sz w:val="24"/>
          <w:szCs w:val="24"/>
          <w:highlight w:val="none"/>
        </w:rPr>
        <w:t>进行处理，在废水处理过程中产生</w:t>
      </w:r>
      <w:r>
        <w:rPr>
          <w:rFonts w:hint="eastAsia" w:ascii="Times New Roman"/>
          <w:color w:val="auto"/>
          <w:sz w:val="24"/>
          <w:szCs w:val="24"/>
          <w:highlight w:val="none"/>
          <w:lang w:val="en-US" w:eastAsia="zh-CN"/>
        </w:rPr>
        <w:t>的</w:t>
      </w:r>
      <w:r>
        <w:rPr>
          <w:rFonts w:hint="eastAsia" w:ascii="Times New Roman" w:hAnsi="Times New Roman"/>
          <w:color w:val="auto"/>
          <w:sz w:val="24"/>
          <w:szCs w:val="24"/>
          <w:highlight w:val="none"/>
        </w:rPr>
        <w:t>污泥，</w:t>
      </w:r>
      <w:r>
        <w:rPr>
          <w:rFonts w:hint="eastAsia" w:ascii="宋体" w:hAnsi="宋体" w:eastAsia="宋体" w:cs="宋体"/>
          <w:color w:val="auto"/>
          <w:sz w:val="24"/>
          <w:szCs w:val="24"/>
          <w:highlight w:val="none"/>
          <w:lang w:val="en-US" w:eastAsia="zh-CN"/>
        </w:rPr>
        <w:t>属于一般固废，</w:t>
      </w:r>
      <w:r>
        <w:rPr>
          <w:rFonts w:hint="eastAsia" w:ascii="宋体" w:hAnsi="宋体" w:eastAsia="宋体" w:cs="宋体"/>
          <w:color w:val="1E36E6"/>
          <w:highlight w:val="none"/>
          <w:lang w:val="en-US" w:eastAsia="zh-CN"/>
        </w:rPr>
        <w:t>收集后</w:t>
      </w:r>
      <w:r>
        <w:rPr>
          <w:rFonts w:hint="eastAsia" w:cs="宋体"/>
          <w:color w:val="1E36E6"/>
          <w:highlight w:val="none"/>
          <w:lang w:val="en-US" w:eastAsia="zh-CN"/>
        </w:rPr>
        <w:t>暂存于一般固废暂存处，外运综合利用</w:t>
      </w:r>
      <w:r>
        <w:rPr>
          <w:rFonts w:hint="eastAsia" w:ascii="宋体" w:hAnsi="宋体" w:eastAsia="宋体" w:cs="宋体"/>
          <w:color w:val="auto"/>
          <w:sz w:val="24"/>
          <w:szCs w:val="24"/>
          <w:highlight w:val="none"/>
          <w:lang w:val="en-US" w:eastAsia="zh-CN"/>
        </w:rPr>
        <w:t>。</w:t>
      </w:r>
    </w:p>
    <w:p>
      <w:pPr>
        <w:pStyle w:val="61"/>
        <w:bidi w:val="0"/>
        <w:rPr>
          <w:color w:val="auto"/>
          <w:highlight w:val="none"/>
        </w:rPr>
      </w:pPr>
      <w:r>
        <w:rPr>
          <w:rFonts w:hint="eastAsia"/>
          <w:color w:val="auto"/>
          <w:highlight w:val="none"/>
          <w:lang w:val="en-US" w:eastAsia="zh-CN"/>
        </w:rPr>
        <w:t>5</w:t>
      </w:r>
      <w:r>
        <w:rPr>
          <w:rFonts w:hint="eastAsia"/>
          <w:color w:val="auto"/>
          <w:highlight w:val="none"/>
        </w:rPr>
        <w:t>）</w:t>
      </w:r>
      <w:r>
        <w:rPr>
          <w:color w:val="auto"/>
          <w:highlight w:val="none"/>
        </w:rPr>
        <w:t>废活性炭</w:t>
      </w:r>
      <w:r>
        <w:rPr>
          <w:rFonts w:hint="eastAsia"/>
          <w:color w:val="auto"/>
          <w:highlight w:val="none"/>
        </w:rPr>
        <w:t>（S</w:t>
      </w:r>
      <w:r>
        <w:rPr>
          <w:rFonts w:hint="eastAsia"/>
          <w:color w:val="auto"/>
          <w:highlight w:val="none"/>
          <w:lang w:val="en-US" w:eastAsia="zh-CN"/>
        </w:rPr>
        <w:t>7</w:t>
      </w:r>
      <w:r>
        <w:rPr>
          <w:rFonts w:hint="eastAsia"/>
          <w:color w:val="auto"/>
          <w:highlight w:val="none"/>
        </w:rPr>
        <w:t>）</w:t>
      </w:r>
    </w:p>
    <w:p>
      <w:pPr>
        <w:pStyle w:val="61"/>
        <w:keepNext w:val="0"/>
        <w:keepLines w:val="0"/>
        <w:pageBreakBefore w:val="0"/>
        <w:widowControl w:val="0"/>
        <w:numPr>
          <w:ilvl w:val="0"/>
          <w:numId w:val="0"/>
        </w:numPr>
        <w:kinsoku/>
        <w:wordWrap/>
        <w:overflowPunct/>
        <w:topLinePunct w:val="0"/>
        <w:autoSpaceDE/>
        <w:autoSpaceDN/>
        <w:bidi w:val="0"/>
        <w:adjustRightInd/>
        <w:snapToGrid/>
        <w:ind w:firstLine="480" w:firstLineChars="200"/>
        <w:textAlignment w:val="auto"/>
        <w:rPr>
          <w:rFonts w:hint="eastAsia"/>
          <w:color w:val="auto"/>
          <w:highlight w:val="none"/>
          <w:lang w:val="en-US" w:eastAsia="zh-CN"/>
        </w:rPr>
      </w:pPr>
      <w:r>
        <w:rPr>
          <w:rFonts w:hint="eastAsia"/>
          <w:color w:val="auto"/>
          <w:highlight w:val="none"/>
          <w:lang w:val="en-US" w:eastAsia="zh-CN"/>
        </w:rPr>
        <w:t>本项目依托现有污水处理站、危废暂存间，相关废气处理中采用活性炭进行吸附，活性炭需要定期更换，废活性炭属于危险废物（HW49，代码900-041-49），</w:t>
      </w:r>
      <w:r>
        <w:rPr>
          <w:rFonts w:ascii="Times New Roman" w:cs="Times New Roman"/>
          <w:color w:val="auto"/>
          <w:highlight w:val="none"/>
        </w:rPr>
        <w:t>暂存于</w:t>
      </w:r>
      <w:r>
        <w:rPr>
          <w:rFonts w:hint="eastAsia" w:ascii="Times New Roman" w:cs="Times New Roman"/>
          <w:color w:val="auto"/>
          <w:highlight w:val="none"/>
          <w:lang w:eastAsia="zh-CN"/>
        </w:rPr>
        <w:t>危废暂存间</w:t>
      </w:r>
      <w:r>
        <w:rPr>
          <w:rFonts w:hint="eastAsia" w:ascii="Times New Roman" w:cs="Times New Roman"/>
          <w:color w:val="auto"/>
          <w:highlight w:val="none"/>
          <w:lang w:val="en-US" w:eastAsia="zh-CN"/>
        </w:rPr>
        <w:t>，</w:t>
      </w:r>
      <w:r>
        <w:rPr>
          <w:rFonts w:hint="eastAsia"/>
          <w:color w:val="auto"/>
          <w:highlight w:val="none"/>
          <w:lang w:val="en-US" w:eastAsia="zh-CN"/>
        </w:rPr>
        <w:t>委托有资质单位处置。</w:t>
      </w:r>
    </w:p>
    <w:p>
      <w:pPr>
        <w:pStyle w:val="61"/>
        <w:numPr>
          <w:ilvl w:val="0"/>
          <w:numId w:val="3"/>
        </w:numPr>
        <w:bidi w:val="0"/>
        <w:rPr>
          <w:rFonts w:hint="eastAsia"/>
          <w:color w:val="1E36E6"/>
          <w:highlight w:val="none"/>
          <w:lang w:val="en-US" w:eastAsia="zh-CN"/>
        </w:rPr>
      </w:pPr>
      <w:r>
        <w:rPr>
          <w:rFonts w:hint="eastAsia"/>
          <w:color w:val="1E36E6"/>
          <w:highlight w:val="none"/>
          <w:lang w:val="en-US" w:eastAsia="zh-CN"/>
        </w:rPr>
        <w:t>废布袋（S8）</w:t>
      </w:r>
    </w:p>
    <w:p>
      <w:pPr>
        <w:pStyle w:val="61"/>
        <w:rPr>
          <w:rFonts w:hint="default"/>
          <w:color w:val="1E36E6"/>
          <w:highlight w:val="none"/>
          <w:lang w:val="en-US" w:eastAsia="zh-CN"/>
        </w:rPr>
      </w:pPr>
      <w:r>
        <w:rPr>
          <w:rFonts w:hint="eastAsia" w:ascii="宋体" w:hAnsi="宋体" w:eastAsia="宋体" w:cs="宋体"/>
          <w:color w:val="1E36E6"/>
          <w:highlight w:val="none"/>
          <w:lang w:val="en-US" w:eastAsia="zh-CN"/>
        </w:rPr>
        <w:t>石灰卸车废气、干燥废气及包装废气均经布袋除尘处理，布袋除尘器</w:t>
      </w:r>
      <w:r>
        <w:rPr>
          <w:rFonts w:hint="eastAsia" w:cs="宋体"/>
          <w:color w:val="1E36E6"/>
          <w:highlight w:val="none"/>
          <w:lang w:val="en-US" w:eastAsia="zh-CN"/>
        </w:rPr>
        <w:t>需要定期更换</w:t>
      </w:r>
      <w:r>
        <w:rPr>
          <w:rFonts w:hint="eastAsia" w:ascii="宋体" w:hAnsi="宋体" w:eastAsia="宋体" w:cs="宋体"/>
          <w:color w:val="1E36E6"/>
          <w:highlight w:val="none"/>
          <w:lang w:val="en-US" w:eastAsia="zh-CN"/>
        </w:rPr>
        <w:t>，属于一般固废，收集后</w:t>
      </w:r>
      <w:r>
        <w:rPr>
          <w:rFonts w:hint="eastAsia" w:cs="宋体"/>
          <w:color w:val="1E36E6"/>
          <w:highlight w:val="none"/>
          <w:lang w:val="en-US" w:eastAsia="zh-CN"/>
        </w:rPr>
        <w:t>暂存于一般固废暂存处，外运综合利用</w:t>
      </w:r>
      <w:r>
        <w:rPr>
          <w:rFonts w:hint="eastAsia" w:ascii="宋体" w:hAnsi="宋体" w:eastAsia="宋体" w:cs="宋体"/>
          <w:color w:val="1E36E6"/>
          <w:highlight w:val="none"/>
          <w:lang w:val="en-US" w:eastAsia="zh-CN"/>
        </w:rPr>
        <w:t>。</w:t>
      </w:r>
    </w:p>
    <w:p>
      <w:pPr>
        <w:pStyle w:val="61"/>
        <w:bidi w:val="0"/>
        <w:rPr>
          <w:rFonts w:hint="eastAsia"/>
          <w:color w:val="1E36E6"/>
          <w:highlight w:val="none"/>
        </w:rPr>
      </w:pPr>
      <w:r>
        <w:rPr>
          <w:rFonts w:hint="eastAsia"/>
          <w:color w:val="1E36E6"/>
          <w:highlight w:val="none"/>
          <w:lang w:val="en-US" w:eastAsia="zh-CN"/>
        </w:rPr>
        <w:t>7）</w:t>
      </w:r>
      <w:r>
        <w:rPr>
          <w:rFonts w:hint="eastAsia"/>
          <w:color w:val="1E36E6"/>
          <w:highlight w:val="none"/>
        </w:rPr>
        <w:t>废</w:t>
      </w:r>
      <w:r>
        <w:rPr>
          <w:rFonts w:hint="eastAsia"/>
          <w:color w:val="1E36E6"/>
          <w:highlight w:val="none"/>
          <w:lang w:val="en-US" w:eastAsia="zh-CN"/>
        </w:rPr>
        <w:t>油桶</w:t>
      </w:r>
      <w:r>
        <w:rPr>
          <w:rFonts w:hint="eastAsia"/>
          <w:color w:val="1E36E6"/>
          <w:highlight w:val="none"/>
        </w:rPr>
        <w:t>(S</w:t>
      </w:r>
      <w:r>
        <w:rPr>
          <w:rFonts w:hint="eastAsia"/>
          <w:color w:val="1E36E6"/>
          <w:highlight w:val="none"/>
          <w:lang w:val="en-US" w:eastAsia="zh-CN"/>
        </w:rPr>
        <w:t>9</w:t>
      </w:r>
      <w:r>
        <w:rPr>
          <w:rFonts w:hint="eastAsia"/>
          <w:color w:val="1E36E6"/>
          <w:highlight w:val="none"/>
        </w:rPr>
        <w:t>)</w:t>
      </w:r>
    </w:p>
    <w:p>
      <w:pPr>
        <w:pStyle w:val="61"/>
        <w:rPr>
          <w:rFonts w:hint="default"/>
          <w:color w:val="1E36E6"/>
          <w:highlight w:val="none"/>
          <w:lang w:val="en-US" w:eastAsia="zh-CN"/>
        </w:rPr>
      </w:pPr>
      <w:r>
        <w:rPr>
          <w:rFonts w:hint="eastAsia" w:ascii="宋体" w:hAnsi="宋体" w:eastAsia="宋体" w:cs="宋体"/>
          <w:color w:val="1E36E6"/>
          <w:highlight w:val="none"/>
        </w:rPr>
        <w:t>完整</w:t>
      </w:r>
      <w:r>
        <w:rPr>
          <w:rFonts w:hint="eastAsia" w:cs="宋体"/>
          <w:color w:val="1E36E6"/>
          <w:highlight w:val="none"/>
          <w:lang w:val="en-US" w:eastAsia="zh-CN"/>
        </w:rPr>
        <w:t>油桶</w:t>
      </w:r>
      <w:r>
        <w:rPr>
          <w:rFonts w:hint="eastAsia" w:ascii="宋体" w:hAnsi="宋体" w:eastAsia="宋体" w:cs="宋体"/>
          <w:color w:val="1E36E6"/>
          <w:highlight w:val="none"/>
        </w:rPr>
        <w:t>由供货厂家回收用于原用途，在厂内及运输按危险废物进行管理，由厂家回收。</w:t>
      </w:r>
      <w:r>
        <w:rPr>
          <w:rFonts w:hint="eastAsia" w:ascii="宋体" w:hAnsi="宋体" w:eastAsia="宋体" w:cs="宋体"/>
          <w:color w:val="1E36E6"/>
          <w:kern w:val="2"/>
          <w:sz w:val="24"/>
          <w:szCs w:val="24"/>
          <w:highlight w:val="none"/>
          <w:lang w:val="en-US" w:eastAsia="zh-CN" w:bidi="ar-SA"/>
        </w:rPr>
        <w:t>使用过程中会产生部分破损或无法重复利用的</w:t>
      </w:r>
      <w:r>
        <w:rPr>
          <w:rFonts w:hint="eastAsia" w:cs="宋体"/>
          <w:color w:val="1E36E6"/>
          <w:kern w:val="2"/>
          <w:sz w:val="24"/>
          <w:szCs w:val="24"/>
          <w:highlight w:val="none"/>
          <w:lang w:val="en-US" w:eastAsia="zh-CN" w:bidi="ar-SA"/>
        </w:rPr>
        <w:t>废油桶</w:t>
      </w:r>
      <w:r>
        <w:rPr>
          <w:rFonts w:hint="eastAsia" w:ascii="宋体" w:hAnsi="宋体" w:eastAsia="宋体" w:cs="宋体"/>
          <w:color w:val="1E36E6"/>
          <w:kern w:val="2"/>
          <w:sz w:val="24"/>
          <w:szCs w:val="24"/>
          <w:highlight w:val="none"/>
          <w:lang w:val="en-US" w:eastAsia="zh-CN" w:bidi="ar-SA"/>
        </w:rPr>
        <w:t>等，属于危险废物</w:t>
      </w:r>
      <w:r>
        <w:rPr>
          <w:rFonts w:hint="eastAsia" w:ascii="宋体" w:hAnsi="宋体" w:eastAsia="宋体" w:cs="宋体"/>
          <w:color w:val="1E36E6"/>
          <w:highlight w:val="none"/>
        </w:rPr>
        <w:t>(HW49，代码900-041-49)，暂存于</w:t>
      </w:r>
      <w:r>
        <w:rPr>
          <w:rFonts w:hint="eastAsia" w:cs="宋体"/>
          <w:color w:val="1E36E6"/>
          <w:highlight w:val="none"/>
          <w:lang w:eastAsia="zh-CN"/>
        </w:rPr>
        <w:t>危废暂存间</w:t>
      </w:r>
      <w:r>
        <w:rPr>
          <w:rFonts w:hint="eastAsia" w:ascii="宋体" w:hAnsi="宋体" w:eastAsia="宋体" w:cs="宋体"/>
          <w:color w:val="1E36E6"/>
          <w:highlight w:val="none"/>
          <w:lang w:val="en-US" w:eastAsia="zh-CN"/>
        </w:rPr>
        <w:t>，委托有资质单位处置</w:t>
      </w:r>
      <w:r>
        <w:rPr>
          <w:rFonts w:hint="eastAsia" w:ascii="宋体" w:hAnsi="宋体" w:eastAsia="宋体" w:cs="宋体"/>
          <w:color w:val="1E36E6"/>
          <w:highlight w:val="none"/>
        </w:rPr>
        <w:t>。</w:t>
      </w:r>
    </w:p>
    <w:p>
      <w:pPr>
        <w:pStyle w:val="61"/>
        <w:bidi w:val="0"/>
        <w:rPr>
          <w:rFonts w:hint="eastAsia"/>
          <w:color w:val="1E36E6"/>
          <w:highlight w:val="none"/>
        </w:rPr>
      </w:pPr>
      <w:r>
        <w:rPr>
          <w:rFonts w:hint="eastAsia"/>
          <w:color w:val="1E36E6"/>
          <w:highlight w:val="none"/>
          <w:lang w:val="en-US" w:eastAsia="zh-CN"/>
        </w:rPr>
        <w:t>8）</w:t>
      </w:r>
      <w:r>
        <w:rPr>
          <w:rFonts w:hint="eastAsia"/>
          <w:color w:val="1E36E6"/>
          <w:highlight w:val="none"/>
        </w:rPr>
        <w:t>生活垃圾(S</w:t>
      </w:r>
      <w:r>
        <w:rPr>
          <w:rFonts w:hint="eastAsia"/>
          <w:color w:val="1E36E6"/>
          <w:highlight w:val="none"/>
          <w:lang w:val="en-US" w:eastAsia="zh-CN"/>
        </w:rPr>
        <w:t>10</w:t>
      </w:r>
      <w:r>
        <w:rPr>
          <w:rFonts w:hint="eastAsia"/>
          <w:color w:val="1E36E6"/>
          <w:highlight w:val="none"/>
        </w:rPr>
        <w:t>)</w:t>
      </w:r>
    </w:p>
    <w:p>
      <w:pPr>
        <w:pStyle w:val="61"/>
        <w:bidi w:val="0"/>
        <w:rPr>
          <w:rFonts w:hint="eastAsia"/>
          <w:color w:val="auto"/>
          <w:highlight w:val="none"/>
        </w:rPr>
      </w:pPr>
      <w:r>
        <w:rPr>
          <w:rFonts w:hint="eastAsia"/>
          <w:color w:val="auto"/>
          <w:highlight w:val="none"/>
        </w:rPr>
        <w:t>职工生活会产生生活垃圾，主要成分为果皮、纸屑、包装纸盒等，委托环卫部门统一清运处置。</w:t>
      </w:r>
    </w:p>
    <w:p>
      <w:pPr>
        <w:pStyle w:val="61"/>
        <w:rPr>
          <w:rFonts w:hint="default" w:ascii="Times New Roman"/>
          <w:color w:val="auto"/>
          <w:highlight w:val="none"/>
          <w:lang w:val="en-US" w:eastAsia="zh-CN"/>
        </w:rPr>
      </w:pPr>
      <w:r>
        <w:rPr>
          <w:rFonts w:hint="eastAsia" w:ascii="Times New Roman"/>
          <w:color w:val="auto"/>
          <w:highlight w:val="none"/>
          <w:lang w:val="en-US" w:eastAsia="zh-CN"/>
        </w:rPr>
        <w:t>本项目脱盐水依托现有脱盐水站进行制备，脱盐水站采用“二级反渗透+阴阳离子交换树脂”工艺制备脱盐水，运行过程中会产生废反渗透膜及废树脂。上述固体废物定期更换，本项目建成后对上述固体废物产生量影响较小，本次环评不计量。</w:t>
      </w:r>
    </w:p>
    <w:p>
      <w:pPr>
        <w:pStyle w:val="61"/>
        <w:rPr>
          <w:rFonts w:hint="eastAsia"/>
          <w:color w:val="auto"/>
          <w:highlight w:val="none"/>
        </w:rPr>
        <w:sectPr>
          <w:headerReference r:id="rId13" w:type="default"/>
          <w:footerReference r:id="rId14" w:type="default"/>
          <w:pgSz w:w="11906" w:h="16838"/>
          <w:pgMar w:top="1701" w:right="1418" w:bottom="1701" w:left="1701" w:header="851" w:footer="992" w:gutter="0"/>
          <w:pgNumType w:fmt="decimal"/>
          <w:cols w:space="720" w:num="1"/>
          <w:docGrid w:type="lines" w:linePitch="312" w:charSpace="0"/>
        </w:sectPr>
      </w:pPr>
      <w:r>
        <w:rPr>
          <w:rFonts w:hint="eastAsia"/>
          <w:color w:val="auto"/>
          <w:highlight w:val="none"/>
          <w:lang w:val="en-US" w:eastAsia="zh-CN"/>
        </w:rPr>
        <w:t>本项目</w:t>
      </w:r>
      <w:r>
        <w:rPr>
          <w:rFonts w:hint="eastAsia"/>
          <w:color w:val="auto"/>
          <w:highlight w:val="none"/>
        </w:rPr>
        <w:t>其他污染产生环节见表3.4-1。</w:t>
      </w:r>
    </w:p>
    <w:tbl>
      <w:tblPr>
        <w:tblStyle w:val="32"/>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555"/>
        <w:gridCol w:w="599"/>
        <w:gridCol w:w="2400"/>
        <w:gridCol w:w="1845"/>
        <w:gridCol w:w="1650"/>
        <w:gridCol w:w="1935"/>
        <w:gridCol w:w="466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5000" w:type="pct"/>
            <w:gridSpan w:val="7"/>
            <w:tcBorders>
              <w:top w:val="nil"/>
              <w:left w:val="nil"/>
              <w:bottom w:val="nil"/>
              <w:right w:val="nil"/>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50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黑体" w:hAnsi="黑体" w:eastAsia="黑体" w:cs="黑体"/>
                <w:i w:val="0"/>
                <w:iCs w:val="0"/>
                <w:color w:val="000000"/>
                <w:kern w:val="0"/>
                <w:sz w:val="24"/>
                <w:szCs w:val="24"/>
                <w:u w:val="none"/>
                <w:lang w:val="en-US" w:eastAsia="zh-CN" w:bidi="ar"/>
              </w:rPr>
              <w:t>表3.4-1 本项目其他污染产生环节一览表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2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类别</w:t>
            </w:r>
          </w:p>
        </w:tc>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编 号</w:t>
            </w:r>
          </w:p>
        </w:tc>
        <w:tc>
          <w:tcPr>
            <w:tcW w:w="87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名称</w:t>
            </w:r>
          </w:p>
        </w:tc>
        <w:tc>
          <w:tcPr>
            <w:tcW w:w="6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产生环节</w:t>
            </w:r>
          </w:p>
        </w:tc>
        <w:tc>
          <w:tcPr>
            <w:tcW w:w="60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性质</w:t>
            </w:r>
          </w:p>
        </w:tc>
        <w:tc>
          <w:tcPr>
            <w:tcW w:w="70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主要污染因子</w:t>
            </w:r>
          </w:p>
        </w:tc>
        <w:tc>
          <w:tcPr>
            <w:tcW w:w="170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处理措施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203"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废气</w:t>
            </w:r>
          </w:p>
        </w:tc>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G7</w:t>
            </w:r>
          </w:p>
        </w:tc>
        <w:tc>
          <w:tcPr>
            <w:tcW w:w="87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石灰卸车废气</w:t>
            </w:r>
          </w:p>
        </w:tc>
        <w:tc>
          <w:tcPr>
            <w:tcW w:w="6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石灰卸车</w:t>
            </w:r>
          </w:p>
        </w:tc>
        <w:tc>
          <w:tcPr>
            <w:tcW w:w="604"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有组织</w:t>
            </w:r>
          </w:p>
        </w:tc>
        <w:tc>
          <w:tcPr>
            <w:tcW w:w="70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颗粒物</w:t>
            </w:r>
          </w:p>
        </w:tc>
        <w:tc>
          <w:tcPr>
            <w:tcW w:w="170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卸料间设置空间收集系统，废气收集后经</w:t>
            </w:r>
            <w:r>
              <w:rPr>
                <w:rFonts w:hint="eastAsia" w:cs="宋体"/>
                <w:i w:val="0"/>
                <w:iCs w:val="0"/>
                <w:color w:val="000000"/>
                <w:kern w:val="0"/>
                <w:sz w:val="21"/>
                <w:szCs w:val="21"/>
                <w:u w:val="none"/>
                <w:lang w:val="en-US" w:eastAsia="zh-CN" w:bidi="ar"/>
              </w:rPr>
              <w:t>高效</w:t>
            </w:r>
            <w:r>
              <w:rPr>
                <w:rFonts w:hint="eastAsia" w:ascii="宋体" w:hAnsi="宋体" w:eastAsia="宋体" w:cs="宋体"/>
                <w:i w:val="0"/>
                <w:iCs w:val="0"/>
                <w:color w:val="000000"/>
                <w:kern w:val="0"/>
                <w:sz w:val="21"/>
                <w:szCs w:val="21"/>
                <w:u w:val="none"/>
                <w:lang w:val="en-US" w:eastAsia="zh-CN" w:bidi="ar"/>
              </w:rPr>
              <w:t>布袋除尘后，通过1根高</w:t>
            </w:r>
            <w:r>
              <w:rPr>
                <w:rFonts w:hint="eastAsia" w:cs="宋体"/>
                <w:i w:val="0"/>
                <w:iCs w:val="0"/>
                <w:color w:val="000000"/>
                <w:kern w:val="0"/>
                <w:sz w:val="21"/>
                <w:szCs w:val="21"/>
                <w:u w:val="none"/>
                <w:lang w:val="en-US" w:eastAsia="zh-CN" w:bidi="ar"/>
              </w:rPr>
              <w:t>23</w:t>
            </w:r>
            <w:r>
              <w:rPr>
                <w:rFonts w:hint="eastAsia" w:ascii="宋体" w:hAnsi="宋体" w:eastAsia="宋体" w:cs="宋体"/>
                <w:i w:val="0"/>
                <w:iCs w:val="0"/>
                <w:color w:val="000000"/>
                <w:kern w:val="0"/>
                <w:sz w:val="21"/>
                <w:szCs w:val="21"/>
                <w:u w:val="none"/>
                <w:lang w:val="en-US" w:eastAsia="zh-CN" w:bidi="ar"/>
              </w:rPr>
              <w:t>m的排气筒（P16）排放</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20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G8</w:t>
            </w:r>
          </w:p>
        </w:tc>
        <w:tc>
          <w:tcPr>
            <w:tcW w:w="87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石灰料仓废气</w:t>
            </w:r>
          </w:p>
        </w:tc>
        <w:tc>
          <w:tcPr>
            <w:tcW w:w="6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石灰料仓储存</w:t>
            </w:r>
          </w:p>
        </w:tc>
        <w:tc>
          <w:tcPr>
            <w:tcW w:w="60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70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颗粒物</w:t>
            </w:r>
          </w:p>
        </w:tc>
        <w:tc>
          <w:tcPr>
            <w:tcW w:w="170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料仓仓顶自带</w:t>
            </w:r>
            <w:r>
              <w:rPr>
                <w:rFonts w:hint="eastAsia" w:cs="宋体"/>
                <w:i w:val="0"/>
                <w:iCs w:val="0"/>
                <w:color w:val="000000"/>
                <w:kern w:val="0"/>
                <w:sz w:val="21"/>
                <w:szCs w:val="21"/>
                <w:u w:val="none"/>
                <w:lang w:val="en-US" w:eastAsia="zh-CN" w:bidi="ar"/>
              </w:rPr>
              <w:t>高效</w:t>
            </w:r>
            <w:r>
              <w:rPr>
                <w:rFonts w:hint="eastAsia" w:ascii="宋体" w:hAnsi="宋体" w:eastAsia="宋体" w:cs="宋体"/>
                <w:i w:val="0"/>
                <w:iCs w:val="0"/>
                <w:color w:val="000000"/>
                <w:kern w:val="0"/>
                <w:sz w:val="21"/>
                <w:szCs w:val="21"/>
                <w:u w:val="none"/>
                <w:lang w:val="en-US" w:eastAsia="zh-CN" w:bidi="ar"/>
              </w:rPr>
              <w:t>布袋除尘器，废气经处理后与石灰消化废气通过1根高</w:t>
            </w:r>
            <w:r>
              <w:rPr>
                <w:rFonts w:hint="eastAsia" w:cs="宋体"/>
                <w:i w:val="0"/>
                <w:iCs w:val="0"/>
                <w:color w:val="000000"/>
                <w:kern w:val="0"/>
                <w:sz w:val="21"/>
                <w:szCs w:val="21"/>
                <w:u w:val="none"/>
                <w:lang w:val="en-US" w:eastAsia="zh-CN" w:bidi="ar"/>
              </w:rPr>
              <w:t>23</w:t>
            </w:r>
            <w:r>
              <w:rPr>
                <w:rFonts w:hint="eastAsia" w:ascii="宋体" w:hAnsi="宋体" w:eastAsia="宋体" w:cs="宋体"/>
                <w:i w:val="0"/>
                <w:iCs w:val="0"/>
                <w:color w:val="000000"/>
                <w:kern w:val="0"/>
                <w:sz w:val="21"/>
                <w:szCs w:val="21"/>
                <w:u w:val="none"/>
                <w:lang w:val="en-US" w:eastAsia="zh-CN" w:bidi="ar"/>
              </w:rPr>
              <w:t>m的排气筒（P15）排放。</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20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G9</w:t>
            </w:r>
          </w:p>
        </w:tc>
        <w:tc>
          <w:tcPr>
            <w:tcW w:w="87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锅炉烟气</w:t>
            </w:r>
          </w:p>
        </w:tc>
        <w:tc>
          <w:tcPr>
            <w:tcW w:w="6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锅炉运行</w:t>
            </w:r>
          </w:p>
        </w:tc>
        <w:tc>
          <w:tcPr>
            <w:tcW w:w="60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70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颗粒物、SO</w:t>
            </w:r>
            <w:r>
              <w:rPr>
                <w:rFonts w:hint="eastAsia" w:ascii="宋体" w:hAnsi="宋体" w:eastAsia="宋体" w:cs="宋体"/>
                <w:i w:val="0"/>
                <w:iCs w:val="0"/>
                <w:color w:val="000000"/>
                <w:kern w:val="0"/>
                <w:sz w:val="21"/>
                <w:szCs w:val="21"/>
                <w:u w:val="none"/>
                <w:vertAlign w:val="subscript"/>
                <w:lang w:val="en-US" w:eastAsia="zh-CN" w:bidi="ar"/>
              </w:rPr>
              <w:t>2</w:t>
            </w:r>
            <w:r>
              <w:rPr>
                <w:rFonts w:hint="eastAsia" w:ascii="宋体" w:hAnsi="宋体" w:eastAsia="宋体" w:cs="宋体"/>
                <w:i w:val="0"/>
                <w:iCs w:val="0"/>
                <w:color w:val="000000"/>
                <w:kern w:val="0"/>
                <w:sz w:val="21"/>
                <w:szCs w:val="21"/>
                <w:u w:val="none"/>
                <w:lang w:val="en-US" w:eastAsia="zh-CN" w:bidi="ar"/>
              </w:rPr>
              <w:t>、NOx</w:t>
            </w:r>
          </w:p>
        </w:tc>
        <w:tc>
          <w:tcPr>
            <w:tcW w:w="170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锅炉烟气经“低氮燃烧器+SCR脱硝+布袋除尘+氨法脱硫”处理后，通过1根现有150m高排气筒（P7/DA003）排放</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20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G10</w:t>
            </w:r>
          </w:p>
        </w:tc>
        <w:tc>
          <w:tcPr>
            <w:tcW w:w="8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污水处理站废气</w:t>
            </w:r>
          </w:p>
        </w:tc>
        <w:tc>
          <w:tcPr>
            <w:tcW w:w="6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污水处理</w:t>
            </w:r>
          </w:p>
        </w:tc>
        <w:tc>
          <w:tcPr>
            <w:tcW w:w="60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70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VOCs、氨、硫化氢</w:t>
            </w:r>
          </w:p>
        </w:tc>
        <w:tc>
          <w:tcPr>
            <w:tcW w:w="170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废气经活性炭吸附处理后通过1根22m高排气筒（P11/DA011）排放</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20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G11</w:t>
            </w:r>
          </w:p>
        </w:tc>
        <w:tc>
          <w:tcPr>
            <w:tcW w:w="8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危废暂存间废气</w:t>
            </w:r>
          </w:p>
        </w:tc>
        <w:tc>
          <w:tcPr>
            <w:tcW w:w="6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危险废物储存</w:t>
            </w:r>
          </w:p>
        </w:tc>
        <w:tc>
          <w:tcPr>
            <w:tcW w:w="60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70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VOCs等</w:t>
            </w:r>
          </w:p>
        </w:tc>
        <w:tc>
          <w:tcPr>
            <w:tcW w:w="170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危废暂存间设置空间收集系统，废气经收集后经活性炭吸附处理后通过1根15m高排气筒（P14）排放</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20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G12</w:t>
            </w:r>
          </w:p>
        </w:tc>
        <w:tc>
          <w:tcPr>
            <w:tcW w:w="87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原甲酸钙单元装置区无组织废气</w:t>
            </w:r>
          </w:p>
        </w:tc>
        <w:tc>
          <w:tcPr>
            <w:tcW w:w="6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生产过程</w:t>
            </w:r>
          </w:p>
        </w:tc>
        <w:tc>
          <w:tcPr>
            <w:tcW w:w="604"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无组织</w:t>
            </w:r>
          </w:p>
        </w:tc>
        <w:tc>
          <w:tcPr>
            <w:tcW w:w="70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颗粒物</w:t>
            </w:r>
          </w:p>
        </w:tc>
        <w:tc>
          <w:tcPr>
            <w:tcW w:w="170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采用DCS控制系统，装置物料输送均通过密闭管道进行。</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20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G13</w:t>
            </w:r>
          </w:p>
        </w:tc>
        <w:tc>
          <w:tcPr>
            <w:tcW w:w="87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甲酸钙扩建单元装置区无组织废气</w:t>
            </w:r>
          </w:p>
        </w:tc>
        <w:tc>
          <w:tcPr>
            <w:tcW w:w="6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生产过程</w:t>
            </w:r>
          </w:p>
        </w:tc>
        <w:tc>
          <w:tcPr>
            <w:tcW w:w="60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70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VOCs、甲酸、一氧化碳、氮气等</w:t>
            </w:r>
          </w:p>
        </w:tc>
        <w:tc>
          <w:tcPr>
            <w:tcW w:w="170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20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G14</w:t>
            </w:r>
          </w:p>
        </w:tc>
        <w:tc>
          <w:tcPr>
            <w:tcW w:w="87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化学品库无组织废气</w:t>
            </w:r>
          </w:p>
        </w:tc>
        <w:tc>
          <w:tcPr>
            <w:tcW w:w="6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产品装卸</w:t>
            </w:r>
          </w:p>
        </w:tc>
        <w:tc>
          <w:tcPr>
            <w:tcW w:w="60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70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颗粒物</w:t>
            </w:r>
          </w:p>
        </w:tc>
        <w:tc>
          <w:tcPr>
            <w:tcW w:w="170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产品袋装，减少装卸无组织排放</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20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G15</w:t>
            </w:r>
          </w:p>
        </w:tc>
        <w:tc>
          <w:tcPr>
            <w:tcW w:w="87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cs="宋体"/>
                <w:i w:val="0"/>
                <w:iCs w:val="0"/>
                <w:color w:val="000000"/>
                <w:kern w:val="0"/>
                <w:sz w:val="21"/>
                <w:szCs w:val="21"/>
                <w:u w:val="none"/>
                <w:lang w:val="en-US" w:eastAsia="zh-CN" w:bidi="ar"/>
              </w:rPr>
              <w:t>一般固废暂存处</w:t>
            </w:r>
            <w:r>
              <w:rPr>
                <w:rFonts w:hint="eastAsia" w:ascii="宋体" w:hAnsi="宋体" w:eastAsia="宋体" w:cs="宋体"/>
                <w:i w:val="0"/>
                <w:iCs w:val="0"/>
                <w:color w:val="000000"/>
                <w:kern w:val="0"/>
                <w:sz w:val="21"/>
                <w:szCs w:val="21"/>
                <w:u w:val="none"/>
                <w:lang w:val="en-US" w:eastAsia="zh-CN" w:bidi="ar"/>
              </w:rPr>
              <w:t>无组织废气</w:t>
            </w:r>
          </w:p>
        </w:tc>
        <w:tc>
          <w:tcPr>
            <w:tcW w:w="6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石灰渣、滤渣装卸</w:t>
            </w:r>
          </w:p>
        </w:tc>
        <w:tc>
          <w:tcPr>
            <w:tcW w:w="60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70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颗粒物</w:t>
            </w:r>
          </w:p>
        </w:tc>
        <w:tc>
          <w:tcPr>
            <w:tcW w:w="170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cs="宋体"/>
                <w:i w:val="0"/>
                <w:iCs w:val="0"/>
                <w:color w:val="000000"/>
                <w:kern w:val="0"/>
                <w:sz w:val="21"/>
                <w:szCs w:val="21"/>
                <w:u w:val="none"/>
                <w:lang w:val="en-US" w:eastAsia="zh-CN" w:bidi="ar"/>
              </w:rPr>
              <w:t>一般固废暂存处</w:t>
            </w:r>
            <w:r>
              <w:rPr>
                <w:rFonts w:hint="eastAsia" w:ascii="宋体" w:hAnsi="宋体" w:eastAsia="宋体" w:cs="宋体"/>
                <w:i w:val="0"/>
                <w:iCs w:val="0"/>
                <w:color w:val="000000"/>
                <w:kern w:val="0"/>
                <w:sz w:val="21"/>
                <w:szCs w:val="21"/>
                <w:u w:val="none"/>
                <w:lang w:val="en-US" w:eastAsia="zh-CN" w:bidi="ar"/>
              </w:rPr>
              <w:t>封闭，设置水雾除尘器，减少无组织排放</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20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G16</w:t>
            </w:r>
          </w:p>
        </w:tc>
        <w:tc>
          <w:tcPr>
            <w:tcW w:w="87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卸料间无组织废气</w:t>
            </w:r>
          </w:p>
        </w:tc>
        <w:tc>
          <w:tcPr>
            <w:tcW w:w="6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石灰卸车</w:t>
            </w:r>
          </w:p>
        </w:tc>
        <w:tc>
          <w:tcPr>
            <w:tcW w:w="60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70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石灰粉尘</w:t>
            </w:r>
          </w:p>
        </w:tc>
        <w:tc>
          <w:tcPr>
            <w:tcW w:w="170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在封闭式卸料间内卸料至卸料斗内，由斗式提升机密闭提升至生石灰料仓内存放，卸料间设置空间收集系统，减少无组织排放</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20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G17</w:t>
            </w:r>
          </w:p>
        </w:tc>
        <w:tc>
          <w:tcPr>
            <w:tcW w:w="87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污水处理站无组织废气</w:t>
            </w:r>
          </w:p>
        </w:tc>
        <w:tc>
          <w:tcPr>
            <w:tcW w:w="6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污水处理</w:t>
            </w:r>
          </w:p>
        </w:tc>
        <w:tc>
          <w:tcPr>
            <w:tcW w:w="60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70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VOCs、氨、硫化氢</w:t>
            </w:r>
          </w:p>
        </w:tc>
        <w:tc>
          <w:tcPr>
            <w:tcW w:w="170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对部分池体进行密封收集，减少无组织排放</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20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G18</w:t>
            </w:r>
          </w:p>
        </w:tc>
        <w:tc>
          <w:tcPr>
            <w:tcW w:w="87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危废暂存间无组织废气</w:t>
            </w:r>
          </w:p>
        </w:tc>
        <w:tc>
          <w:tcPr>
            <w:tcW w:w="6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危险废物储存</w:t>
            </w:r>
          </w:p>
        </w:tc>
        <w:tc>
          <w:tcPr>
            <w:tcW w:w="60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70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VOCs</w:t>
            </w:r>
          </w:p>
        </w:tc>
        <w:tc>
          <w:tcPr>
            <w:tcW w:w="170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及时清运，减少存放时间，设置空间收集系统，减少无组织排放</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203"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废水</w:t>
            </w:r>
          </w:p>
        </w:tc>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W1</w:t>
            </w:r>
          </w:p>
        </w:tc>
        <w:tc>
          <w:tcPr>
            <w:tcW w:w="87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水浴除尘废水</w:t>
            </w:r>
          </w:p>
        </w:tc>
        <w:tc>
          <w:tcPr>
            <w:tcW w:w="6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消化废气治理</w:t>
            </w:r>
          </w:p>
        </w:tc>
        <w:tc>
          <w:tcPr>
            <w:tcW w:w="604"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生产废水</w:t>
            </w:r>
          </w:p>
        </w:tc>
        <w:tc>
          <w:tcPr>
            <w:tcW w:w="70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COD、NH</w:t>
            </w:r>
            <w:r>
              <w:rPr>
                <w:rFonts w:hint="eastAsia" w:ascii="宋体" w:hAnsi="宋体" w:eastAsia="宋体" w:cs="宋体"/>
                <w:i w:val="0"/>
                <w:iCs w:val="0"/>
                <w:color w:val="000000"/>
                <w:kern w:val="0"/>
                <w:sz w:val="21"/>
                <w:szCs w:val="21"/>
                <w:u w:val="none"/>
                <w:vertAlign w:val="subscript"/>
                <w:lang w:val="en-US" w:eastAsia="zh-CN" w:bidi="ar"/>
              </w:rPr>
              <w:t>3</w:t>
            </w:r>
            <w:r>
              <w:rPr>
                <w:rFonts w:hint="eastAsia" w:ascii="宋体" w:hAnsi="宋体" w:eastAsia="宋体" w:cs="宋体"/>
                <w:i w:val="0"/>
                <w:iCs w:val="0"/>
                <w:color w:val="000000"/>
                <w:kern w:val="0"/>
                <w:sz w:val="21"/>
                <w:szCs w:val="21"/>
                <w:u w:val="none"/>
                <w:lang w:val="en-US" w:eastAsia="zh-CN" w:bidi="ar"/>
              </w:rPr>
              <w:t>-N等</w:t>
            </w:r>
          </w:p>
        </w:tc>
        <w:tc>
          <w:tcPr>
            <w:tcW w:w="170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经厂区污水处理站处理后，排入园区污水处理厂处理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20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W2</w:t>
            </w:r>
          </w:p>
        </w:tc>
        <w:tc>
          <w:tcPr>
            <w:tcW w:w="87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设备清洗废水</w:t>
            </w:r>
          </w:p>
        </w:tc>
        <w:tc>
          <w:tcPr>
            <w:tcW w:w="6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cs="宋体"/>
                <w:i w:val="0"/>
                <w:iCs w:val="0"/>
                <w:color w:val="000000"/>
                <w:kern w:val="0"/>
                <w:sz w:val="21"/>
                <w:szCs w:val="21"/>
                <w:u w:val="none"/>
                <w:lang w:val="en-US" w:eastAsia="zh-CN" w:bidi="ar"/>
              </w:rPr>
              <w:t>过滤</w:t>
            </w:r>
            <w:r>
              <w:rPr>
                <w:rFonts w:hint="eastAsia" w:ascii="宋体" w:hAnsi="宋体" w:eastAsia="宋体" w:cs="宋体"/>
                <w:i w:val="0"/>
                <w:iCs w:val="0"/>
                <w:color w:val="000000"/>
                <w:kern w:val="0"/>
                <w:sz w:val="21"/>
                <w:szCs w:val="21"/>
                <w:u w:val="none"/>
                <w:lang w:val="en-US" w:eastAsia="zh-CN" w:bidi="ar"/>
              </w:rPr>
              <w:t>设备清洗</w:t>
            </w:r>
          </w:p>
        </w:tc>
        <w:tc>
          <w:tcPr>
            <w:tcW w:w="60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70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COD、NH</w:t>
            </w:r>
            <w:r>
              <w:rPr>
                <w:rFonts w:hint="eastAsia" w:ascii="宋体" w:hAnsi="宋体" w:eastAsia="宋体" w:cs="宋体"/>
                <w:i w:val="0"/>
                <w:iCs w:val="0"/>
                <w:color w:val="000000"/>
                <w:kern w:val="0"/>
                <w:sz w:val="21"/>
                <w:szCs w:val="21"/>
                <w:u w:val="none"/>
                <w:vertAlign w:val="subscript"/>
                <w:lang w:val="en-US" w:eastAsia="zh-CN" w:bidi="ar"/>
              </w:rPr>
              <w:t>3</w:t>
            </w:r>
            <w:r>
              <w:rPr>
                <w:rFonts w:hint="eastAsia" w:ascii="宋体" w:hAnsi="宋体" w:eastAsia="宋体" w:cs="宋体"/>
                <w:i w:val="0"/>
                <w:iCs w:val="0"/>
                <w:color w:val="000000"/>
                <w:kern w:val="0"/>
                <w:sz w:val="21"/>
                <w:szCs w:val="21"/>
                <w:u w:val="none"/>
                <w:lang w:val="en-US" w:eastAsia="zh-CN" w:bidi="ar"/>
              </w:rPr>
              <w:t>-N等</w:t>
            </w:r>
          </w:p>
        </w:tc>
        <w:tc>
          <w:tcPr>
            <w:tcW w:w="170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20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W3</w:t>
            </w:r>
          </w:p>
        </w:tc>
        <w:tc>
          <w:tcPr>
            <w:tcW w:w="87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地面清洗废水</w:t>
            </w:r>
          </w:p>
        </w:tc>
        <w:tc>
          <w:tcPr>
            <w:tcW w:w="6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地面清洗</w:t>
            </w:r>
          </w:p>
        </w:tc>
        <w:tc>
          <w:tcPr>
            <w:tcW w:w="60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70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COD、NH</w:t>
            </w:r>
            <w:r>
              <w:rPr>
                <w:rFonts w:hint="eastAsia" w:ascii="宋体" w:hAnsi="宋体" w:eastAsia="宋体" w:cs="宋体"/>
                <w:i w:val="0"/>
                <w:iCs w:val="0"/>
                <w:color w:val="000000"/>
                <w:kern w:val="0"/>
                <w:sz w:val="21"/>
                <w:szCs w:val="21"/>
                <w:u w:val="none"/>
                <w:vertAlign w:val="subscript"/>
                <w:lang w:val="en-US" w:eastAsia="zh-CN" w:bidi="ar"/>
              </w:rPr>
              <w:t>3</w:t>
            </w:r>
            <w:r>
              <w:rPr>
                <w:rFonts w:hint="eastAsia" w:ascii="宋体" w:hAnsi="宋体" w:eastAsia="宋体" w:cs="宋体"/>
                <w:i w:val="0"/>
                <w:iCs w:val="0"/>
                <w:color w:val="000000"/>
                <w:kern w:val="0"/>
                <w:sz w:val="21"/>
                <w:szCs w:val="21"/>
                <w:u w:val="none"/>
                <w:lang w:val="en-US" w:eastAsia="zh-CN" w:bidi="ar"/>
              </w:rPr>
              <w:t>-N等</w:t>
            </w:r>
          </w:p>
        </w:tc>
        <w:tc>
          <w:tcPr>
            <w:tcW w:w="170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20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W4</w:t>
            </w:r>
          </w:p>
        </w:tc>
        <w:tc>
          <w:tcPr>
            <w:tcW w:w="87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循环冷却系统排污水</w:t>
            </w:r>
          </w:p>
        </w:tc>
        <w:tc>
          <w:tcPr>
            <w:tcW w:w="6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循环冷却系统运行</w:t>
            </w:r>
          </w:p>
        </w:tc>
        <w:tc>
          <w:tcPr>
            <w:tcW w:w="60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70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COD、NH</w:t>
            </w:r>
            <w:r>
              <w:rPr>
                <w:rFonts w:hint="eastAsia" w:ascii="宋体" w:hAnsi="宋体" w:eastAsia="宋体" w:cs="宋体"/>
                <w:i w:val="0"/>
                <w:iCs w:val="0"/>
                <w:color w:val="000000"/>
                <w:kern w:val="0"/>
                <w:sz w:val="21"/>
                <w:szCs w:val="21"/>
                <w:u w:val="none"/>
                <w:vertAlign w:val="subscript"/>
                <w:lang w:val="en-US" w:eastAsia="zh-CN" w:bidi="ar"/>
              </w:rPr>
              <w:t>3</w:t>
            </w:r>
            <w:r>
              <w:rPr>
                <w:rFonts w:hint="eastAsia" w:ascii="宋体" w:hAnsi="宋体" w:eastAsia="宋体" w:cs="宋体"/>
                <w:i w:val="0"/>
                <w:iCs w:val="0"/>
                <w:color w:val="000000"/>
                <w:kern w:val="0"/>
                <w:sz w:val="21"/>
                <w:szCs w:val="21"/>
                <w:u w:val="none"/>
                <w:lang w:val="en-US" w:eastAsia="zh-CN" w:bidi="ar"/>
              </w:rPr>
              <w:t>-N等</w:t>
            </w:r>
          </w:p>
        </w:tc>
        <w:tc>
          <w:tcPr>
            <w:tcW w:w="170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20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W5</w:t>
            </w:r>
          </w:p>
        </w:tc>
        <w:tc>
          <w:tcPr>
            <w:tcW w:w="87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脱盐水站排污水</w:t>
            </w:r>
          </w:p>
        </w:tc>
        <w:tc>
          <w:tcPr>
            <w:tcW w:w="6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脱盐水制备</w:t>
            </w:r>
          </w:p>
        </w:tc>
        <w:tc>
          <w:tcPr>
            <w:tcW w:w="60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70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COD、NH</w:t>
            </w:r>
            <w:r>
              <w:rPr>
                <w:rFonts w:hint="eastAsia" w:ascii="宋体" w:hAnsi="宋体" w:eastAsia="宋体" w:cs="宋体"/>
                <w:i w:val="0"/>
                <w:iCs w:val="0"/>
                <w:color w:val="000000"/>
                <w:kern w:val="0"/>
                <w:sz w:val="21"/>
                <w:szCs w:val="21"/>
                <w:u w:val="none"/>
                <w:vertAlign w:val="subscript"/>
                <w:lang w:val="en-US" w:eastAsia="zh-CN" w:bidi="ar"/>
              </w:rPr>
              <w:t>3</w:t>
            </w:r>
            <w:r>
              <w:rPr>
                <w:rFonts w:hint="eastAsia" w:ascii="宋体" w:hAnsi="宋体" w:eastAsia="宋体" w:cs="宋体"/>
                <w:i w:val="0"/>
                <w:iCs w:val="0"/>
                <w:color w:val="000000"/>
                <w:kern w:val="0"/>
                <w:sz w:val="21"/>
                <w:szCs w:val="21"/>
                <w:u w:val="none"/>
                <w:lang w:val="en-US" w:eastAsia="zh-CN" w:bidi="ar"/>
              </w:rPr>
              <w:t>-N等</w:t>
            </w:r>
          </w:p>
        </w:tc>
        <w:tc>
          <w:tcPr>
            <w:tcW w:w="170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20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W6</w:t>
            </w:r>
          </w:p>
        </w:tc>
        <w:tc>
          <w:tcPr>
            <w:tcW w:w="87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锅炉排污水</w:t>
            </w:r>
          </w:p>
        </w:tc>
        <w:tc>
          <w:tcPr>
            <w:tcW w:w="6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锅炉运行</w:t>
            </w:r>
          </w:p>
        </w:tc>
        <w:tc>
          <w:tcPr>
            <w:tcW w:w="60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70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COD、NH</w:t>
            </w:r>
            <w:r>
              <w:rPr>
                <w:rFonts w:hint="eastAsia" w:ascii="宋体" w:hAnsi="宋体" w:eastAsia="宋体" w:cs="宋体"/>
                <w:i w:val="0"/>
                <w:iCs w:val="0"/>
                <w:color w:val="000000"/>
                <w:kern w:val="0"/>
                <w:sz w:val="21"/>
                <w:szCs w:val="21"/>
                <w:u w:val="none"/>
                <w:vertAlign w:val="subscript"/>
                <w:lang w:val="en-US" w:eastAsia="zh-CN" w:bidi="ar"/>
              </w:rPr>
              <w:t>3</w:t>
            </w:r>
            <w:r>
              <w:rPr>
                <w:rFonts w:hint="eastAsia" w:ascii="宋体" w:hAnsi="宋体" w:eastAsia="宋体" w:cs="宋体"/>
                <w:i w:val="0"/>
                <w:iCs w:val="0"/>
                <w:color w:val="000000"/>
                <w:kern w:val="0"/>
                <w:sz w:val="21"/>
                <w:szCs w:val="21"/>
                <w:u w:val="none"/>
                <w:lang w:val="en-US" w:eastAsia="zh-CN" w:bidi="ar"/>
              </w:rPr>
              <w:t>-N等</w:t>
            </w:r>
          </w:p>
        </w:tc>
        <w:tc>
          <w:tcPr>
            <w:tcW w:w="170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20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W7</w:t>
            </w:r>
          </w:p>
        </w:tc>
        <w:tc>
          <w:tcPr>
            <w:tcW w:w="87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化验室废水</w:t>
            </w:r>
          </w:p>
        </w:tc>
        <w:tc>
          <w:tcPr>
            <w:tcW w:w="6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化验室洗手池、器具、实验服等清洗</w:t>
            </w:r>
          </w:p>
        </w:tc>
        <w:tc>
          <w:tcPr>
            <w:tcW w:w="60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70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COD、NH</w:t>
            </w:r>
            <w:r>
              <w:rPr>
                <w:rFonts w:hint="eastAsia" w:ascii="宋体" w:hAnsi="宋体" w:eastAsia="宋体" w:cs="宋体"/>
                <w:i w:val="0"/>
                <w:iCs w:val="0"/>
                <w:color w:val="000000"/>
                <w:kern w:val="0"/>
                <w:sz w:val="21"/>
                <w:szCs w:val="21"/>
                <w:u w:val="none"/>
                <w:vertAlign w:val="subscript"/>
                <w:lang w:val="en-US" w:eastAsia="zh-CN" w:bidi="ar"/>
              </w:rPr>
              <w:t>3</w:t>
            </w:r>
            <w:r>
              <w:rPr>
                <w:rFonts w:hint="eastAsia" w:ascii="宋体" w:hAnsi="宋体" w:eastAsia="宋体" w:cs="宋体"/>
                <w:i w:val="0"/>
                <w:iCs w:val="0"/>
                <w:color w:val="000000"/>
                <w:kern w:val="0"/>
                <w:sz w:val="21"/>
                <w:szCs w:val="21"/>
                <w:u w:val="none"/>
                <w:lang w:val="en-US" w:eastAsia="zh-CN" w:bidi="ar"/>
              </w:rPr>
              <w:t>-N等</w:t>
            </w:r>
          </w:p>
        </w:tc>
        <w:tc>
          <w:tcPr>
            <w:tcW w:w="170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20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W8</w:t>
            </w:r>
          </w:p>
        </w:tc>
        <w:tc>
          <w:tcPr>
            <w:tcW w:w="87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生活污水</w:t>
            </w:r>
          </w:p>
        </w:tc>
        <w:tc>
          <w:tcPr>
            <w:tcW w:w="6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办公生活</w:t>
            </w:r>
          </w:p>
        </w:tc>
        <w:tc>
          <w:tcPr>
            <w:tcW w:w="60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生活废水</w:t>
            </w:r>
          </w:p>
        </w:tc>
        <w:tc>
          <w:tcPr>
            <w:tcW w:w="70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COD、NH</w:t>
            </w:r>
            <w:r>
              <w:rPr>
                <w:rFonts w:hint="eastAsia" w:ascii="宋体" w:hAnsi="宋体" w:eastAsia="宋体" w:cs="宋体"/>
                <w:i w:val="0"/>
                <w:iCs w:val="0"/>
                <w:color w:val="000000"/>
                <w:kern w:val="0"/>
                <w:sz w:val="21"/>
                <w:szCs w:val="21"/>
                <w:u w:val="none"/>
                <w:vertAlign w:val="subscript"/>
                <w:lang w:val="en-US" w:eastAsia="zh-CN" w:bidi="ar"/>
              </w:rPr>
              <w:t>3</w:t>
            </w:r>
            <w:r>
              <w:rPr>
                <w:rFonts w:hint="eastAsia" w:ascii="宋体" w:hAnsi="宋体" w:eastAsia="宋体" w:cs="宋体"/>
                <w:i w:val="0"/>
                <w:iCs w:val="0"/>
                <w:color w:val="000000"/>
                <w:kern w:val="0"/>
                <w:sz w:val="21"/>
                <w:szCs w:val="21"/>
                <w:u w:val="none"/>
                <w:lang w:val="en-US" w:eastAsia="zh-CN" w:bidi="ar"/>
              </w:rPr>
              <w:t>-N等</w:t>
            </w:r>
          </w:p>
        </w:tc>
        <w:tc>
          <w:tcPr>
            <w:tcW w:w="170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203"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固废</w:t>
            </w:r>
          </w:p>
        </w:tc>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S3</w:t>
            </w:r>
          </w:p>
        </w:tc>
        <w:tc>
          <w:tcPr>
            <w:tcW w:w="87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布袋除尘器收尘</w:t>
            </w:r>
          </w:p>
        </w:tc>
        <w:tc>
          <w:tcPr>
            <w:tcW w:w="6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石灰卸车、石灰料仓、干燥、包装废气治理</w:t>
            </w:r>
          </w:p>
        </w:tc>
        <w:tc>
          <w:tcPr>
            <w:tcW w:w="60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一般工业固废（261-999-66）</w:t>
            </w:r>
          </w:p>
        </w:tc>
        <w:tc>
          <w:tcPr>
            <w:tcW w:w="70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颗粒物等</w:t>
            </w:r>
          </w:p>
        </w:tc>
        <w:tc>
          <w:tcPr>
            <w:tcW w:w="170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收集后回用于生产</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20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S4</w:t>
            </w:r>
          </w:p>
        </w:tc>
        <w:tc>
          <w:tcPr>
            <w:tcW w:w="87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废机油</w:t>
            </w:r>
          </w:p>
        </w:tc>
        <w:tc>
          <w:tcPr>
            <w:tcW w:w="6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压缩机等检修</w:t>
            </w:r>
          </w:p>
        </w:tc>
        <w:tc>
          <w:tcPr>
            <w:tcW w:w="60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危险废物（HW08，900-214-08,900-249-08）</w:t>
            </w:r>
          </w:p>
        </w:tc>
        <w:tc>
          <w:tcPr>
            <w:tcW w:w="70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矿物油等</w:t>
            </w:r>
          </w:p>
        </w:tc>
        <w:tc>
          <w:tcPr>
            <w:tcW w:w="170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暂存于危废暂存间，委托有资质单位处置。</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20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S5</w:t>
            </w:r>
          </w:p>
        </w:tc>
        <w:tc>
          <w:tcPr>
            <w:tcW w:w="87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化验废物</w:t>
            </w:r>
          </w:p>
        </w:tc>
        <w:tc>
          <w:tcPr>
            <w:tcW w:w="6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化验室样品化验</w:t>
            </w:r>
          </w:p>
        </w:tc>
        <w:tc>
          <w:tcPr>
            <w:tcW w:w="60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危险废物(HW49，900-047-49)</w:t>
            </w:r>
          </w:p>
        </w:tc>
        <w:tc>
          <w:tcPr>
            <w:tcW w:w="70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含甲酸钙、酸、碱等</w:t>
            </w:r>
          </w:p>
        </w:tc>
        <w:tc>
          <w:tcPr>
            <w:tcW w:w="170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20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S6</w:t>
            </w:r>
          </w:p>
        </w:tc>
        <w:tc>
          <w:tcPr>
            <w:tcW w:w="87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污泥</w:t>
            </w:r>
          </w:p>
        </w:tc>
        <w:tc>
          <w:tcPr>
            <w:tcW w:w="6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污水处理</w:t>
            </w:r>
          </w:p>
        </w:tc>
        <w:tc>
          <w:tcPr>
            <w:tcW w:w="60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一般工业固废（261-999-</w:t>
            </w:r>
            <w:r>
              <w:rPr>
                <w:rFonts w:hint="eastAsia" w:cs="宋体"/>
                <w:i w:val="0"/>
                <w:iCs w:val="0"/>
                <w:color w:val="000000"/>
                <w:kern w:val="0"/>
                <w:sz w:val="21"/>
                <w:szCs w:val="21"/>
                <w:u w:val="none"/>
                <w:lang w:val="en-US" w:eastAsia="zh-CN" w:bidi="ar"/>
              </w:rPr>
              <w:t>99</w:t>
            </w:r>
            <w:r>
              <w:rPr>
                <w:rFonts w:hint="eastAsia" w:ascii="宋体" w:hAnsi="宋体" w:eastAsia="宋体" w:cs="宋体"/>
                <w:i w:val="0"/>
                <w:iCs w:val="0"/>
                <w:color w:val="000000"/>
                <w:kern w:val="0"/>
                <w:sz w:val="21"/>
                <w:szCs w:val="21"/>
                <w:u w:val="none"/>
                <w:lang w:val="en-US" w:eastAsia="zh-CN" w:bidi="ar"/>
              </w:rPr>
              <w:t>）</w:t>
            </w:r>
          </w:p>
        </w:tc>
        <w:tc>
          <w:tcPr>
            <w:tcW w:w="70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甲酸等</w:t>
            </w:r>
          </w:p>
        </w:tc>
        <w:tc>
          <w:tcPr>
            <w:tcW w:w="170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color w:val="1E36E6"/>
                <w:sz w:val="21"/>
                <w:szCs w:val="21"/>
                <w:highlight w:val="none"/>
                <w:lang w:val="en-US" w:eastAsia="zh-CN"/>
              </w:rPr>
              <w:t>收集后</w:t>
            </w:r>
            <w:r>
              <w:rPr>
                <w:rFonts w:hint="eastAsia" w:cs="宋体"/>
                <w:color w:val="1E36E6"/>
                <w:sz w:val="21"/>
                <w:szCs w:val="21"/>
                <w:highlight w:val="none"/>
                <w:lang w:val="en-US" w:eastAsia="zh-CN"/>
              </w:rPr>
              <w:t>暂存于一般固废暂存处，外运综合利用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20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kern w:val="2"/>
                <w:sz w:val="21"/>
                <w:szCs w:val="21"/>
                <w:u w:val="none"/>
                <w:lang w:val="en-US" w:eastAsia="zh-CN" w:bidi="ar-SA"/>
              </w:rPr>
            </w:pPr>
            <w:r>
              <w:rPr>
                <w:rFonts w:hint="eastAsia" w:ascii="宋体" w:hAnsi="宋体" w:eastAsia="宋体" w:cs="宋体"/>
                <w:i w:val="0"/>
                <w:iCs w:val="0"/>
                <w:color w:val="000000"/>
                <w:kern w:val="0"/>
                <w:sz w:val="21"/>
                <w:szCs w:val="21"/>
                <w:u w:val="none"/>
                <w:lang w:val="en-US" w:eastAsia="zh-CN" w:bidi="ar"/>
              </w:rPr>
              <w:t>S</w:t>
            </w:r>
            <w:r>
              <w:rPr>
                <w:rFonts w:hint="eastAsia" w:cs="宋体"/>
                <w:i w:val="0"/>
                <w:iCs w:val="0"/>
                <w:color w:val="000000"/>
                <w:kern w:val="0"/>
                <w:sz w:val="21"/>
                <w:szCs w:val="21"/>
                <w:u w:val="none"/>
                <w:lang w:val="en-US" w:eastAsia="zh-CN" w:bidi="ar"/>
              </w:rPr>
              <w:t>7</w:t>
            </w:r>
          </w:p>
        </w:tc>
        <w:tc>
          <w:tcPr>
            <w:tcW w:w="87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kern w:val="2"/>
                <w:sz w:val="21"/>
                <w:szCs w:val="21"/>
                <w:u w:val="none"/>
                <w:lang w:val="en-US" w:eastAsia="zh-CN" w:bidi="ar-SA"/>
              </w:rPr>
            </w:pPr>
            <w:r>
              <w:rPr>
                <w:rFonts w:hint="eastAsia" w:ascii="宋体" w:hAnsi="宋体" w:eastAsia="宋体" w:cs="宋体"/>
                <w:i w:val="0"/>
                <w:iCs w:val="0"/>
                <w:color w:val="000000"/>
                <w:kern w:val="0"/>
                <w:sz w:val="21"/>
                <w:szCs w:val="21"/>
                <w:u w:val="none"/>
                <w:lang w:val="en-US" w:eastAsia="zh-CN" w:bidi="ar"/>
              </w:rPr>
              <w:t>废活性炭</w:t>
            </w:r>
          </w:p>
        </w:tc>
        <w:tc>
          <w:tcPr>
            <w:tcW w:w="6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kern w:val="2"/>
                <w:sz w:val="21"/>
                <w:szCs w:val="21"/>
                <w:u w:val="none"/>
                <w:lang w:val="en-US" w:eastAsia="zh-CN" w:bidi="ar-SA"/>
              </w:rPr>
            </w:pPr>
            <w:r>
              <w:rPr>
                <w:rFonts w:hint="eastAsia" w:ascii="宋体" w:hAnsi="宋体" w:eastAsia="宋体" w:cs="宋体"/>
                <w:i w:val="0"/>
                <w:iCs w:val="0"/>
                <w:color w:val="000000"/>
                <w:kern w:val="0"/>
                <w:sz w:val="21"/>
                <w:szCs w:val="21"/>
                <w:u w:val="none"/>
                <w:lang w:val="en-US" w:eastAsia="zh-CN" w:bidi="ar"/>
              </w:rPr>
              <w:t>污水处理站</w:t>
            </w:r>
            <w:r>
              <w:rPr>
                <w:rFonts w:hint="eastAsia" w:cs="宋体"/>
                <w:i w:val="0"/>
                <w:iCs w:val="0"/>
                <w:color w:val="000000"/>
                <w:kern w:val="0"/>
                <w:sz w:val="21"/>
                <w:szCs w:val="21"/>
                <w:u w:val="none"/>
                <w:lang w:val="en-US" w:eastAsia="zh-CN" w:bidi="ar"/>
              </w:rPr>
              <w:t>、危废暂存间</w:t>
            </w:r>
            <w:r>
              <w:rPr>
                <w:rFonts w:hint="eastAsia" w:ascii="宋体" w:hAnsi="宋体" w:eastAsia="宋体" w:cs="宋体"/>
                <w:i w:val="0"/>
                <w:iCs w:val="0"/>
                <w:color w:val="000000"/>
                <w:kern w:val="0"/>
                <w:sz w:val="21"/>
                <w:szCs w:val="21"/>
                <w:u w:val="none"/>
                <w:lang w:val="en-US" w:eastAsia="zh-CN" w:bidi="ar"/>
              </w:rPr>
              <w:t>废气处理</w:t>
            </w:r>
          </w:p>
        </w:tc>
        <w:tc>
          <w:tcPr>
            <w:tcW w:w="60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kern w:val="2"/>
                <w:sz w:val="21"/>
                <w:szCs w:val="21"/>
                <w:u w:val="none"/>
                <w:lang w:val="en-US" w:eastAsia="zh-CN" w:bidi="ar-SA"/>
              </w:rPr>
            </w:pPr>
            <w:r>
              <w:rPr>
                <w:rFonts w:hint="eastAsia" w:ascii="宋体" w:hAnsi="宋体" w:eastAsia="宋体" w:cs="宋体"/>
                <w:i w:val="0"/>
                <w:iCs w:val="0"/>
                <w:color w:val="000000"/>
                <w:kern w:val="0"/>
                <w:sz w:val="21"/>
                <w:szCs w:val="21"/>
                <w:u w:val="none"/>
                <w:lang w:val="en-US" w:eastAsia="zh-CN" w:bidi="ar"/>
              </w:rPr>
              <w:t>危险</w:t>
            </w:r>
            <w:r>
              <w:rPr>
                <w:rFonts w:hint="eastAsia" w:cs="宋体"/>
                <w:i w:val="0"/>
                <w:iCs w:val="0"/>
                <w:color w:val="000000"/>
                <w:kern w:val="0"/>
                <w:sz w:val="21"/>
                <w:szCs w:val="21"/>
                <w:u w:val="none"/>
                <w:lang w:val="en-US" w:eastAsia="zh-CN" w:bidi="ar"/>
              </w:rPr>
              <w:t>废物</w:t>
            </w:r>
            <w:r>
              <w:rPr>
                <w:rFonts w:hint="eastAsia" w:ascii="宋体" w:hAnsi="宋体" w:eastAsia="宋体" w:cs="宋体"/>
                <w:i w:val="0"/>
                <w:iCs w:val="0"/>
                <w:color w:val="000000"/>
                <w:kern w:val="0"/>
                <w:sz w:val="21"/>
                <w:szCs w:val="21"/>
                <w:u w:val="none"/>
                <w:lang w:val="en-US" w:eastAsia="zh-CN" w:bidi="ar"/>
              </w:rPr>
              <w:t>（HW49，900-0</w:t>
            </w:r>
            <w:r>
              <w:rPr>
                <w:rFonts w:hint="eastAsia" w:cs="宋体"/>
                <w:i w:val="0"/>
                <w:iCs w:val="0"/>
                <w:color w:val="000000"/>
                <w:kern w:val="0"/>
                <w:sz w:val="21"/>
                <w:szCs w:val="21"/>
                <w:u w:val="none"/>
                <w:lang w:val="en-US" w:eastAsia="zh-CN" w:bidi="ar"/>
              </w:rPr>
              <w:t>41</w:t>
            </w:r>
            <w:r>
              <w:rPr>
                <w:rFonts w:hint="eastAsia" w:ascii="宋体" w:hAnsi="宋体" w:eastAsia="宋体" w:cs="宋体"/>
                <w:i w:val="0"/>
                <w:iCs w:val="0"/>
                <w:color w:val="000000"/>
                <w:kern w:val="0"/>
                <w:sz w:val="21"/>
                <w:szCs w:val="21"/>
                <w:u w:val="none"/>
                <w:lang w:val="en-US" w:eastAsia="zh-CN" w:bidi="ar"/>
              </w:rPr>
              <w:t>-49）</w:t>
            </w:r>
          </w:p>
        </w:tc>
        <w:tc>
          <w:tcPr>
            <w:tcW w:w="70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kern w:val="2"/>
                <w:sz w:val="21"/>
                <w:szCs w:val="21"/>
                <w:u w:val="none"/>
                <w:lang w:val="en-US" w:eastAsia="zh-CN" w:bidi="ar-SA"/>
              </w:rPr>
            </w:pPr>
            <w:r>
              <w:rPr>
                <w:rFonts w:hint="eastAsia" w:ascii="宋体" w:hAnsi="宋体" w:eastAsia="宋体" w:cs="宋体"/>
                <w:i w:val="0"/>
                <w:iCs w:val="0"/>
                <w:color w:val="000000"/>
                <w:kern w:val="0"/>
                <w:sz w:val="21"/>
                <w:szCs w:val="21"/>
                <w:u w:val="none"/>
                <w:lang w:val="en-US" w:eastAsia="zh-CN" w:bidi="ar"/>
              </w:rPr>
              <w:t>含</w:t>
            </w:r>
            <w:r>
              <w:rPr>
                <w:rFonts w:hint="eastAsia" w:cs="宋体"/>
                <w:i w:val="0"/>
                <w:iCs w:val="0"/>
                <w:color w:val="000000"/>
                <w:kern w:val="0"/>
                <w:sz w:val="21"/>
                <w:szCs w:val="21"/>
                <w:u w:val="none"/>
                <w:lang w:val="en-US" w:eastAsia="zh-CN" w:bidi="ar"/>
              </w:rPr>
              <w:t>VOC</w:t>
            </w:r>
            <w:r>
              <w:rPr>
                <w:rFonts w:hint="eastAsia" w:cs="宋体"/>
                <w:i w:val="0"/>
                <w:iCs w:val="0"/>
                <w:color w:val="000000"/>
                <w:kern w:val="0"/>
                <w:sz w:val="21"/>
                <w:szCs w:val="21"/>
                <w:u w:val="none"/>
                <w:vertAlign w:val="subscript"/>
                <w:lang w:val="en-US" w:eastAsia="zh-CN" w:bidi="ar"/>
              </w:rPr>
              <w:t>S</w:t>
            </w:r>
            <w:r>
              <w:rPr>
                <w:rFonts w:hint="eastAsia" w:ascii="宋体" w:hAnsi="宋体" w:eastAsia="宋体" w:cs="宋体"/>
                <w:i w:val="0"/>
                <w:iCs w:val="0"/>
                <w:color w:val="000000"/>
                <w:kern w:val="0"/>
                <w:sz w:val="21"/>
                <w:szCs w:val="21"/>
                <w:u w:val="none"/>
                <w:lang w:val="en-US" w:eastAsia="zh-CN" w:bidi="ar"/>
              </w:rPr>
              <w:t>等</w:t>
            </w:r>
          </w:p>
        </w:tc>
        <w:tc>
          <w:tcPr>
            <w:tcW w:w="170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暂存于危废暂存间，委托有资质单位处置。</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20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1E36E6"/>
                <w:kern w:val="0"/>
                <w:sz w:val="21"/>
                <w:szCs w:val="21"/>
                <w:u w:val="none"/>
                <w:lang w:val="en-US" w:eastAsia="zh-CN" w:bidi="ar"/>
              </w:rPr>
            </w:pPr>
            <w:r>
              <w:rPr>
                <w:rFonts w:hint="eastAsia" w:ascii="宋体" w:hAnsi="宋体" w:eastAsia="宋体" w:cs="宋体"/>
                <w:i w:val="0"/>
                <w:iCs w:val="0"/>
                <w:color w:val="1E36E6"/>
                <w:kern w:val="0"/>
                <w:sz w:val="21"/>
                <w:szCs w:val="21"/>
                <w:u w:val="none"/>
                <w:lang w:val="en-US" w:eastAsia="zh-CN" w:bidi="ar"/>
              </w:rPr>
              <w:t>S</w:t>
            </w:r>
            <w:r>
              <w:rPr>
                <w:rFonts w:hint="eastAsia" w:cs="宋体"/>
                <w:i w:val="0"/>
                <w:iCs w:val="0"/>
                <w:color w:val="1E36E6"/>
                <w:kern w:val="0"/>
                <w:sz w:val="21"/>
                <w:szCs w:val="21"/>
                <w:u w:val="none"/>
                <w:lang w:val="en-US" w:eastAsia="zh-CN" w:bidi="ar"/>
              </w:rPr>
              <w:t>8</w:t>
            </w:r>
          </w:p>
        </w:tc>
        <w:tc>
          <w:tcPr>
            <w:tcW w:w="87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宋体" w:hAnsi="宋体" w:eastAsia="宋体" w:cs="宋体"/>
                <w:i w:val="0"/>
                <w:iCs w:val="0"/>
                <w:color w:val="1E36E6"/>
                <w:kern w:val="0"/>
                <w:sz w:val="21"/>
                <w:szCs w:val="21"/>
                <w:u w:val="none"/>
                <w:lang w:val="en-US" w:eastAsia="zh-CN" w:bidi="ar"/>
              </w:rPr>
            </w:pPr>
            <w:r>
              <w:rPr>
                <w:rFonts w:hint="eastAsia" w:cs="宋体"/>
                <w:i w:val="0"/>
                <w:iCs w:val="0"/>
                <w:color w:val="1E36E6"/>
                <w:kern w:val="0"/>
                <w:sz w:val="21"/>
                <w:szCs w:val="21"/>
                <w:u w:val="none"/>
                <w:lang w:val="en-US" w:eastAsia="zh-CN" w:bidi="ar"/>
              </w:rPr>
              <w:t>废布袋</w:t>
            </w:r>
          </w:p>
        </w:tc>
        <w:tc>
          <w:tcPr>
            <w:tcW w:w="6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宋体" w:hAnsi="宋体" w:eastAsia="宋体" w:cs="宋体"/>
                <w:i w:val="0"/>
                <w:iCs w:val="0"/>
                <w:color w:val="1E36E6"/>
                <w:kern w:val="0"/>
                <w:sz w:val="21"/>
                <w:szCs w:val="21"/>
                <w:u w:val="none"/>
                <w:lang w:val="en-US" w:eastAsia="zh-CN" w:bidi="ar"/>
              </w:rPr>
            </w:pPr>
            <w:r>
              <w:rPr>
                <w:rFonts w:hint="eastAsia" w:cs="宋体"/>
                <w:i w:val="0"/>
                <w:iCs w:val="0"/>
                <w:color w:val="1E36E6"/>
                <w:kern w:val="0"/>
                <w:sz w:val="21"/>
                <w:szCs w:val="21"/>
                <w:u w:val="none"/>
                <w:lang w:val="en-US" w:eastAsia="zh-CN" w:bidi="ar"/>
              </w:rPr>
              <w:t>布袋除尘器</w:t>
            </w:r>
          </w:p>
        </w:tc>
        <w:tc>
          <w:tcPr>
            <w:tcW w:w="60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1E36E6"/>
                <w:kern w:val="0"/>
                <w:sz w:val="21"/>
                <w:szCs w:val="21"/>
                <w:u w:val="none"/>
                <w:lang w:val="en-US" w:eastAsia="zh-CN" w:bidi="ar"/>
              </w:rPr>
            </w:pPr>
            <w:r>
              <w:rPr>
                <w:rFonts w:hint="eastAsia" w:ascii="宋体" w:hAnsi="宋体" w:eastAsia="宋体" w:cs="宋体"/>
                <w:i w:val="0"/>
                <w:iCs w:val="0"/>
                <w:color w:val="1E36E6"/>
                <w:kern w:val="0"/>
                <w:sz w:val="21"/>
                <w:szCs w:val="21"/>
                <w:u w:val="none"/>
                <w:lang w:val="en-US" w:eastAsia="zh-CN" w:bidi="ar"/>
              </w:rPr>
              <w:t>一般工业固废（261-999-</w:t>
            </w:r>
            <w:r>
              <w:rPr>
                <w:rFonts w:hint="eastAsia" w:cs="宋体"/>
                <w:i w:val="0"/>
                <w:iCs w:val="0"/>
                <w:color w:val="1E36E6"/>
                <w:kern w:val="0"/>
                <w:sz w:val="21"/>
                <w:szCs w:val="21"/>
                <w:u w:val="none"/>
                <w:lang w:val="en-US" w:eastAsia="zh-CN" w:bidi="ar"/>
              </w:rPr>
              <w:t>99</w:t>
            </w:r>
            <w:r>
              <w:rPr>
                <w:rFonts w:hint="eastAsia" w:ascii="宋体" w:hAnsi="宋体" w:eastAsia="宋体" w:cs="宋体"/>
                <w:i w:val="0"/>
                <w:iCs w:val="0"/>
                <w:color w:val="1E36E6"/>
                <w:kern w:val="0"/>
                <w:sz w:val="21"/>
                <w:szCs w:val="21"/>
                <w:u w:val="none"/>
                <w:lang w:val="en-US" w:eastAsia="zh-CN" w:bidi="ar"/>
              </w:rPr>
              <w:t>）</w:t>
            </w:r>
          </w:p>
        </w:tc>
        <w:tc>
          <w:tcPr>
            <w:tcW w:w="70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宋体" w:hAnsi="宋体" w:eastAsia="宋体" w:cs="宋体"/>
                <w:i w:val="0"/>
                <w:iCs w:val="0"/>
                <w:color w:val="1E36E6"/>
                <w:kern w:val="0"/>
                <w:sz w:val="21"/>
                <w:szCs w:val="21"/>
                <w:u w:val="none"/>
                <w:lang w:val="en-US" w:eastAsia="zh-CN" w:bidi="ar"/>
              </w:rPr>
            </w:pPr>
            <w:r>
              <w:rPr>
                <w:rFonts w:hint="eastAsia" w:cs="宋体"/>
                <w:i w:val="0"/>
                <w:iCs w:val="0"/>
                <w:color w:val="1E36E6"/>
                <w:kern w:val="0"/>
                <w:sz w:val="21"/>
                <w:szCs w:val="21"/>
                <w:u w:val="none"/>
                <w:lang w:val="en-US" w:eastAsia="zh-CN" w:bidi="ar"/>
              </w:rPr>
              <w:t>废布袋、颗粒物</w:t>
            </w:r>
          </w:p>
        </w:tc>
        <w:tc>
          <w:tcPr>
            <w:tcW w:w="170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1E36E6"/>
                <w:kern w:val="0"/>
                <w:sz w:val="21"/>
                <w:szCs w:val="21"/>
                <w:u w:val="none"/>
                <w:lang w:val="en-US" w:eastAsia="zh-CN" w:bidi="ar"/>
              </w:rPr>
            </w:pPr>
            <w:r>
              <w:rPr>
                <w:rFonts w:hint="eastAsia" w:ascii="宋体" w:hAnsi="宋体" w:eastAsia="宋体" w:cs="宋体"/>
                <w:color w:val="1E36E6"/>
                <w:sz w:val="21"/>
                <w:szCs w:val="21"/>
                <w:highlight w:val="none"/>
                <w:lang w:val="en-US" w:eastAsia="zh-CN"/>
              </w:rPr>
              <w:t>收集后</w:t>
            </w:r>
            <w:r>
              <w:rPr>
                <w:rFonts w:hint="eastAsia" w:cs="宋体"/>
                <w:color w:val="1E36E6"/>
                <w:sz w:val="21"/>
                <w:szCs w:val="21"/>
                <w:highlight w:val="none"/>
                <w:lang w:val="en-US" w:eastAsia="zh-CN"/>
              </w:rPr>
              <w:t>暂存于一般固废暂存处，外运综合利用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20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1E36E6"/>
                <w:kern w:val="0"/>
                <w:sz w:val="21"/>
                <w:szCs w:val="21"/>
                <w:u w:val="none"/>
                <w:lang w:val="en-US" w:eastAsia="zh-CN" w:bidi="ar"/>
              </w:rPr>
            </w:pPr>
            <w:r>
              <w:rPr>
                <w:rFonts w:hint="eastAsia" w:ascii="宋体" w:hAnsi="宋体" w:eastAsia="宋体" w:cs="宋体"/>
                <w:i w:val="0"/>
                <w:iCs w:val="0"/>
                <w:color w:val="1E36E6"/>
                <w:kern w:val="0"/>
                <w:sz w:val="21"/>
                <w:szCs w:val="21"/>
                <w:u w:val="none"/>
                <w:lang w:val="en-US" w:eastAsia="zh-CN" w:bidi="ar"/>
              </w:rPr>
              <w:t>S</w:t>
            </w:r>
            <w:r>
              <w:rPr>
                <w:rFonts w:hint="eastAsia" w:cs="宋体"/>
                <w:i w:val="0"/>
                <w:iCs w:val="0"/>
                <w:color w:val="1E36E6"/>
                <w:kern w:val="0"/>
                <w:sz w:val="21"/>
                <w:szCs w:val="21"/>
                <w:u w:val="none"/>
                <w:lang w:val="en-US" w:eastAsia="zh-CN" w:bidi="ar"/>
              </w:rPr>
              <w:t>9</w:t>
            </w:r>
          </w:p>
        </w:tc>
        <w:tc>
          <w:tcPr>
            <w:tcW w:w="87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宋体" w:hAnsi="宋体" w:eastAsia="宋体" w:cs="宋体"/>
                <w:i w:val="0"/>
                <w:iCs w:val="0"/>
                <w:color w:val="1E36E6"/>
                <w:kern w:val="0"/>
                <w:sz w:val="21"/>
                <w:szCs w:val="21"/>
                <w:u w:val="none"/>
                <w:lang w:val="en-US" w:eastAsia="zh-CN" w:bidi="ar"/>
              </w:rPr>
            </w:pPr>
            <w:r>
              <w:rPr>
                <w:rFonts w:hint="eastAsia" w:cs="宋体"/>
                <w:i w:val="0"/>
                <w:iCs w:val="0"/>
                <w:color w:val="1E36E6"/>
                <w:kern w:val="0"/>
                <w:sz w:val="21"/>
                <w:szCs w:val="21"/>
                <w:u w:val="none"/>
                <w:lang w:val="en-US" w:eastAsia="zh-CN" w:bidi="ar"/>
              </w:rPr>
              <w:t>废油桶</w:t>
            </w:r>
          </w:p>
        </w:tc>
        <w:tc>
          <w:tcPr>
            <w:tcW w:w="6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宋体" w:hAnsi="宋体" w:eastAsia="宋体" w:cs="宋体"/>
                <w:i w:val="0"/>
                <w:iCs w:val="0"/>
                <w:color w:val="1E36E6"/>
                <w:kern w:val="0"/>
                <w:sz w:val="21"/>
                <w:szCs w:val="21"/>
                <w:u w:val="none"/>
                <w:lang w:val="en-US" w:eastAsia="zh-CN" w:bidi="ar"/>
              </w:rPr>
            </w:pPr>
            <w:r>
              <w:rPr>
                <w:rFonts w:hint="eastAsia" w:cs="宋体"/>
                <w:i w:val="0"/>
                <w:iCs w:val="0"/>
                <w:color w:val="1E36E6"/>
                <w:kern w:val="0"/>
                <w:sz w:val="21"/>
                <w:szCs w:val="21"/>
                <w:u w:val="none"/>
                <w:lang w:val="en-US" w:eastAsia="zh-CN" w:bidi="ar"/>
              </w:rPr>
              <w:t>机油等包装</w:t>
            </w:r>
          </w:p>
        </w:tc>
        <w:tc>
          <w:tcPr>
            <w:tcW w:w="60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1E36E6"/>
                <w:kern w:val="0"/>
                <w:sz w:val="21"/>
                <w:szCs w:val="21"/>
                <w:u w:val="none"/>
                <w:lang w:val="en-US" w:eastAsia="zh-CN" w:bidi="ar"/>
              </w:rPr>
            </w:pPr>
            <w:r>
              <w:rPr>
                <w:rFonts w:hint="eastAsia" w:ascii="宋体" w:hAnsi="宋体" w:eastAsia="宋体" w:cs="宋体"/>
                <w:i w:val="0"/>
                <w:iCs w:val="0"/>
                <w:color w:val="1E36E6"/>
                <w:kern w:val="0"/>
                <w:sz w:val="21"/>
                <w:szCs w:val="21"/>
                <w:u w:val="none"/>
                <w:lang w:val="en-US" w:eastAsia="zh-CN" w:bidi="ar"/>
              </w:rPr>
              <w:t>危险</w:t>
            </w:r>
            <w:r>
              <w:rPr>
                <w:rFonts w:hint="eastAsia" w:cs="宋体"/>
                <w:i w:val="0"/>
                <w:iCs w:val="0"/>
                <w:color w:val="1E36E6"/>
                <w:kern w:val="0"/>
                <w:sz w:val="21"/>
                <w:szCs w:val="21"/>
                <w:u w:val="none"/>
                <w:lang w:val="en-US" w:eastAsia="zh-CN" w:bidi="ar"/>
              </w:rPr>
              <w:t>废物</w:t>
            </w:r>
            <w:r>
              <w:rPr>
                <w:rFonts w:hint="eastAsia" w:ascii="宋体" w:hAnsi="宋体" w:eastAsia="宋体" w:cs="宋体"/>
                <w:i w:val="0"/>
                <w:iCs w:val="0"/>
                <w:color w:val="1E36E6"/>
                <w:kern w:val="0"/>
                <w:sz w:val="21"/>
                <w:szCs w:val="21"/>
                <w:u w:val="none"/>
                <w:lang w:val="en-US" w:eastAsia="zh-CN" w:bidi="ar"/>
              </w:rPr>
              <w:t>（HW49，900-0</w:t>
            </w:r>
            <w:r>
              <w:rPr>
                <w:rFonts w:hint="eastAsia" w:cs="宋体"/>
                <w:i w:val="0"/>
                <w:iCs w:val="0"/>
                <w:color w:val="1E36E6"/>
                <w:kern w:val="0"/>
                <w:sz w:val="21"/>
                <w:szCs w:val="21"/>
                <w:u w:val="none"/>
                <w:lang w:val="en-US" w:eastAsia="zh-CN" w:bidi="ar"/>
              </w:rPr>
              <w:t>41</w:t>
            </w:r>
            <w:r>
              <w:rPr>
                <w:rFonts w:hint="eastAsia" w:ascii="宋体" w:hAnsi="宋体" w:eastAsia="宋体" w:cs="宋体"/>
                <w:i w:val="0"/>
                <w:iCs w:val="0"/>
                <w:color w:val="1E36E6"/>
                <w:kern w:val="0"/>
                <w:sz w:val="21"/>
                <w:szCs w:val="21"/>
                <w:u w:val="none"/>
                <w:lang w:val="en-US" w:eastAsia="zh-CN" w:bidi="ar"/>
              </w:rPr>
              <w:t>-49）</w:t>
            </w:r>
          </w:p>
        </w:tc>
        <w:tc>
          <w:tcPr>
            <w:tcW w:w="70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宋体" w:hAnsi="宋体" w:eastAsia="宋体" w:cs="宋体"/>
                <w:i w:val="0"/>
                <w:iCs w:val="0"/>
                <w:color w:val="1E36E6"/>
                <w:kern w:val="0"/>
                <w:sz w:val="21"/>
                <w:szCs w:val="21"/>
                <w:u w:val="none"/>
                <w:lang w:val="en-US" w:eastAsia="zh-CN" w:bidi="ar"/>
              </w:rPr>
            </w:pPr>
            <w:r>
              <w:rPr>
                <w:rFonts w:hint="eastAsia" w:cs="宋体"/>
                <w:i w:val="0"/>
                <w:iCs w:val="0"/>
                <w:color w:val="1E36E6"/>
                <w:kern w:val="0"/>
                <w:sz w:val="21"/>
                <w:szCs w:val="21"/>
                <w:u w:val="none"/>
                <w:lang w:val="en-US" w:eastAsia="zh-CN" w:bidi="ar"/>
              </w:rPr>
              <w:t>机油等</w:t>
            </w:r>
          </w:p>
        </w:tc>
        <w:tc>
          <w:tcPr>
            <w:tcW w:w="170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1E36E6"/>
                <w:kern w:val="0"/>
                <w:sz w:val="21"/>
                <w:szCs w:val="21"/>
                <w:u w:val="none"/>
                <w:lang w:val="en-US" w:eastAsia="zh-CN" w:bidi="ar"/>
              </w:rPr>
            </w:pPr>
            <w:r>
              <w:rPr>
                <w:rFonts w:hint="eastAsia" w:ascii="宋体" w:hAnsi="宋体" w:eastAsia="宋体" w:cs="宋体"/>
                <w:i w:val="0"/>
                <w:iCs w:val="0"/>
                <w:color w:val="1E36E6"/>
                <w:kern w:val="0"/>
                <w:sz w:val="21"/>
                <w:szCs w:val="21"/>
                <w:u w:val="none"/>
                <w:lang w:val="en-US" w:eastAsia="zh-CN" w:bidi="ar"/>
              </w:rPr>
              <w:t>暂存于危废暂存间，委托有资质单位处置。</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20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宋体" w:hAnsi="宋体" w:eastAsia="宋体" w:cs="宋体"/>
                <w:i w:val="0"/>
                <w:iCs w:val="0"/>
                <w:color w:val="000000"/>
                <w:sz w:val="21"/>
                <w:szCs w:val="21"/>
                <w:u w:val="none"/>
                <w:lang w:val="en-US"/>
              </w:rPr>
            </w:pPr>
            <w:r>
              <w:rPr>
                <w:rFonts w:hint="eastAsia" w:ascii="宋体" w:hAnsi="宋体" w:eastAsia="宋体" w:cs="宋体"/>
                <w:i w:val="0"/>
                <w:iCs w:val="0"/>
                <w:color w:val="000000"/>
                <w:kern w:val="0"/>
                <w:sz w:val="21"/>
                <w:szCs w:val="21"/>
                <w:u w:val="none"/>
                <w:lang w:val="en-US" w:eastAsia="zh-CN" w:bidi="ar"/>
              </w:rPr>
              <w:t>S</w:t>
            </w:r>
            <w:r>
              <w:rPr>
                <w:rFonts w:hint="eastAsia" w:cs="宋体"/>
                <w:i w:val="0"/>
                <w:iCs w:val="0"/>
                <w:color w:val="000000"/>
                <w:kern w:val="0"/>
                <w:sz w:val="21"/>
                <w:szCs w:val="21"/>
                <w:u w:val="none"/>
                <w:lang w:val="en-US" w:eastAsia="zh-CN" w:bidi="ar"/>
              </w:rPr>
              <w:t>10</w:t>
            </w:r>
          </w:p>
        </w:tc>
        <w:tc>
          <w:tcPr>
            <w:tcW w:w="87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生活垃圾</w:t>
            </w:r>
          </w:p>
        </w:tc>
        <w:tc>
          <w:tcPr>
            <w:tcW w:w="6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职工生活</w:t>
            </w:r>
          </w:p>
        </w:tc>
        <w:tc>
          <w:tcPr>
            <w:tcW w:w="60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生活垃圾</w:t>
            </w:r>
          </w:p>
        </w:tc>
        <w:tc>
          <w:tcPr>
            <w:tcW w:w="70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果皮、纸屑、饭盒、塑料袋等</w:t>
            </w:r>
          </w:p>
        </w:tc>
        <w:tc>
          <w:tcPr>
            <w:tcW w:w="170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委托环卫部门统一清运处置</w:t>
            </w:r>
          </w:p>
        </w:tc>
      </w:tr>
    </w:tbl>
    <w:p>
      <w:pPr>
        <w:pStyle w:val="61"/>
        <w:rPr>
          <w:rFonts w:hint="eastAsia"/>
          <w:color w:val="1331E9"/>
          <w:highlight w:val="none"/>
        </w:rPr>
      </w:pPr>
    </w:p>
    <w:p>
      <w:pPr>
        <w:pStyle w:val="61"/>
        <w:rPr>
          <w:rFonts w:hint="eastAsia"/>
          <w:color w:val="1331E9"/>
          <w:highlight w:val="none"/>
        </w:rPr>
        <w:sectPr>
          <w:pgSz w:w="16838" w:h="11906" w:orient="landscape"/>
          <w:pgMar w:top="1701" w:right="1701" w:bottom="1418" w:left="1701" w:header="851" w:footer="992" w:gutter="0"/>
          <w:pgNumType w:fmt="decimal"/>
          <w:cols w:space="720" w:num="1"/>
          <w:docGrid w:type="lines" w:linePitch="312" w:charSpace="0"/>
        </w:sectPr>
      </w:pPr>
    </w:p>
    <w:p>
      <w:pPr>
        <w:pStyle w:val="3"/>
        <w:ind w:left="0" w:leftChars="0" w:firstLine="0" w:firstLineChars="0"/>
        <w:rPr>
          <w:rFonts w:hint="eastAsia"/>
          <w:color w:val="auto"/>
          <w:highlight w:val="none"/>
        </w:rPr>
      </w:pPr>
      <w:r>
        <w:rPr>
          <w:rFonts w:hint="eastAsia"/>
          <w:color w:val="auto"/>
          <w:highlight w:val="none"/>
        </w:rPr>
        <w:t xml:space="preserve">3.5  </w:t>
      </w:r>
      <w:r>
        <w:rPr>
          <w:rFonts w:hint="eastAsia"/>
          <w:color w:val="auto"/>
          <w:highlight w:val="none"/>
          <w:lang w:val="en-US" w:eastAsia="zh-CN"/>
        </w:rPr>
        <w:t>公用与辅助</w:t>
      </w:r>
      <w:r>
        <w:rPr>
          <w:rFonts w:hint="eastAsia"/>
          <w:color w:val="auto"/>
          <w:highlight w:val="none"/>
        </w:rPr>
        <w:t>工程</w:t>
      </w:r>
    </w:p>
    <w:p>
      <w:pPr>
        <w:pStyle w:val="4"/>
        <w:rPr>
          <w:rFonts w:hint="eastAsia"/>
          <w:color w:val="0000FF"/>
          <w:highlight w:val="none"/>
          <w:lang w:eastAsia="zh-CN"/>
        </w:rPr>
      </w:pPr>
      <w:r>
        <w:rPr>
          <w:rFonts w:hint="eastAsia"/>
          <w:color w:val="0000FF"/>
          <w:highlight w:val="none"/>
        </w:rPr>
        <w:t>3.5.</w:t>
      </w:r>
      <w:r>
        <w:rPr>
          <w:rFonts w:hint="eastAsia"/>
          <w:color w:val="0000FF"/>
          <w:highlight w:val="none"/>
          <w:lang w:val="en-US" w:eastAsia="zh-CN"/>
        </w:rPr>
        <w:t>1</w:t>
      </w:r>
      <w:r>
        <w:rPr>
          <w:rFonts w:hint="eastAsia"/>
          <w:color w:val="0000FF"/>
          <w:highlight w:val="none"/>
        </w:rPr>
        <w:t xml:space="preserve">  </w:t>
      </w:r>
      <w:r>
        <w:rPr>
          <w:rFonts w:hint="eastAsia"/>
          <w:color w:val="0000FF"/>
          <w:highlight w:val="none"/>
          <w:lang w:val="en-US" w:eastAsia="zh-CN"/>
        </w:rPr>
        <w:t>给</w:t>
      </w:r>
      <w:r>
        <w:rPr>
          <w:rFonts w:hint="eastAsia"/>
          <w:color w:val="0000FF"/>
          <w:highlight w:val="none"/>
          <w:lang w:eastAsia="zh-CN"/>
        </w:rPr>
        <w:t>排水</w:t>
      </w:r>
    </w:p>
    <w:p>
      <w:pPr>
        <w:pStyle w:val="61"/>
        <w:rPr>
          <w:rFonts w:hint="eastAsia" w:ascii="宋体" w:hAnsi="宋体" w:eastAsia="宋体" w:cs="宋体"/>
          <w:color w:val="0000FF"/>
          <w:highlight w:val="none"/>
        </w:rPr>
      </w:pPr>
      <w:r>
        <w:rPr>
          <w:rFonts w:hint="eastAsia" w:ascii="宋体" w:hAnsi="宋体" w:eastAsia="宋体" w:cs="宋体"/>
          <w:color w:val="0000FF"/>
          <w:highlight w:val="none"/>
        </w:rPr>
        <w:t>(1) 给水</w:t>
      </w:r>
    </w:p>
    <w:p>
      <w:pPr>
        <w:pStyle w:val="61"/>
        <w:rPr>
          <w:rFonts w:hint="eastAsia" w:ascii="宋体" w:hAnsi="宋体" w:eastAsia="宋体" w:cs="宋体"/>
          <w:color w:val="0000FF"/>
          <w:highlight w:val="none"/>
          <w:lang w:val="en-US" w:eastAsia="zh-CN"/>
        </w:rPr>
      </w:pPr>
      <w:r>
        <w:rPr>
          <w:rFonts w:hint="eastAsia" w:cs="宋体"/>
          <w:color w:val="0000FF"/>
          <w:highlight w:val="none"/>
          <w:lang w:val="en-US" w:eastAsia="zh-CN"/>
        </w:rPr>
        <w:t>本项目</w:t>
      </w:r>
      <w:r>
        <w:rPr>
          <w:rFonts w:hint="eastAsia" w:ascii="宋体" w:hAnsi="宋体" w:eastAsia="宋体" w:cs="宋体"/>
          <w:color w:val="0000FF"/>
          <w:highlight w:val="none"/>
        </w:rPr>
        <w:t>用水环节主要有</w:t>
      </w:r>
      <w:r>
        <w:rPr>
          <w:rFonts w:hint="eastAsia" w:cs="宋体"/>
          <w:color w:val="0000FF"/>
          <w:highlight w:val="none"/>
          <w:lang w:val="en-US" w:eastAsia="zh-CN"/>
        </w:rPr>
        <w:t>脱盐水站用水（工艺用水、水浴除尘用水、设备清洗用水、锅炉用水均为脱盐水）、地面清洗</w:t>
      </w:r>
      <w:r>
        <w:rPr>
          <w:rFonts w:hint="eastAsia" w:ascii="宋体" w:hAnsi="宋体" w:eastAsia="宋体" w:cs="宋体"/>
          <w:color w:val="0000FF"/>
          <w:highlight w:val="none"/>
        </w:rPr>
        <w:t>用水、循环冷却系统用水</w:t>
      </w:r>
      <w:r>
        <w:rPr>
          <w:rFonts w:hint="eastAsia" w:ascii="宋体" w:hAnsi="宋体" w:eastAsia="宋体" w:cs="宋体"/>
          <w:color w:val="0000FF"/>
          <w:highlight w:val="none"/>
          <w:lang w:eastAsia="zh-CN"/>
        </w:rPr>
        <w:t>、</w:t>
      </w:r>
      <w:r>
        <w:rPr>
          <w:rFonts w:hint="eastAsia" w:ascii="宋体" w:hAnsi="宋体" w:eastAsia="宋体" w:cs="宋体"/>
          <w:color w:val="0000FF"/>
          <w:highlight w:val="none"/>
          <w:lang w:val="en-US" w:eastAsia="zh-CN"/>
        </w:rPr>
        <w:t>化验室用水、生活用水等</w:t>
      </w:r>
      <w:r>
        <w:rPr>
          <w:rFonts w:hint="eastAsia" w:cs="宋体"/>
          <w:color w:val="0000FF"/>
          <w:highlight w:val="none"/>
          <w:lang w:val="en-US" w:eastAsia="zh-CN"/>
        </w:rPr>
        <w:t>，</w:t>
      </w:r>
      <w:r>
        <w:rPr>
          <w:rFonts w:hint="eastAsia" w:ascii="宋体" w:hAnsi="宋体" w:eastAsia="宋体" w:cs="宋体"/>
          <w:color w:val="0000FF"/>
          <w:highlight w:val="none"/>
          <w:lang w:val="en-US" w:eastAsia="zh-CN"/>
        </w:rPr>
        <w:t>新鲜水</w:t>
      </w:r>
      <w:r>
        <w:rPr>
          <w:rFonts w:hint="eastAsia" w:ascii="宋体" w:hAnsi="宋体" w:eastAsia="宋体" w:cs="宋体"/>
          <w:color w:val="0000FF"/>
          <w:highlight w:val="none"/>
        </w:rPr>
        <w:t>由园区供水管网统一提供。</w:t>
      </w:r>
      <w:r>
        <w:rPr>
          <w:rFonts w:hint="eastAsia" w:cs="宋体"/>
          <w:color w:val="0000FF"/>
          <w:highlight w:val="none"/>
          <w:lang w:val="en-US" w:eastAsia="zh-CN"/>
        </w:rPr>
        <w:t>本项目</w:t>
      </w:r>
      <w:r>
        <w:rPr>
          <w:rFonts w:hint="eastAsia" w:ascii="宋体" w:hAnsi="宋体" w:eastAsia="宋体" w:cs="宋体"/>
          <w:color w:val="0000FF"/>
          <w:highlight w:val="none"/>
          <w:lang w:val="en-US" w:eastAsia="zh-CN"/>
        </w:rPr>
        <w:t>运行333d/a。</w:t>
      </w:r>
    </w:p>
    <w:p>
      <w:pPr>
        <w:pStyle w:val="61"/>
        <w:ind w:firstLineChars="0"/>
        <w:rPr>
          <w:rFonts w:hint="default" w:asciiTheme="minorEastAsia" w:hAnsiTheme="minorEastAsia" w:eastAsiaTheme="minorEastAsia" w:cstheme="minorEastAsia"/>
          <w:color w:val="0000FF"/>
          <w:highlight w:val="none"/>
          <w:lang w:val="en-US" w:eastAsia="zh-CN"/>
        </w:rPr>
      </w:pPr>
      <w:r>
        <w:rPr>
          <w:rFonts w:hint="eastAsia" w:asciiTheme="minorEastAsia" w:hAnsiTheme="minorEastAsia" w:eastAsiaTheme="minorEastAsia" w:cstheme="minorEastAsia"/>
          <w:color w:val="0000FF"/>
          <w:highlight w:val="none"/>
          <w:lang w:val="en-US" w:eastAsia="zh-CN"/>
        </w:rPr>
        <w:t>1）脱盐水站用水</w:t>
      </w:r>
    </w:p>
    <w:p>
      <w:pPr>
        <w:pStyle w:val="61"/>
        <w:keepNext w:val="0"/>
        <w:keepLines w:val="0"/>
        <w:pageBreakBefore w:val="0"/>
        <w:widowControl w:val="0"/>
        <w:kinsoku/>
        <w:wordWrap/>
        <w:overflowPunct/>
        <w:topLinePunct w:val="0"/>
        <w:autoSpaceDE/>
        <w:autoSpaceDN/>
        <w:bidi w:val="0"/>
        <w:adjustRightInd/>
        <w:snapToGrid/>
        <w:spacing w:line="500" w:lineRule="exact"/>
        <w:textAlignment w:val="auto"/>
        <w:rPr>
          <w:rFonts w:hint="eastAsia" w:cs="宋体"/>
          <w:color w:val="0000FF"/>
          <w:highlight w:val="none"/>
          <w:lang w:val="en-US" w:eastAsia="zh-CN"/>
        </w:rPr>
      </w:pPr>
      <w:r>
        <w:rPr>
          <w:rFonts w:hint="eastAsia" w:ascii="Calibri" w:hAnsi="Calibri" w:eastAsia="宋体" w:cs="Calibri"/>
          <w:color w:val="0000FF"/>
          <w:highlight w:val="none"/>
          <w:lang w:val="en-US" w:eastAsia="zh-CN"/>
        </w:rPr>
        <w:t>本项目</w:t>
      </w:r>
      <w:r>
        <w:rPr>
          <w:rFonts w:hint="eastAsia" w:ascii="宋体" w:hAnsi="宋体" w:eastAsia="宋体" w:cs="宋体"/>
          <w:color w:val="0000FF"/>
          <w:highlight w:val="none"/>
          <w:lang w:val="en-US" w:eastAsia="zh-CN"/>
        </w:rPr>
        <w:t>脱盐水主要用于</w:t>
      </w:r>
      <w:r>
        <w:rPr>
          <w:rFonts w:hint="eastAsia" w:cs="宋体"/>
          <w:color w:val="0000FF"/>
          <w:highlight w:val="none"/>
          <w:lang w:val="en-US" w:eastAsia="zh-CN"/>
        </w:rPr>
        <w:t>工艺、水浴除尘、设备清洗和锅炉，各环节脱盐水用量如下：</w:t>
      </w:r>
    </w:p>
    <w:p>
      <w:pPr>
        <w:pStyle w:val="61"/>
        <w:keepNext w:val="0"/>
        <w:keepLines w:val="0"/>
        <w:pageBreakBefore w:val="0"/>
        <w:widowControl w:val="0"/>
        <w:kinsoku/>
        <w:wordWrap/>
        <w:overflowPunct/>
        <w:topLinePunct w:val="0"/>
        <w:autoSpaceDE/>
        <w:autoSpaceDN/>
        <w:bidi w:val="0"/>
        <w:adjustRightInd/>
        <w:snapToGrid/>
        <w:spacing w:line="500" w:lineRule="exact"/>
        <w:textAlignment w:val="auto"/>
        <w:rPr>
          <w:rFonts w:hint="eastAsia" w:asciiTheme="minorEastAsia" w:hAnsiTheme="minorEastAsia" w:eastAsiaTheme="minorEastAsia" w:cstheme="minorEastAsia"/>
          <w:color w:val="0000FF"/>
          <w:highlight w:val="none"/>
          <w:lang w:val="en-US" w:eastAsia="zh-CN"/>
        </w:rPr>
      </w:pPr>
      <w:r>
        <w:rPr>
          <w:rFonts w:hint="eastAsia" w:asciiTheme="minorEastAsia" w:hAnsiTheme="minorEastAsia" w:eastAsiaTheme="minorEastAsia" w:cstheme="minorEastAsia"/>
          <w:color w:val="0000FF"/>
          <w:highlight w:val="none"/>
          <w:lang w:val="en-US" w:eastAsia="zh-CN"/>
        </w:rPr>
        <w:t>①工艺用水</w:t>
      </w:r>
    </w:p>
    <w:p>
      <w:pPr>
        <w:pStyle w:val="61"/>
        <w:rPr>
          <w:rFonts w:hint="eastAsia" w:ascii="宋体" w:hAnsi="宋体" w:eastAsia="宋体" w:cs="宋体"/>
          <w:color w:val="0000FF"/>
          <w:highlight w:val="none"/>
          <w:lang w:eastAsia="zh-CN"/>
        </w:rPr>
      </w:pPr>
      <w:r>
        <w:rPr>
          <w:rFonts w:hint="eastAsia" w:cs="宋体"/>
          <w:color w:val="0000FF"/>
          <w:highlight w:val="none"/>
          <w:lang w:val="en-US" w:eastAsia="zh-CN"/>
        </w:rPr>
        <w:t>本项目</w:t>
      </w:r>
      <w:r>
        <w:rPr>
          <w:rFonts w:hint="eastAsia" w:ascii="宋体" w:hAnsi="宋体" w:eastAsia="宋体" w:cs="宋体"/>
          <w:color w:val="0000FF"/>
          <w:highlight w:val="none"/>
          <w:lang w:val="en-US" w:eastAsia="zh-CN"/>
        </w:rPr>
        <w:t>生产过程工艺用水环节具体见“3.3工艺流程与产物环节分析”，工艺用水量1.37</w:t>
      </w:r>
      <w:r>
        <w:rPr>
          <w:rFonts w:hint="eastAsia" w:ascii="宋体" w:hAnsi="宋体" w:eastAsia="宋体" w:cs="宋体"/>
          <w:color w:val="0000FF"/>
          <w:highlight w:val="none"/>
        </w:rPr>
        <w:t>m</w:t>
      </w:r>
      <w:r>
        <w:rPr>
          <w:rFonts w:hint="eastAsia" w:ascii="宋体" w:hAnsi="宋体" w:eastAsia="宋体" w:cs="宋体"/>
          <w:color w:val="0000FF"/>
          <w:highlight w:val="none"/>
          <w:vertAlign w:val="superscript"/>
        </w:rPr>
        <w:t>3</w:t>
      </w:r>
      <w:r>
        <w:rPr>
          <w:rFonts w:hint="eastAsia" w:ascii="宋体" w:hAnsi="宋体" w:eastAsia="宋体" w:cs="宋体"/>
          <w:color w:val="0000FF"/>
          <w:highlight w:val="none"/>
        </w:rPr>
        <w:t>/</w:t>
      </w:r>
      <w:r>
        <w:rPr>
          <w:rFonts w:hint="eastAsia" w:ascii="宋体" w:hAnsi="宋体" w:eastAsia="宋体" w:cs="宋体"/>
          <w:color w:val="0000FF"/>
          <w:highlight w:val="none"/>
          <w:lang w:val="en-US" w:eastAsia="zh-CN"/>
        </w:rPr>
        <w:t>h、</w:t>
      </w:r>
      <w:r>
        <w:rPr>
          <w:rFonts w:hint="eastAsia" w:cs="宋体"/>
          <w:color w:val="0000FF"/>
          <w:highlight w:val="none"/>
          <w:lang w:val="en-US" w:eastAsia="zh-CN"/>
        </w:rPr>
        <w:t>10939.84</w:t>
      </w:r>
      <w:r>
        <w:rPr>
          <w:rFonts w:hint="eastAsia" w:ascii="宋体" w:hAnsi="宋体" w:eastAsia="宋体" w:cs="宋体"/>
          <w:color w:val="0000FF"/>
          <w:highlight w:val="none"/>
        </w:rPr>
        <w:t>m</w:t>
      </w:r>
      <w:r>
        <w:rPr>
          <w:rFonts w:hint="eastAsia" w:ascii="宋体" w:hAnsi="宋体" w:eastAsia="宋体" w:cs="宋体"/>
          <w:color w:val="0000FF"/>
          <w:highlight w:val="none"/>
          <w:vertAlign w:val="superscript"/>
        </w:rPr>
        <w:t>3</w:t>
      </w:r>
      <w:r>
        <w:rPr>
          <w:rFonts w:hint="eastAsia" w:ascii="宋体" w:hAnsi="宋体" w:eastAsia="宋体" w:cs="宋体"/>
          <w:color w:val="0000FF"/>
          <w:highlight w:val="none"/>
        </w:rPr>
        <w:t>/a</w:t>
      </w:r>
      <w:r>
        <w:rPr>
          <w:rFonts w:hint="eastAsia" w:ascii="宋体" w:hAnsi="宋体" w:eastAsia="宋体" w:cs="宋体"/>
          <w:color w:val="0000FF"/>
          <w:highlight w:val="none"/>
          <w:lang w:eastAsia="zh-CN"/>
        </w:rPr>
        <w:t>（</w:t>
      </w:r>
      <w:r>
        <w:rPr>
          <w:rFonts w:hint="eastAsia" w:ascii="宋体" w:hAnsi="宋体" w:eastAsia="宋体" w:cs="宋体"/>
          <w:color w:val="0000FF"/>
          <w:highlight w:val="none"/>
          <w:lang w:val="en-US" w:eastAsia="zh-CN"/>
        </w:rPr>
        <w:t>来自物料平衡</w:t>
      </w:r>
      <w:r>
        <w:rPr>
          <w:rFonts w:hint="eastAsia" w:ascii="宋体" w:hAnsi="宋体" w:eastAsia="宋体" w:cs="宋体"/>
          <w:color w:val="0000FF"/>
          <w:highlight w:val="none"/>
          <w:lang w:eastAsia="zh-CN"/>
        </w:rPr>
        <w:t>）。</w:t>
      </w:r>
    </w:p>
    <w:p>
      <w:pPr>
        <w:pStyle w:val="61"/>
        <w:keepNext w:val="0"/>
        <w:keepLines w:val="0"/>
        <w:pageBreakBefore w:val="0"/>
        <w:widowControl w:val="0"/>
        <w:kinsoku/>
        <w:wordWrap/>
        <w:overflowPunct/>
        <w:topLinePunct w:val="0"/>
        <w:autoSpaceDE/>
        <w:autoSpaceDN/>
        <w:bidi w:val="0"/>
        <w:adjustRightInd/>
        <w:snapToGrid/>
        <w:spacing w:line="500" w:lineRule="exact"/>
        <w:textAlignment w:val="auto"/>
        <w:rPr>
          <w:rFonts w:hint="eastAsia" w:ascii="宋体" w:hAnsi="宋体" w:eastAsia="宋体" w:cs="宋体"/>
          <w:color w:val="0000FF"/>
          <w:highlight w:val="none"/>
          <w:lang w:val="en-US" w:eastAsia="zh-CN"/>
        </w:rPr>
      </w:pPr>
      <w:r>
        <w:rPr>
          <w:rFonts w:hint="eastAsia" w:ascii="宋体" w:hAnsi="宋体" w:eastAsia="宋体" w:cs="宋体"/>
          <w:color w:val="0000FF"/>
          <w:highlight w:val="none"/>
          <w:lang w:val="en-US" w:eastAsia="zh-CN"/>
        </w:rPr>
        <w:t>②水浴除尘用水</w:t>
      </w:r>
    </w:p>
    <w:p>
      <w:pPr>
        <w:pStyle w:val="61"/>
        <w:rPr>
          <w:rFonts w:hint="default" w:asciiTheme="minorEastAsia" w:hAnsiTheme="minorEastAsia" w:eastAsiaTheme="minorEastAsia" w:cstheme="minorEastAsia"/>
          <w:color w:val="0000FF"/>
          <w:highlight w:val="none"/>
          <w:lang w:val="en-US" w:eastAsia="zh-CN"/>
        </w:rPr>
      </w:pPr>
      <w:r>
        <w:rPr>
          <w:rFonts w:hint="eastAsia" w:cs="宋体"/>
          <w:color w:val="0000FF"/>
          <w:highlight w:val="none"/>
          <w:lang w:val="en-US" w:eastAsia="zh-CN"/>
        </w:rPr>
        <w:t>本项目石灰消化废气治理使用水浴除尘，需要定期补水，补水量为</w:t>
      </w:r>
      <w:r>
        <w:rPr>
          <w:rFonts w:hint="eastAsia" w:ascii="宋体" w:hAnsi="宋体" w:eastAsia="宋体" w:cs="宋体"/>
          <w:color w:val="0000FF"/>
          <w:highlight w:val="none"/>
          <w:lang w:val="en-US" w:eastAsia="zh-CN"/>
        </w:rPr>
        <w:t>0.15</w:t>
      </w:r>
      <w:r>
        <w:rPr>
          <w:rFonts w:hint="eastAsia" w:ascii="宋体" w:hAnsi="宋体" w:eastAsia="宋体" w:cs="宋体"/>
          <w:color w:val="0000FF"/>
          <w:highlight w:val="none"/>
        </w:rPr>
        <w:t>m</w:t>
      </w:r>
      <w:r>
        <w:rPr>
          <w:rFonts w:hint="eastAsia" w:ascii="宋体" w:hAnsi="宋体" w:eastAsia="宋体" w:cs="宋体"/>
          <w:color w:val="0000FF"/>
          <w:highlight w:val="none"/>
          <w:vertAlign w:val="superscript"/>
        </w:rPr>
        <w:t>3</w:t>
      </w:r>
      <w:r>
        <w:rPr>
          <w:rFonts w:hint="eastAsia" w:ascii="宋体" w:hAnsi="宋体" w:eastAsia="宋体" w:cs="宋体"/>
          <w:color w:val="0000FF"/>
          <w:highlight w:val="none"/>
        </w:rPr>
        <w:t>/</w:t>
      </w:r>
      <w:r>
        <w:rPr>
          <w:rFonts w:hint="eastAsia" w:ascii="宋体" w:hAnsi="宋体" w:eastAsia="宋体" w:cs="宋体"/>
          <w:color w:val="0000FF"/>
          <w:highlight w:val="none"/>
          <w:lang w:val="en-US" w:eastAsia="zh-CN"/>
        </w:rPr>
        <w:t>h、1200</w:t>
      </w:r>
      <w:r>
        <w:rPr>
          <w:rFonts w:hint="eastAsia" w:ascii="宋体" w:hAnsi="宋体" w:eastAsia="宋体" w:cs="宋体"/>
          <w:color w:val="0000FF"/>
          <w:highlight w:val="none"/>
        </w:rPr>
        <w:t>m</w:t>
      </w:r>
      <w:r>
        <w:rPr>
          <w:rFonts w:hint="eastAsia" w:ascii="宋体" w:hAnsi="宋体" w:eastAsia="宋体" w:cs="宋体"/>
          <w:color w:val="0000FF"/>
          <w:highlight w:val="none"/>
          <w:vertAlign w:val="superscript"/>
        </w:rPr>
        <w:t>3</w:t>
      </w:r>
      <w:r>
        <w:rPr>
          <w:rFonts w:hint="eastAsia" w:ascii="宋体" w:hAnsi="宋体" w:eastAsia="宋体" w:cs="宋体"/>
          <w:color w:val="0000FF"/>
          <w:highlight w:val="none"/>
        </w:rPr>
        <w:t>/a</w:t>
      </w:r>
      <w:r>
        <w:rPr>
          <w:rFonts w:hint="eastAsia" w:ascii="宋体" w:hAnsi="宋体" w:eastAsia="宋体" w:cs="宋体"/>
          <w:color w:val="0000FF"/>
          <w:highlight w:val="none"/>
          <w:lang w:eastAsia="zh-CN"/>
        </w:rPr>
        <w:t>。</w:t>
      </w:r>
    </w:p>
    <w:p>
      <w:pPr>
        <w:pStyle w:val="61"/>
        <w:keepNext w:val="0"/>
        <w:keepLines w:val="0"/>
        <w:pageBreakBefore w:val="0"/>
        <w:widowControl w:val="0"/>
        <w:kinsoku/>
        <w:wordWrap/>
        <w:overflowPunct/>
        <w:topLinePunct w:val="0"/>
        <w:autoSpaceDE/>
        <w:autoSpaceDN/>
        <w:bidi w:val="0"/>
        <w:adjustRightInd/>
        <w:snapToGrid/>
        <w:spacing w:line="500" w:lineRule="exact"/>
        <w:textAlignment w:val="auto"/>
        <w:rPr>
          <w:rFonts w:hint="eastAsia" w:ascii="宋体" w:hAnsi="宋体" w:eastAsia="宋体" w:cs="宋体"/>
          <w:color w:val="0000FF"/>
          <w:highlight w:val="none"/>
          <w:lang w:val="en-US" w:eastAsia="zh-CN"/>
        </w:rPr>
      </w:pPr>
      <w:r>
        <w:rPr>
          <w:rFonts w:hint="eastAsia" w:ascii="宋体" w:hAnsi="宋体" w:eastAsia="宋体" w:cs="宋体"/>
          <w:color w:val="0000FF"/>
          <w:highlight w:val="none"/>
          <w:lang w:val="en-US" w:eastAsia="zh-CN"/>
        </w:rPr>
        <w:t>③设备清洗用水</w:t>
      </w:r>
    </w:p>
    <w:p>
      <w:pPr>
        <w:pStyle w:val="61"/>
        <w:rPr>
          <w:rFonts w:hint="eastAsia" w:ascii="宋体" w:hAnsi="宋体" w:eastAsia="宋体" w:cs="宋体"/>
          <w:color w:val="0000FF"/>
          <w:highlight w:val="none"/>
          <w:lang w:val="en-US" w:eastAsia="zh-CN"/>
        </w:rPr>
      </w:pPr>
      <w:r>
        <w:rPr>
          <w:rFonts w:hint="eastAsia" w:ascii="宋体" w:hAnsi="宋体" w:eastAsia="宋体" w:cs="宋体"/>
          <w:color w:val="0000FF"/>
          <w:highlight w:val="none"/>
          <w:lang w:val="en-US" w:eastAsia="zh-CN"/>
        </w:rPr>
        <w:t>本项目各类反应器等均需定期清洗，清洗用水量约0.15</w:t>
      </w:r>
      <w:r>
        <w:rPr>
          <w:rFonts w:hint="eastAsia" w:ascii="宋体" w:hAnsi="宋体" w:eastAsia="宋体" w:cs="宋体"/>
          <w:color w:val="0000FF"/>
          <w:highlight w:val="none"/>
        </w:rPr>
        <w:t>m</w:t>
      </w:r>
      <w:r>
        <w:rPr>
          <w:rFonts w:hint="eastAsia" w:ascii="宋体" w:hAnsi="宋体" w:eastAsia="宋体" w:cs="宋体"/>
          <w:color w:val="0000FF"/>
          <w:highlight w:val="none"/>
          <w:vertAlign w:val="superscript"/>
        </w:rPr>
        <w:t>3</w:t>
      </w:r>
      <w:r>
        <w:rPr>
          <w:rFonts w:hint="eastAsia" w:ascii="宋体" w:hAnsi="宋体" w:eastAsia="宋体" w:cs="宋体"/>
          <w:color w:val="0000FF"/>
          <w:highlight w:val="none"/>
        </w:rPr>
        <w:t>/</w:t>
      </w:r>
      <w:r>
        <w:rPr>
          <w:rFonts w:hint="eastAsia" w:ascii="宋体" w:hAnsi="宋体" w:eastAsia="宋体" w:cs="宋体"/>
          <w:color w:val="0000FF"/>
          <w:highlight w:val="none"/>
          <w:lang w:val="en-US" w:eastAsia="zh-CN"/>
        </w:rPr>
        <w:t>h、</w:t>
      </w:r>
      <w:r>
        <w:rPr>
          <w:rFonts w:hint="eastAsia" w:cs="宋体"/>
          <w:color w:val="0000FF"/>
          <w:highlight w:val="none"/>
          <w:lang w:val="en-US" w:eastAsia="zh-CN"/>
        </w:rPr>
        <w:t>1200</w:t>
      </w:r>
      <w:r>
        <w:rPr>
          <w:rFonts w:hint="eastAsia" w:ascii="宋体" w:hAnsi="宋体" w:eastAsia="宋体" w:cs="宋体"/>
          <w:color w:val="0000FF"/>
          <w:highlight w:val="none"/>
        </w:rPr>
        <w:t>m</w:t>
      </w:r>
      <w:r>
        <w:rPr>
          <w:rFonts w:hint="eastAsia" w:ascii="宋体" w:hAnsi="宋体" w:eastAsia="宋体" w:cs="宋体"/>
          <w:color w:val="0000FF"/>
          <w:highlight w:val="none"/>
          <w:vertAlign w:val="superscript"/>
        </w:rPr>
        <w:t>3</w:t>
      </w:r>
      <w:r>
        <w:rPr>
          <w:rFonts w:hint="eastAsia" w:ascii="宋体" w:hAnsi="宋体" w:eastAsia="宋体" w:cs="宋体"/>
          <w:color w:val="0000FF"/>
          <w:highlight w:val="none"/>
        </w:rPr>
        <w:t>/a</w:t>
      </w:r>
      <w:r>
        <w:rPr>
          <w:rFonts w:hint="eastAsia" w:ascii="宋体" w:hAnsi="宋体" w:eastAsia="宋体" w:cs="宋体"/>
          <w:color w:val="0000FF"/>
          <w:highlight w:val="none"/>
          <w:lang w:eastAsia="zh-CN"/>
        </w:rPr>
        <w:t>。</w:t>
      </w:r>
    </w:p>
    <w:p>
      <w:pPr>
        <w:pStyle w:val="61"/>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Theme="minorEastAsia" w:hAnsiTheme="minorEastAsia" w:eastAsiaTheme="minorEastAsia" w:cstheme="minorEastAsia"/>
          <w:color w:val="0000FF"/>
          <w:highlight w:val="none"/>
          <w:lang w:val="en-US" w:eastAsia="zh-CN"/>
        </w:rPr>
      </w:pPr>
      <w:r>
        <w:rPr>
          <w:rFonts w:hint="eastAsia" w:asciiTheme="minorEastAsia" w:hAnsiTheme="minorEastAsia" w:eastAsiaTheme="minorEastAsia" w:cstheme="minorEastAsia"/>
          <w:color w:val="0000FF"/>
          <w:highlight w:val="none"/>
          <w:lang w:val="en-US" w:eastAsia="zh-CN"/>
        </w:rPr>
        <w:fldChar w:fldCharType="begin"/>
      </w:r>
      <w:r>
        <w:rPr>
          <w:rFonts w:hint="eastAsia" w:asciiTheme="minorEastAsia" w:hAnsiTheme="minorEastAsia" w:eastAsiaTheme="minorEastAsia" w:cstheme="minorEastAsia"/>
          <w:color w:val="0000FF"/>
          <w:highlight w:val="none"/>
          <w:lang w:val="en-US" w:eastAsia="zh-CN"/>
        </w:rPr>
        <w:instrText xml:space="preserve"> = 4 \* GB3 \* MERGEFORMAT </w:instrText>
      </w:r>
      <w:r>
        <w:rPr>
          <w:rFonts w:hint="eastAsia" w:asciiTheme="minorEastAsia" w:hAnsiTheme="minorEastAsia" w:eastAsiaTheme="minorEastAsia" w:cstheme="minorEastAsia"/>
          <w:color w:val="0000FF"/>
          <w:highlight w:val="none"/>
          <w:lang w:val="en-US" w:eastAsia="zh-CN"/>
        </w:rPr>
        <w:fldChar w:fldCharType="separate"/>
      </w:r>
      <w:r>
        <w:rPr>
          <w:color w:val="0000FF"/>
        </w:rPr>
        <w:t>④</w:t>
      </w:r>
      <w:r>
        <w:rPr>
          <w:rFonts w:hint="eastAsia" w:asciiTheme="minorEastAsia" w:hAnsiTheme="minorEastAsia" w:eastAsiaTheme="minorEastAsia" w:cstheme="minorEastAsia"/>
          <w:color w:val="0000FF"/>
          <w:highlight w:val="none"/>
          <w:lang w:val="en-US" w:eastAsia="zh-CN"/>
        </w:rPr>
        <w:fldChar w:fldCharType="end"/>
      </w:r>
      <w:r>
        <w:rPr>
          <w:rFonts w:hint="eastAsia" w:asciiTheme="minorEastAsia" w:hAnsiTheme="minorEastAsia" w:eastAsiaTheme="minorEastAsia" w:cstheme="minorEastAsia"/>
          <w:color w:val="0000FF"/>
          <w:highlight w:val="none"/>
          <w:lang w:val="en-US" w:eastAsia="zh-CN"/>
        </w:rPr>
        <w:t>锅炉用水</w:t>
      </w:r>
    </w:p>
    <w:p>
      <w:pPr>
        <w:pStyle w:val="61"/>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cs="宋体"/>
          <w:color w:val="0000FF"/>
          <w:highlight w:val="none"/>
          <w:lang w:val="en-US" w:eastAsia="zh-CN"/>
        </w:rPr>
      </w:pPr>
      <w:r>
        <w:rPr>
          <w:rFonts w:hint="eastAsia" w:asciiTheme="minorEastAsia" w:hAnsiTheme="minorEastAsia" w:eastAsiaTheme="minorEastAsia" w:cstheme="minorEastAsia"/>
          <w:color w:val="0000FF"/>
          <w:highlight w:val="none"/>
          <w:lang w:val="en-US" w:eastAsia="zh-CN"/>
        </w:rPr>
        <w:t>本项目蒸汽用量为10.6t/h，由厂区现有锅炉提供，锅炉运行过程中脱盐水用量为</w:t>
      </w:r>
      <w:r>
        <w:rPr>
          <w:rFonts w:hint="eastAsia" w:ascii="宋体" w:hAnsi="宋体" w:eastAsia="宋体" w:cs="宋体"/>
          <w:color w:val="0000FF"/>
          <w:highlight w:val="none"/>
          <w:lang w:val="en-US" w:eastAsia="zh-CN"/>
        </w:rPr>
        <w:t>10.76</w:t>
      </w:r>
      <w:r>
        <w:rPr>
          <w:rFonts w:hint="eastAsia" w:ascii="宋体" w:hAnsi="宋体" w:eastAsia="宋体" w:cs="宋体"/>
          <w:color w:val="0000FF"/>
          <w:highlight w:val="none"/>
        </w:rPr>
        <w:t>m</w:t>
      </w:r>
      <w:r>
        <w:rPr>
          <w:rFonts w:hint="eastAsia" w:ascii="宋体" w:hAnsi="宋体" w:eastAsia="宋体" w:cs="宋体"/>
          <w:color w:val="0000FF"/>
          <w:highlight w:val="none"/>
          <w:vertAlign w:val="superscript"/>
        </w:rPr>
        <w:t>3</w:t>
      </w:r>
      <w:r>
        <w:rPr>
          <w:rFonts w:hint="eastAsia" w:ascii="宋体" w:hAnsi="宋体" w:eastAsia="宋体" w:cs="宋体"/>
          <w:color w:val="0000FF"/>
          <w:highlight w:val="none"/>
        </w:rPr>
        <w:t>/</w:t>
      </w:r>
      <w:r>
        <w:rPr>
          <w:rFonts w:hint="eastAsia" w:ascii="宋体" w:hAnsi="宋体" w:eastAsia="宋体" w:cs="宋体"/>
          <w:color w:val="0000FF"/>
          <w:highlight w:val="none"/>
          <w:lang w:val="en-US" w:eastAsia="zh-CN"/>
        </w:rPr>
        <w:t>h、</w:t>
      </w:r>
      <w:r>
        <w:rPr>
          <w:rFonts w:hint="eastAsia" w:cs="宋体"/>
          <w:color w:val="0000FF"/>
          <w:highlight w:val="none"/>
          <w:lang w:val="en-US" w:eastAsia="zh-CN"/>
        </w:rPr>
        <w:t>86080</w:t>
      </w:r>
      <w:r>
        <w:rPr>
          <w:rFonts w:hint="eastAsia" w:ascii="宋体" w:hAnsi="宋体" w:eastAsia="宋体" w:cs="宋体"/>
          <w:color w:val="0000FF"/>
          <w:highlight w:val="none"/>
        </w:rPr>
        <w:t>m</w:t>
      </w:r>
      <w:r>
        <w:rPr>
          <w:rFonts w:hint="eastAsia" w:ascii="宋体" w:hAnsi="宋体" w:eastAsia="宋体" w:cs="宋体"/>
          <w:color w:val="0000FF"/>
          <w:highlight w:val="none"/>
          <w:vertAlign w:val="superscript"/>
        </w:rPr>
        <w:t>3</w:t>
      </w:r>
      <w:r>
        <w:rPr>
          <w:rFonts w:hint="eastAsia" w:ascii="宋体" w:hAnsi="宋体" w:eastAsia="宋体" w:cs="宋体"/>
          <w:color w:val="0000FF"/>
          <w:highlight w:val="none"/>
        </w:rPr>
        <w:t>/a</w:t>
      </w:r>
      <w:r>
        <w:rPr>
          <w:rFonts w:hint="eastAsia" w:ascii="宋体" w:hAnsi="宋体" w:eastAsia="宋体" w:cs="宋体"/>
          <w:color w:val="0000FF"/>
          <w:highlight w:val="none"/>
          <w:lang w:eastAsia="zh-CN"/>
        </w:rPr>
        <w:t>。</w:t>
      </w:r>
    </w:p>
    <w:p>
      <w:pPr>
        <w:pStyle w:val="61"/>
        <w:keepNext w:val="0"/>
        <w:keepLines w:val="0"/>
        <w:pageBreakBefore w:val="0"/>
        <w:widowControl w:val="0"/>
        <w:kinsoku/>
        <w:wordWrap/>
        <w:overflowPunct/>
        <w:topLinePunct w:val="0"/>
        <w:autoSpaceDE/>
        <w:autoSpaceDN/>
        <w:bidi w:val="0"/>
        <w:adjustRightInd/>
        <w:snapToGrid/>
        <w:spacing w:line="500" w:lineRule="exact"/>
        <w:textAlignment w:val="auto"/>
        <w:rPr>
          <w:rFonts w:hint="eastAsia" w:ascii="宋体" w:hAnsi="宋体" w:eastAsia="宋体" w:cs="宋体"/>
          <w:color w:val="0000FF"/>
          <w:highlight w:val="none"/>
          <w:lang w:val="en-US" w:eastAsia="zh-CN"/>
        </w:rPr>
      </w:pPr>
      <w:r>
        <w:rPr>
          <w:rFonts w:hint="eastAsia" w:cs="宋体"/>
          <w:color w:val="0000FF"/>
          <w:highlight w:val="none"/>
          <w:lang w:val="en-US" w:eastAsia="zh-CN"/>
        </w:rPr>
        <w:t>综上，本项目</w:t>
      </w:r>
      <w:r>
        <w:rPr>
          <w:rFonts w:hint="eastAsia" w:ascii="宋体" w:hAnsi="宋体" w:eastAsia="宋体" w:cs="宋体"/>
          <w:color w:val="0000FF"/>
          <w:highlight w:val="none"/>
          <w:lang w:val="en-US" w:eastAsia="zh-CN"/>
        </w:rPr>
        <w:t>脱盐水</w:t>
      </w:r>
      <w:r>
        <w:rPr>
          <w:rFonts w:hint="eastAsia" w:ascii="宋体" w:hAnsi="宋体" w:eastAsia="宋体" w:cs="宋体"/>
          <w:color w:val="0000FF"/>
          <w:highlight w:val="none"/>
        </w:rPr>
        <w:t>用量合计为</w:t>
      </w:r>
      <w:r>
        <w:rPr>
          <w:rFonts w:hint="eastAsia" w:cs="宋体"/>
          <w:color w:val="0000FF"/>
          <w:highlight w:val="none"/>
          <w:lang w:val="en-US" w:eastAsia="zh-CN"/>
        </w:rPr>
        <w:t>12.43</w:t>
      </w:r>
      <w:r>
        <w:rPr>
          <w:rFonts w:hint="eastAsia" w:ascii="宋体" w:hAnsi="宋体" w:eastAsia="宋体" w:cs="宋体"/>
          <w:color w:val="0000FF"/>
          <w:highlight w:val="none"/>
        </w:rPr>
        <w:t>m</w:t>
      </w:r>
      <w:r>
        <w:rPr>
          <w:rFonts w:hint="eastAsia" w:ascii="宋体" w:hAnsi="宋体" w:eastAsia="宋体" w:cs="宋体"/>
          <w:color w:val="0000FF"/>
          <w:highlight w:val="none"/>
          <w:vertAlign w:val="superscript"/>
        </w:rPr>
        <w:t>3</w:t>
      </w:r>
      <w:r>
        <w:rPr>
          <w:rFonts w:hint="eastAsia" w:ascii="宋体" w:hAnsi="宋体" w:eastAsia="宋体" w:cs="宋体"/>
          <w:color w:val="0000FF"/>
          <w:highlight w:val="none"/>
        </w:rPr>
        <w:t>/a。</w:t>
      </w:r>
      <w:r>
        <w:rPr>
          <w:rFonts w:hint="eastAsia" w:ascii="宋体" w:hAnsi="宋体" w:eastAsia="宋体" w:cs="宋体"/>
          <w:color w:val="0000FF"/>
          <w:highlight w:val="none"/>
          <w:lang w:val="en-US" w:eastAsia="zh-CN"/>
        </w:rPr>
        <w:t>脱盐水</w:t>
      </w:r>
      <w:r>
        <w:rPr>
          <w:rFonts w:hint="eastAsia" w:ascii="宋体" w:hAnsi="宋体" w:eastAsia="宋体" w:cs="宋体"/>
          <w:color w:val="0000FF"/>
          <w:highlight w:val="none"/>
        </w:rPr>
        <w:t>制备率按</w:t>
      </w:r>
      <w:r>
        <w:rPr>
          <w:rFonts w:hint="eastAsia" w:cs="宋体"/>
          <w:color w:val="0000FF"/>
          <w:highlight w:val="none"/>
          <w:lang w:val="en-US" w:eastAsia="zh-CN"/>
        </w:rPr>
        <w:t>85</w:t>
      </w:r>
      <w:r>
        <w:rPr>
          <w:rFonts w:hint="eastAsia" w:ascii="宋体" w:hAnsi="宋体" w:eastAsia="宋体" w:cs="宋体"/>
          <w:color w:val="0000FF"/>
          <w:highlight w:val="none"/>
        </w:rPr>
        <w:t>%考虑，则</w:t>
      </w:r>
      <w:r>
        <w:rPr>
          <w:rFonts w:hint="eastAsia" w:cs="宋体"/>
          <w:color w:val="0000FF"/>
          <w:highlight w:val="none"/>
          <w:lang w:val="en-US" w:eastAsia="zh-CN"/>
        </w:rPr>
        <w:t>用水量为14.62</w:t>
      </w:r>
      <w:r>
        <w:rPr>
          <w:rFonts w:hint="eastAsia" w:ascii="宋体" w:hAnsi="宋体" w:eastAsia="宋体" w:cs="宋体"/>
          <w:color w:val="0000FF"/>
          <w:highlight w:val="none"/>
        </w:rPr>
        <w:t>m</w:t>
      </w:r>
      <w:r>
        <w:rPr>
          <w:rFonts w:hint="eastAsia" w:ascii="宋体" w:hAnsi="宋体" w:eastAsia="宋体" w:cs="宋体"/>
          <w:color w:val="0000FF"/>
          <w:highlight w:val="none"/>
          <w:vertAlign w:val="superscript"/>
        </w:rPr>
        <w:t>3</w:t>
      </w:r>
      <w:r>
        <w:rPr>
          <w:rFonts w:hint="eastAsia" w:ascii="宋体" w:hAnsi="宋体" w:eastAsia="宋体" w:cs="宋体"/>
          <w:color w:val="0000FF"/>
          <w:highlight w:val="none"/>
        </w:rPr>
        <w:t>/</w:t>
      </w:r>
      <w:r>
        <w:rPr>
          <w:rFonts w:hint="eastAsia" w:cs="宋体"/>
          <w:color w:val="0000FF"/>
          <w:highlight w:val="none"/>
          <w:lang w:val="en-US" w:eastAsia="zh-CN"/>
        </w:rPr>
        <w:t>h</w:t>
      </w:r>
      <w:r>
        <w:rPr>
          <w:rFonts w:hint="eastAsia" w:ascii="宋体" w:hAnsi="宋体" w:eastAsia="宋体" w:cs="宋体"/>
          <w:color w:val="0000FF"/>
          <w:highlight w:val="none"/>
        </w:rPr>
        <w:t>、</w:t>
      </w:r>
      <w:r>
        <w:rPr>
          <w:rFonts w:hint="eastAsia" w:cs="宋体"/>
          <w:color w:val="0000FF"/>
          <w:highlight w:val="none"/>
          <w:lang w:val="en-US" w:eastAsia="zh-CN"/>
        </w:rPr>
        <w:t>116960.00</w:t>
      </w:r>
      <w:r>
        <w:rPr>
          <w:rFonts w:hint="eastAsia" w:ascii="宋体" w:hAnsi="宋体" w:eastAsia="宋体" w:cs="宋体"/>
          <w:color w:val="0000FF"/>
          <w:highlight w:val="none"/>
        </w:rPr>
        <w:t>m</w:t>
      </w:r>
      <w:r>
        <w:rPr>
          <w:rFonts w:hint="eastAsia" w:ascii="宋体" w:hAnsi="宋体" w:eastAsia="宋体" w:cs="宋体"/>
          <w:color w:val="0000FF"/>
          <w:highlight w:val="none"/>
          <w:vertAlign w:val="superscript"/>
        </w:rPr>
        <w:t>3</w:t>
      </w:r>
      <w:r>
        <w:rPr>
          <w:rFonts w:hint="eastAsia" w:ascii="宋体" w:hAnsi="宋体" w:eastAsia="宋体" w:cs="宋体"/>
          <w:color w:val="0000FF"/>
          <w:highlight w:val="none"/>
        </w:rPr>
        <w:t>/a</w:t>
      </w:r>
      <w:r>
        <w:rPr>
          <w:rFonts w:hint="eastAsia" w:cs="宋体"/>
          <w:color w:val="0000FF"/>
          <w:highlight w:val="none"/>
          <w:lang w:eastAsia="zh-CN"/>
        </w:rPr>
        <w:t>，</w:t>
      </w:r>
      <w:r>
        <w:rPr>
          <w:rFonts w:hint="eastAsia" w:cs="宋体"/>
          <w:color w:val="0000FF"/>
          <w:highlight w:val="none"/>
          <w:lang w:val="en-US" w:eastAsia="zh-CN"/>
        </w:rPr>
        <w:t>其大部分凝结水9.54</w:t>
      </w:r>
      <w:r>
        <w:rPr>
          <w:rFonts w:hint="eastAsia" w:ascii="宋体" w:hAnsi="宋体" w:eastAsia="宋体" w:cs="宋体"/>
          <w:color w:val="0000FF"/>
          <w:highlight w:val="none"/>
        </w:rPr>
        <w:t>m</w:t>
      </w:r>
      <w:r>
        <w:rPr>
          <w:rFonts w:hint="eastAsia" w:ascii="宋体" w:hAnsi="宋体" w:eastAsia="宋体" w:cs="宋体"/>
          <w:color w:val="0000FF"/>
          <w:highlight w:val="none"/>
          <w:vertAlign w:val="superscript"/>
        </w:rPr>
        <w:t>3</w:t>
      </w:r>
      <w:r>
        <w:rPr>
          <w:rFonts w:hint="eastAsia" w:ascii="宋体" w:hAnsi="宋体" w:eastAsia="宋体" w:cs="宋体"/>
          <w:color w:val="0000FF"/>
          <w:highlight w:val="none"/>
        </w:rPr>
        <w:t>/</w:t>
      </w:r>
      <w:r>
        <w:rPr>
          <w:rFonts w:hint="eastAsia" w:cs="宋体"/>
          <w:color w:val="0000FF"/>
          <w:highlight w:val="none"/>
          <w:lang w:val="en-US" w:eastAsia="zh-CN"/>
        </w:rPr>
        <w:t>h</w:t>
      </w:r>
      <w:r>
        <w:rPr>
          <w:rFonts w:hint="eastAsia" w:ascii="宋体" w:hAnsi="宋体" w:eastAsia="宋体" w:cs="宋体"/>
          <w:color w:val="0000FF"/>
          <w:highlight w:val="none"/>
        </w:rPr>
        <w:t>、</w:t>
      </w:r>
      <w:r>
        <w:rPr>
          <w:rFonts w:hint="eastAsia" w:cs="宋体"/>
          <w:color w:val="0000FF"/>
          <w:highlight w:val="none"/>
          <w:lang w:val="en-US" w:eastAsia="zh-CN"/>
        </w:rPr>
        <w:t>76320.00</w:t>
      </w:r>
      <w:r>
        <w:rPr>
          <w:rFonts w:hint="eastAsia" w:ascii="宋体" w:hAnsi="宋体" w:eastAsia="宋体" w:cs="宋体"/>
          <w:color w:val="0000FF"/>
          <w:highlight w:val="none"/>
        </w:rPr>
        <w:t>m</w:t>
      </w:r>
      <w:r>
        <w:rPr>
          <w:rFonts w:hint="eastAsia" w:ascii="宋体" w:hAnsi="宋体" w:eastAsia="宋体" w:cs="宋体"/>
          <w:color w:val="0000FF"/>
          <w:highlight w:val="none"/>
          <w:vertAlign w:val="superscript"/>
        </w:rPr>
        <w:t>3</w:t>
      </w:r>
      <w:r>
        <w:rPr>
          <w:rFonts w:hint="eastAsia" w:ascii="宋体" w:hAnsi="宋体" w:eastAsia="宋体" w:cs="宋体"/>
          <w:color w:val="0000FF"/>
          <w:highlight w:val="none"/>
        </w:rPr>
        <w:t>/a</w:t>
      </w:r>
      <w:r>
        <w:rPr>
          <w:rFonts w:hint="eastAsia" w:cs="宋体"/>
          <w:color w:val="0000FF"/>
          <w:highlight w:val="none"/>
          <w:lang w:eastAsia="zh-CN"/>
        </w:rPr>
        <w:t>，</w:t>
      </w:r>
      <w:r>
        <w:rPr>
          <w:rFonts w:hint="eastAsia" w:cs="宋体"/>
          <w:color w:val="0000FF"/>
          <w:highlight w:val="none"/>
          <w:lang w:val="en-US" w:eastAsia="zh-CN"/>
        </w:rPr>
        <w:t>剩余部分为新鲜水5.08</w:t>
      </w:r>
      <w:r>
        <w:rPr>
          <w:rFonts w:hint="eastAsia" w:ascii="宋体" w:hAnsi="宋体" w:eastAsia="宋体" w:cs="宋体"/>
          <w:color w:val="0000FF"/>
          <w:highlight w:val="none"/>
        </w:rPr>
        <w:t>m</w:t>
      </w:r>
      <w:r>
        <w:rPr>
          <w:rFonts w:hint="eastAsia" w:ascii="宋体" w:hAnsi="宋体" w:eastAsia="宋体" w:cs="宋体"/>
          <w:color w:val="0000FF"/>
          <w:highlight w:val="none"/>
          <w:vertAlign w:val="superscript"/>
        </w:rPr>
        <w:t>3</w:t>
      </w:r>
      <w:r>
        <w:rPr>
          <w:rFonts w:hint="eastAsia" w:ascii="宋体" w:hAnsi="宋体" w:eastAsia="宋体" w:cs="宋体"/>
          <w:color w:val="0000FF"/>
          <w:highlight w:val="none"/>
        </w:rPr>
        <w:t>/</w:t>
      </w:r>
      <w:r>
        <w:rPr>
          <w:rFonts w:hint="eastAsia" w:cs="宋体"/>
          <w:color w:val="0000FF"/>
          <w:highlight w:val="none"/>
          <w:lang w:val="en-US" w:eastAsia="zh-CN"/>
        </w:rPr>
        <w:t>h</w:t>
      </w:r>
      <w:r>
        <w:rPr>
          <w:rFonts w:hint="eastAsia" w:ascii="宋体" w:hAnsi="宋体" w:eastAsia="宋体" w:cs="宋体"/>
          <w:color w:val="0000FF"/>
          <w:highlight w:val="none"/>
        </w:rPr>
        <w:t>、</w:t>
      </w:r>
      <w:r>
        <w:rPr>
          <w:rFonts w:hint="eastAsia" w:cs="宋体"/>
          <w:color w:val="0000FF"/>
          <w:highlight w:val="none"/>
          <w:lang w:val="en-US" w:eastAsia="zh-CN"/>
        </w:rPr>
        <w:t>40640.00</w:t>
      </w:r>
      <w:r>
        <w:rPr>
          <w:rFonts w:hint="eastAsia" w:ascii="宋体" w:hAnsi="宋体" w:eastAsia="宋体" w:cs="宋体"/>
          <w:color w:val="0000FF"/>
          <w:highlight w:val="none"/>
        </w:rPr>
        <w:t>m</w:t>
      </w:r>
      <w:r>
        <w:rPr>
          <w:rFonts w:hint="eastAsia" w:ascii="宋体" w:hAnsi="宋体" w:eastAsia="宋体" w:cs="宋体"/>
          <w:color w:val="0000FF"/>
          <w:highlight w:val="none"/>
          <w:vertAlign w:val="superscript"/>
        </w:rPr>
        <w:t>3</w:t>
      </w:r>
      <w:r>
        <w:rPr>
          <w:rFonts w:hint="eastAsia" w:ascii="宋体" w:hAnsi="宋体" w:eastAsia="宋体" w:cs="宋体"/>
          <w:color w:val="0000FF"/>
          <w:highlight w:val="none"/>
        </w:rPr>
        <w:t>/</w:t>
      </w:r>
      <w:r>
        <w:rPr>
          <w:rFonts w:hint="eastAsia" w:ascii="宋体" w:hAnsi="宋体" w:eastAsia="宋体" w:cs="宋体"/>
          <w:color w:val="0000FF"/>
          <w:highlight w:val="none"/>
          <w:lang w:val="en-US" w:eastAsia="zh-CN"/>
        </w:rPr>
        <w:t>a。</w:t>
      </w:r>
    </w:p>
    <w:p>
      <w:pPr>
        <w:pStyle w:val="61"/>
        <w:ind w:firstLineChars="0"/>
        <w:rPr>
          <w:rFonts w:hint="eastAsia" w:asciiTheme="minorEastAsia" w:hAnsiTheme="minorEastAsia" w:eastAsiaTheme="minorEastAsia" w:cstheme="minorEastAsia"/>
          <w:color w:val="0000FF"/>
          <w:sz w:val="24"/>
          <w:lang w:val="en-US" w:eastAsia="zh-CN"/>
        </w:rPr>
      </w:pPr>
      <w:r>
        <w:rPr>
          <w:rFonts w:hint="eastAsia" w:asciiTheme="minorEastAsia" w:hAnsiTheme="minorEastAsia" w:eastAsiaTheme="minorEastAsia" w:cstheme="minorEastAsia"/>
          <w:color w:val="0000FF"/>
          <w:sz w:val="24"/>
          <w:lang w:val="en-US" w:eastAsia="zh-CN"/>
        </w:rPr>
        <w:t>2）地面清洗水</w:t>
      </w:r>
    </w:p>
    <w:p>
      <w:pPr>
        <w:pStyle w:val="61"/>
        <w:rPr>
          <w:rFonts w:hint="eastAsia" w:asciiTheme="minorEastAsia" w:hAnsiTheme="minorEastAsia" w:eastAsiaTheme="minorEastAsia" w:cstheme="minorEastAsia"/>
          <w:color w:val="0000FF"/>
          <w:highlight w:val="none"/>
          <w:lang w:val="en-US" w:eastAsia="zh-CN"/>
        </w:rPr>
      </w:pPr>
      <w:r>
        <w:rPr>
          <w:rFonts w:hint="eastAsia" w:asciiTheme="minorEastAsia" w:hAnsiTheme="minorEastAsia" w:eastAsiaTheme="minorEastAsia" w:cstheme="minorEastAsia"/>
          <w:color w:val="0000FF"/>
          <w:highlight w:val="none"/>
          <w:lang w:val="en-US" w:eastAsia="zh-CN"/>
        </w:rPr>
        <w:t>厂房</w:t>
      </w:r>
      <w:r>
        <w:rPr>
          <w:rFonts w:hint="eastAsia" w:asciiTheme="minorEastAsia" w:hAnsiTheme="minorEastAsia" w:eastAsiaTheme="minorEastAsia" w:cstheme="minorEastAsia"/>
          <w:color w:val="0000FF"/>
          <w:highlight w:val="none"/>
        </w:rPr>
        <w:t>地面需定期</w:t>
      </w:r>
      <w:r>
        <w:rPr>
          <w:rFonts w:hint="eastAsia" w:asciiTheme="minorEastAsia" w:hAnsiTheme="minorEastAsia" w:eastAsiaTheme="minorEastAsia" w:cstheme="minorEastAsia"/>
          <w:color w:val="0000FF"/>
          <w:highlight w:val="none"/>
          <w:lang w:val="en-US" w:eastAsia="zh-CN"/>
        </w:rPr>
        <w:t>清</w:t>
      </w:r>
      <w:r>
        <w:rPr>
          <w:rFonts w:hint="eastAsia" w:asciiTheme="minorEastAsia" w:hAnsiTheme="minorEastAsia" w:eastAsiaTheme="minorEastAsia" w:cstheme="minorEastAsia"/>
          <w:color w:val="0000FF"/>
          <w:highlight w:val="none"/>
        </w:rPr>
        <w:t>洗</w:t>
      </w:r>
      <w:r>
        <w:rPr>
          <w:rFonts w:hint="eastAsia" w:asciiTheme="minorEastAsia" w:hAnsiTheme="minorEastAsia" w:eastAsiaTheme="minorEastAsia" w:cstheme="minorEastAsia"/>
          <w:color w:val="0000FF"/>
          <w:highlight w:val="none"/>
          <w:lang w:eastAsia="zh-CN"/>
        </w:rPr>
        <w:t>，</w:t>
      </w:r>
      <w:r>
        <w:rPr>
          <w:rFonts w:hint="eastAsia" w:asciiTheme="minorEastAsia" w:hAnsiTheme="minorEastAsia" w:eastAsiaTheme="minorEastAsia" w:cstheme="minorEastAsia"/>
          <w:color w:val="0000FF"/>
          <w:highlight w:val="none"/>
          <w:lang w:val="en-US" w:eastAsia="zh-CN"/>
        </w:rPr>
        <w:t>平均</w:t>
      </w:r>
      <w:r>
        <w:rPr>
          <w:rFonts w:hint="eastAsia" w:asciiTheme="minorEastAsia" w:hAnsiTheme="minorEastAsia" w:eastAsiaTheme="minorEastAsia" w:cstheme="minorEastAsia"/>
          <w:color w:val="0000FF"/>
          <w:highlight w:val="none"/>
        </w:rPr>
        <w:t>每</w:t>
      </w:r>
      <w:r>
        <w:rPr>
          <w:rFonts w:hint="eastAsia" w:asciiTheme="minorEastAsia" w:hAnsiTheme="minorEastAsia" w:eastAsiaTheme="minorEastAsia" w:cstheme="minorEastAsia"/>
          <w:color w:val="0000FF"/>
          <w:highlight w:val="none"/>
          <w:lang w:val="en-US" w:eastAsia="zh-CN"/>
        </w:rPr>
        <w:t>10</w:t>
      </w:r>
      <w:r>
        <w:rPr>
          <w:rFonts w:hint="eastAsia" w:asciiTheme="minorEastAsia" w:hAnsiTheme="minorEastAsia" w:eastAsiaTheme="minorEastAsia" w:cstheme="minorEastAsia"/>
          <w:color w:val="0000FF"/>
          <w:highlight w:val="none"/>
        </w:rPr>
        <w:t>天</w:t>
      </w:r>
      <w:r>
        <w:rPr>
          <w:rFonts w:hint="eastAsia" w:asciiTheme="minorEastAsia" w:hAnsiTheme="minorEastAsia" w:eastAsiaTheme="minorEastAsia" w:cstheme="minorEastAsia"/>
          <w:color w:val="0000FF"/>
          <w:highlight w:val="none"/>
          <w:lang w:val="en-US" w:eastAsia="zh-CN"/>
        </w:rPr>
        <w:t>清</w:t>
      </w:r>
      <w:r>
        <w:rPr>
          <w:rFonts w:hint="eastAsia" w:asciiTheme="minorEastAsia" w:hAnsiTheme="minorEastAsia" w:eastAsiaTheme="minorEastAsia" w:cstheme="minorEastAsia"/>
          <w:color w:val="0000FF"/>
          <w:highlight w:val="none"/>
        </w:rPr>
        <w:t>洗1次，</w:t>
      </w:r>
      <w:r>
        <w:rPr>
          <w:rFonts w:hint="eastAsia" w:asciiTheme="minorEastAsia" w:hAnsiTheme="minorEastAsia" w:eastAsiaTheme="minorEastAsia" w:cstheme="minorEastAsia"/>
          <w:color w:val="0000FF"/>
          <w:highlight w:val="none"/>
          <w:lang w:val="en-US" w:eastAsia="zh-CN"/>
        </w:rPr>
        <w:t>清</w:t>
      </w:r>
      <w:r>
        <w:rPr>
          <w:rFonts w:hint="eastAsia" w:asciiTheme="minorEastAsia" w:hAnsiTheme="minorEastAsia" w:eastAsiaTheme="minorEastAsia" w:cstheme="minorEastAsia"/>
          <w:color w:val="0000FF"/>
          <w:highlight w:val="none"/>
        </w:rPr>
        <w:t>洗用水量按</w:t>
      </w:r>
      <w:r>
        <w:rPr>
          <w:rFonts w:hint="eastAsia" w:asciiTheme="minorEastAsia" w:hAnsiTheme="minorEastAsia" w:eastAsiaTheme="minorEastAsia" w:cstheme="minorEastAsia"/>
          <w:color w:val="0000FF"/>
          <w:highlight w:val="none"/>
          <w:lang w:val="en-US" w:eastAsia="zh-CN"/>
        </w:rPr>
        <w:t>3</w:t>
      </w:r>
      <w:r>
        <w:rPr>
          <w:rFonts w:hint="eastAsia" w:asciiTheme="minorEastAsia" w:hAnsiTheme="minorEastAsia" w:eastAsiaTheme="minorEastAsia" w:cstheme="minorEastAsia"/>
          <w:color w:val="0000FF"/>
          <w:highlight w:val="none"/>
        </w:rPr>
        <w:t>L/m</w:t>
      </w:r>
      <w:r>
        <w:rPr>
          <w:rFonts w:hint="eastAsia" w:asciiTheme="minorEastAsia" w:hAnsiTheme="minorEastAsia" w:eastAsiaTheme="minorEastAsia" w:cstheme="minorEastAsia"/>
          <w:color w:val="0000FF"/>
          <w:highlight w:val="none"/>
          <w:vertAlign w:val="superscript"/>
        </w:rPr>
        <w:t>2</w:t>
      </w:r>
      <w:r>
        <w:rPr>
          <w:rFonts w:hint="eastAsia" w:asciiTheme="minorEastAsia" w:hAnsiTheme="minorEastAsia" w:eastAsiaTheme="minorEastAsia" w:cstheme="minorEastAsia"/>
          <w:color w:val="0000FF"/>
          <w:highlight w:val="none"/>
        </w:rPr>
        <w:t>·次计，其中需冲洗</w:t>
      </w:r>
      <w:r>
        <w:rPr>
          <w:rFonts w:hint="eastAsia" w:asciiTheme="minorEastAsia" w:hAnsiTheme="minorEastAsia" w:eastAsiaTheme="minorEastAsia" w:cstheme="minorEastAsia"/>
          <w:color w:val="0000FF"/>
          <w:highlight w:val="none"/>
          <w:lang w:val="en-US" w:eastAsia="zh-CN"/>
        </w:rPr>
        <w:t>厂房</w:t>
      </w:r>
      <w:r>
        <w:rPr>
          <w:rFonts w:hint="eastAsia" w:asciiTheme="minorEastAsia" w:hAnsiTheme="minorEastAsia" w:eastAsiaTheme="minorEastAsia" w:cstheme="minorEastAsia"/>
          <w:color w:val="0000FF"/>
          <w:highlight w:val="none"/>
        </w:rPr>
        <w:t>面积约</w:t>
      </w:r>
      <w:r>
        <w:rPr>
          <w:rFonts w:hint="eastAsia" w:asciiTheme="minorEastAsia" w:hAnsiTheme="minorEastAsia" w:eastAsiaTheme="minorEastAsia" w:cstheme="minorEastAsia"/>
          <w:color w:val="0000FF"/>
          <w:highlight w:val="none"/>
          <w:lang w:val="en-US" w:eastAsia="zh-CN"/>
        </w:rPr>
        <w:t>2500</w:t>
      </w:r>
      <w:r>
        <w:rPr>
          <w:rFonts w:hint="eastAsia" w:asciiTheme="minorEastAsia" w:hAnsiTheme="minorEastAsia" w:eastAsiaTheme="minorEastAsia" w:cstheme="minorEastAsia"/>
          <w:color w:val="0000FF"/>
          <w:highlight w:val="none"/>
        </w:rPr>
        <w:t>m</w:t>
      </w:r>
      <w:r>
        <w:rPr>
          <w:rFonts w:hint="eastAsia" w:asciiTheme="minorEastAsia" w:hAnsiTheme="minorEastAsia" w:eastAsiaTheme="minorEastAsia" w:cstheme="minorEastAsia"/>
          <w:color w:val="0000FF"/>
          <w:highlight w:val="none"/>
          <w:vertAlign w:val="superscript"/>
        </w:rPr>
        <w:t>2</w:t>
      </w:r>
      <w:r>
        <w:rPr>
          <w:rFonts w:hint="eastAsia" w:asciiTheme="minorEastAsia" w:hAnsiTheme="minorEastAsia" w:eastAsiaTheme="minorEastAsia" w:cstheme="minorEastAsia"/>
          <w:color w:val="0000FF"/>
          <w:highlight w:val="none"/>
        </w:rPr>
        <w:t>，合计</w:t>
      </w:r>
      <w:r>
        <w:rPr>
          <w:rFonts w:hint="eastAsia" w:asciiTheme="minorEastAsia" w:hAnsiTheme="minorEastAsia" w:eastAsiaTheme="minorEastAsia" w:cstheme="minorEastAsia"/>
          <w:color w:val="0000FF"/>
          <w:highlight w:val="none"/>
          <w:lang w:val="en-US" w:eastAsia="zh-CN"/>
        </w:rPr>
        <w:t>249.75</w:t>
      </w:r>
      <w:r>
        <w:rPr>
          <w:rFonts w:hint="eastAsia" w:asciiTheme="minorEastAsia" w:hAnsiTheme="minorEastAsia" w:eastAsiaTheme="minorEastAsia" w:cstheme="minorEastAsia"/>
          <w:color w:val="0000FF"/>
          <w:highlight w:val="none"/>
        </w:rPr>
        <w:t>m</w:t>
      </w:r>
      <w:r>
        <w:rPr>
          <w:rFonts w:hint="eastAsia" w:asciiTheme="minorEastAsia" w:hAnsiTheme="minorEastAsia" w:eastAsiaTheme="minorEastAsia" w:cstheme="minorEastAsia"/>
          <w:color w:val="0000FF"/>
          <w:highlight w:val="none"/>
          <w:vertAlign w:val="superscript"/>
        </w:rPr>
        <w:t>3</w:t>
      </w:r>
      <w:r>
        <w:rPr>
          <w:rFonts w:hint="eastAsia" w:asciiTheme="minorEastAsia" w:hAnsiTheme="minorEastAsia" w:eastAsiaTheme="minorEastAsia" w:cstheme="minorEastAsia"/>
          <w:color w:val="0000FF"/>
          <w:highlight w:val="none"/>
        </w:rPr>
        <w:t>/a，平均</w:t>
      </w:r>
      <w:r>
        <w:rPr>
          <w:rFonts w:hint="eastAsia" w:asciiTheme="minorEastAsia" w:hAnsiTheme="minorEastAsia" w:eastAsiaTheme="minorEastAsia" w:cstheme="minorEastAsia"/>
          <w:color w:val="0000FF"/>
          <w:highlight w:val="none"/>
          <w:lang w:val="en-US" w:eastAsia="zh-CN"/>
        </w:rPr>
        <w:t>0.03</w:t>
      </w:r>
      <w:r>
        <w:rPr>
          <w:rFonts w:hint="eastAsia" w:asciiTheme="minorEastAsia" w:hAnsiTheme="minorEastAsia" w:eastAsiaTheme="minorEastAsia" w:cstheme="minorEastAsia"/>
          <w:color w:val="0000FF"/>
          <w:highlight w:val="none"/>
        </w:rPr>
        <w:t>m</w:t>
      </w:r>
      <w:r>
        <w:rPr>
          <w:rFonts w:hint="eastAsia" w:asciiTheme="minorEastAsia" w:hAnsiTheme="minorEastAsia" w:eastAsiaTheme="minorEastAsia" w:cstheme="minorEastAsia"/>
          <w:color w:val="0000FF"/>
          <w:highlight w:val="none"/>
          <w:vertAlign w:val="superscript"/>
        </w:rPr>
        <w:t>3</w:t>
      </w:r>
      <w:r>
        <w:rPr>
          <w:rFonts w:hint="eastAsia" w:asciiTheme="minorEastAsia" w:hAnsiTheme="minorEastAsia" w:eastAsiaTheme="minorEastAsia" w:cstheme="minorEastAsia"/>
          <w:color w:val="0000FF"/>
          <w:highlight w:val="none"/>
        </w:rPr>
        <w:t>/</w:t>
      </w:r>
      <w:r>
        <w:rPr>
          <w:rFonts w:hint="eastAsia" w:asciiTheme="minorEastAsia" w:hAnsiTheme="minorEastAsia" w:eastAsiaTheme="minorEastAsia" w:cstheme="minorEastAsia"/>
          <w:color w:val="0000FF"/>
          <w:highlight w:val="none"/>
          <w:lang w:val="en-US" w:eastAsia="zh-CN"/>
        </w:rPr>
        <w:t>h，均为新鲜水</w:t>
      </w:r>
      <w:r>
        <w:rPr>
          <w:rFonts w:hint="eastAsia" w:asciiTheme="minorEastAsia" w:hAnsiTheme="minorEastAsia" w:eastAsiaTheme="minorEastAsia" w:cstheme="minorEastAsia"/>
          <w:color w:val="0000FF"/>
          <w:highlight w:val="none"/>
        </w:rPr>
        <w:t>。</w:t>
      </w:r>
    </w:p>
    <w:p>
      <w:pPr>
        <w:bidi w:val="0"/>
        <w:rPr>
          <w:rFonts w:hint="eastAsia" w:ascii="宋体" w:hAnsi="宋体" w:eastAsia="宋体" w:cs="宋体"/>
          <w:color w:val="0000FF"/>
          <w:highlight w:val="none"/>
        </w:rPr>
      </w:pPr>
      <w:r>
        <w:rPr>
          <w:rFonts w:hint="eastAsia" w:cs="宋体"/>
          <w:color w:val="0000FF"/>
          <w:highlight w:val="none"/>
          <w:lang w:val="en-US" w:eastAsia="zh-CN"/>
        </w:rPr>
        <w:t>3</w:t>
      </w:r>
      <w:r>
        <w:rPr>
          <w:rFonts w:hint="eastAsia" w:ascii="宋体" w:hAnsi="宋体" w:eastAsia="宋体" w:cs="宋体"/>
          <w:color w:val="0000FF"/>
          <w:highlight w:val="none"/>
          <w:lang w:val="en-US" w:eastAsia="zh-CN"/>
        </w:rPr>
        <w:t>)</w:t>
      </w:r>
      <w:r>
        <w:rPr>
          <w:rFonts w:hint="eastAsia" w:ascii="宋体" w:hAnsi="宋体" w:eastAsia="宋体" w:cs="宋体"/>
          <w:color w:val="0000FF"/>
          <w:highlight w:val="none"/>
        </w:rPr>
        <w:t>循环冷却系统补充用水</w:t>
      </w:r>
    </w:p>
    <w:p>
      <w:pPr>
        <w:pStyle w:val="12"/>
        <w:keepNext w:val="0"/>
        <w:keepLines w:val="0"/>
        <w:pageBreakBefore w:val="0"/>
        <w:widowControl w:val="0"/>
        <w:kinsoku/>
        <w:wordWrap/>
        <w:overflowPunct/>
        <w:topLinePunct w:val="0"/>
        <w:autoSpaceDE/>
        <w:autoSpaceDN/>
        <w:bidi w:val="0"/>
        <w:adjustRightInd/>
        <w:snapToGrid/>
        <w:spacing w:line="500" w:lineRule="exact"/>
        <w:textAlignment w:val="auto"/>
        <w:rPr>
          <w:rFonts w:hint="eastAsia" w:ascii="宋体" w:hAnsi="宋体" w:eastAsia="宋体" w:cs="宋体"/>
          <w:color w:val="0000FF"/>
          <w:highlight w:val="none"/>
          <w:lang w:eastAsia="zh-CN"/>
        </w:rPr>
      </w:pPr>
      <w:r>
        <w:rPr>
          <w:rFonts w:hint="eastAsia" w:cs="宋体"/>
          <w:color w:val="0000FF"/>
          <w:highlight w:val="none"/>
          <w:lang w:val="en-US" w:eastAsia="zh-CN"/>
        </w:rPr>
        <w:t>本项目</w:t>
      </w:r>
      <w:r>
        <w:rPr>
          <w:rFonts w:hint="eastAsia" w:ascii="宋体" w:hAnsi="宋体" w:eastAsia="宋体" w:cs="宋体"/>
          <w:color w:val="0000FF"/>
          <w:highlight w:val="none"/>
        </w:rPr>
        <w:t>循环冷却系统循环量为</w:t>
      </w:r>
      <w:r>
        <w:rPr>
          <w:rFonts w:hint="eastAsia" w:cs="宋体"/>
          <w:color w:val="0000FF"/>
          <w:highlight w:val="none"/>
          <w:lang w:val="en-US" w:eastAsia="zh-CN"/>
        </w:rPr>
        <w:t>769.10</w:t>
      </w:r>
      <w:r>
        <w:rPr>
          <w:rFonts w:hint="eastAsia" w:ascii="宋体" w:hAnsi="宋体" w:eastAsia="宋体" w:cs="宋体"/>
          <w:color w:val="0000FF"/>
          <w:highlight w:val="none"/>
        </w:rPr>
        <w:t>m</w:t>
      </w:r>
      <w:r>
        <w:rPr>
          <w:rFonts w:hint="eastAsia" w:ascii="宋体" w:hAnsi="宋体" w:eastAsia="宋体" w:cs="宋体"/>
          <w:color w:val="0000FF"/>
          <w:highlight w:val="none"/>
          <w:vertAlign w:val="superscript"/>
        </w:rPr>
        <w:t>3</w:t>
      </w:r>
      <w:r>
        <w:rPr>
          <w:rFonts w:hint="eastAsia" w:ascii="宋体" w:hAnsi="宋体" w:eastAsia="宋体" w:cs="宋体"/>
          <w:color w:val="0000FF"/>
          <w:highlight w:val="none"/>
        </w:rPr>
        <w:t>/</w:t>
      </w:r>
      <w:r>
        <w:rPr>
          <w:rFonts w:hint="eastAsia" w:ascii="宋体" w:hAnsi="宋体" w:eastAsia="宋体" w:cs="宋体"/>
          <w:color w:val="0000FF"/>
          <w:highlight w:val="none"/>
          <w:lang w:val="en-US" w:eastAsia="zh-CN"/>
        </w:rPr>
        <w:t>h</w:t>
      </w:r>
      <w:r>
        <w:rPr>
          <w:rFonts w:hint="eastAsia" w:ascii="宋体" w:hAnsi="宋体" w:eastAsia="宋体" w:cs="宋体"/>
          <w:color w:val="0000FF"/>
          <w:highlight w:val="none"/>
        </w:rPr>
        <w:t>，</w:t>
      </w:r>
      <w:r>
        <w:rPr>
          <w:rFonts w:hint="eastAsia" w:ascii="宋体" w:hAnsi="宋体" w:eastAsia="宋体" w:cs="宋体"/>
          <w:color w:val="0000FF"/>
          <w:highlight w:val="none"/>
          <w:lang w:val="en-US" w:eastAsia="zh-CN"/>
        </w:rPr>
        <w:t>循环过程中蒸发</w:t>
      </w:r>
      <w:r>
        <w:rPr>
          <w:rFonts w:hint="eastAsia" w:cs="宋体"/>
          <w:color w:val="0000FF"/>
          <w:highlight w:val="none"/>
          <w:lang w:val="en-US" w:eastAsia="zh-CN"/>
        </w:rPr>
        <w:t>与风吹</w:t>
      </w:r>
      <w:r>
        <w:rPr>
          <w:rFonts w:hint="eastAsia" w:ascii="宋体" w:hAnsi="宋体" w:eastAsia="宋体" w:cs="宋体"/>
          <w:color w:val="0000FF"/>
          <w:highlight w:val="none"/>
          <w:lang w:val="en-US" w:eastAsia="zh-CN"/>
        </w:rPr>
        <w:t>损耗约</w:t>
      </w:r>
      <w:r>
        <w:rPr>
          <w:rFonts w:hint="eastAsia" w:cs="宋体"/>
          <w:color w:val="0000FF"/>
          <w:highlight w:val="none"/>
          <w:lang w:val="en-US" w:eastAsia="zh-CN"/>
        </w:rPr>
        <w:t>2.5</w:t>
      </w:r>
      <w:r>
        <w:rPr>
          <w:rFonts w:hint="eastAsia" w:ascii="宋体" w:hAnsi="宋体" w:eastAsia="宋体" w:cs="宋体"/>
          <w:color w:val="0000FF"/>
          <w:highlight w:val="none"/>
          <w:lang w:val="en-US" w:eastAsia="zh-CN"/>
        </w:rPr>
        <w:t>%，排污损耗约</w:t>
      </w:r>
      <w:r>
        <w:rPr>
          <w:rFonts w:hint="eastAsia" w:cs="宋体"/>
          <w:color w:val="0000FF"/>
          <w:highlight w:val="none"/>
          <w:lang w:val="en-US" w:eastAsia="zh-CN"/>
        </w:rPr>
        <w:t>1.5</w:t>
      </w:r>
      <w:r>
        <w:rPr>
          <w:rFonts w:hint="eastAsia" w:ascii="宋体" w:hAnsi="宋体" w:eastAsia="宋体" w:cs="宋体"/>
          <w:color w:val="0000FF"/>
          <w:highlight w:val="none"/>
          <w:lang w:val="en-US" w:eastAsia="zh-CN"/>
        </w:rPr>
        <w:t>%，则补水量约为循环量的</w:t>
      </w:r>
      <w:r>
        <w:rPr>
          <w:rFonts w:hint="eastAsia" w:cs="宋体"/>
          <w:color w:val="0000FF"/>
          <w:highlight w:val="none"/>
          <w:lang w:val="en-US" w:eastAsia="zh-CN"/>
        </w:rPr>
        <w:t>4</w:t>
      </w:r>
      <w:r>
        <w:rPr>
          <w:rFonts w:hint="eastAsia" w:ascii="宋体" w:hAnsi="宋体" w:eastAsia="宋体" w:cs="宋体"/>
          <w:color w:val="0000FF"/>
          <w:highlight w:val="none"/>
          <w:lang w:val="en-US" w:eastAsia="zh-CN"/>
        </w:rPr>
        <w:t>%，即</w:t>
      </w:r>
      <w:r>
        <w:rPr>
          <w:rFonts w:hint="eastAsia" w:ascii="宋体" w:hAnsi="宋体" w:eastAsia="宋体" w:cs="宋体"/>
          <w:color w:val="0000FF"/>
          <w:highlight w:val="none"/>
        </w:rPr>
        <w:t>补水量</w:t>
      </w:r>
      <w:r>
        <w:rPr>
          <w:rFonts w:hint="eastAsia" w:ascii="宋体" w:hAnsi="宋体" w:eastAsia="宋体" w:cs="宋体"/>
          <w:color w:val="0000FF"/>
          <w:highlight w:val="none"/>
          <w:lang w:val="en-US" w:eastAsia="zh-CN"/>
        </w:rPr>
        <w:t>约</w:t>
      </w:r>
      <w:r>
        <w:rPr>
          <w:rFonts w:hint="eastAsia" w:ascii="宋体" w:hAnsi="宋体" w:eastAsia="宋体" w:cs="宋体"/>
          <w:color w:val="0000FF"/>
          <w:highlight w:val="none"/>
        </w:rPr>
        <w:t>为</w:t>
      </w:r>
      <w:r>
        <w:rPr>
          <w:rFonts w:hint="eastAsia" w:cs="宋体"/>
          <w:color w:val="0000FF"/>
          <w:highlight w:val="none"/>
          <w:lang w:val="en-US" w:eastAsia="zh-CN"/>
        </w:rPr>
        <w:t>30.76</w:t>
      </w:r>
      <w:r>
        <w:rPr>
          <w:rFonts w:hint="eastAsia" w:ascii="宋体" w:hAnsi="宋体" w:eastAsia="宋体" w:cs="宋体"/>
          <w:color w:val="0000FF"/>
          <w:highlight w:val="none"/>
        </w:rPr>
        <w:t>m</w:t>
      </w:r>
      <w:r>
        <w:rPr>
          <w:rFonts w:hint="eastAsia" w:ascii="宋体" w:hAnsi="宋体" w:eastAsia="宋体" w:cs="宋体"/>
          <w:color w:val="0000FF"/>
          <w:highlight w:val="none"/>
          <w:vertAlign w:val="superscript"/>
        </w:rPr>
        <w:t>3</w:t>
      </w:r>
      <w:r>
        <w:rPr>
          <w:rFonts w:hint="eastAsia" w:ascii="宋体" w:hAnsi="宋体" w:eastAsia="宋体" w:cs="宋体"/>
          <w:color w:val="0000FF"/>
          <w:highlight w:val="none"/>
        </w:rPr>
        <w:t>/</w:t>
      </w:r>
      <w:r>
        <w:rPr>
          <w:rFonts w:hint="eastAsia" w:cs="宋体"/>
          <w:color w:val="0000FF"/>
          <w:highlight w:val="none"/>
          <w:lang w:val="en-US" w:eastAsia="zh-CN"/>
        </w:rPr>
        <w:t>h</w:t>
      </w:r>
      <w:r>
        <w:rPr>
          <w:rFonts w:hint="eastAsia" w:ascii="宋体" w:hAnsi="宋体" w:eastAsia="宋体" w:cs="宋体"/>
          <w:color w:val="0000FF"/>
          <w:highlight w:val="none"/>
        </w:rPr>
        <w:t>，</w:t>
      </w:r>
      <w:r>
        <w:rPr>
          <w:rFonts w:hint="eastAsia" w:cs="宋体"/>
          <w:color w:val="0000FF"/>
          <w:highlight w:val="none"/>
          <w:lang w:val="en-US" w:eastAsia="zh-CN"/>
        </w:rPr>
        <w:t>246080</w:t>
      </w:r>
      <w:r>
        <w:rPr>
          <w:rFonts w:hint="eastAsia" w:ascii="宋体" w:hAnsi="宋体" w:eastAsia="宋体" w:cs="宋体"/>
          <w:color w:val="0000FF"/>
          <w:highlight w:val="none"/>
        </w:rPr>
        <w:t>m</w:t>
      </w:r>
      <w:r>
        <w:rPr>
          <w:rFonts w:hint="eastAsia" w:ascii="宋体" w:hAnsi="宋体" w:eastAsia="宋体" w:cs="宋体"/>
          <w:color w:val="0000FF"/>
          <w:highlight w:val="none"/>
          <w:vertAlign w:val="superscript"/>
        </w:rPr>
        <w:t>3</w:t>
      </w:r>
      <w:r>
        <w:rPr>
          <w:rFonts w:hint="eastAsia" w:ascii="宋体" w:hAnsi="宋体" w:eastAsia="宋体" w:cs="宋体"/>
          <w:color w:val="0000FF"/>
          <w:highlight w:val="none"/>
        </w:rPr>
        <w:t>/a</w:t>
      </w:r>
      <w:r>
        <w:rPr>
          <w:rFonts w:hint="eastAsia" w:ascii="宋体" w:hAnsi="宋体" w:eastAsia="宋体" w:cs="宋体"/>
          <w:color w:val="0000FF"/>
          <w:highlight w:val="none"/>
          <w:lang w:eastAsia="zh-CN"/>
        </w:rPr>
        <w:t>，</w:t>
      </w:r>
      <w:r>
        <w:rPr>
          <w:rFonts w:hint="eastAsia" w:cs="宋体"/>
          <w:color w:val="0000FF"/>
          <w:highlight w:val="none"/>
          <w:lang w:val="en-US" w:eastAsia="zh-CN"/>
        </w:rPr>
        <w:t>均为新鲜水</w:t>
      </w:r>
      <w:r>
        <w:rPr>
          <w:rFonts w:hint="eastAsia" w:ascii="宋体" w:hAnsi="宋体" w:eastAsia="宋体" w:cs="宋体"/>
          <w:color w:val="0000FF"/>
          <w:highlight w:val="none"/>
          <w:lang w:eastAsia="zh-CN"/>
        </w:rPr>
        <w:t>。</w:t>
      </w:r>
    </w:p>
    <w:p>
      <w:pPr>
        <w:pStyle w:val="61"/>
        <w:rPr>
          <w:rFonts w:hint="eastAsia" w:ascii="宋体" w:hAnsi="宋体" w:eastAsia="宋体" w:cs="宋体"/>
          <w:color w:val="0000FF"/>
          <w:highlight w:val="none"/>
        </w:rPr>
      </w:pPr>
      <w:r>
        <w:rPr>
          <w:rFonts w:hint="eastAsia" w:cs="宋体"/>
          <w:color w:val="0000FF"/>
          <w:highlight w:val="none"/>
          <w:lang w:val="en-US" w:eastAsia="zh-CN"/>
        </w:rPr>
        <w:t>4</w:t>
      </w:r>
      <w:r>
        <w:rPr>
          <w:rFonts w:hint="eastAsia" w:ascii="宋体" w:hAnsi="宋体" w:eastAsia="宋体" w:cs="宋体"/>
          <w:color w:val="0000FF"/>
          <w:highlight w:val="none"/>
          <w:lang w:val="en-US" w:eastAsia="zh-CN"/>
        </w:rPr>
        <w:t>)化验室</w:t>
      </w:r>
      <w:r>
        <w:rPr>
          <w:rFonts w:hint="eastAsia" w:ascii="宋体" w:hAnsi="宋体" w:eastAsia="宋体" w:cs="宋体"/>
          <w:color w:val="0000FF"/>
          <w:highlight w:val="none"/>
        </w:rPr>
        <w:t>用水</w:t>
      </w:r>
    </w:p>
    <w:p>
      <w:pPr>
        <w:bidi w:val="0"/>
        <w:rPr>
          <w:rFonts w:hint="eastAsia" w:ascii="宋体" w:hAnsi="宋体" w:eastAsia="宋体" w:cs="宋体"/>
          <w:color w:val="0000FF"/>
          <w:highlight w:val="none"/>
          <w:lang w:val="en-US" w:eastAsia="zh-CN"/>
        </w:rPr>
      </w:pPr>
      <w:r>
        <w:rPr>
          <w:rFonts w:hint="eastAsia" w:cs="宋体"/>
          <w:color w:val="0000FF"/>
          <w:highlight w:val="none"/>
          <w:lang w:eastAsia="zh-CN"/>
        </w:rPr>
        <w:t>本项目</w:t>
      </w:r>
      <w:r>
        <w:rPr>
          <w:rFonts w:hint="eastAsia" w:ascii="宋体" w:hAnsi="宋体" w:eastAsia="宋体" w:cs="宋体"/>
          <w:color w:val="0000FF"/>
          <w:highlight w:val="none"/>
          <w:lang w:val="en-US" w:eastAsia="zh-CN"/>
        </w:rPr>
        <w:t>分析化验室洗手池、器具、实验服等需要清洗，用水量约0.02</w:t>
      </w:r>
      <w:r>
        <w:rPr>
          <w:rFonts w:hint="eastAsia" w:ascii="宋体" w:hAnsi="宋体" w:eastAsia="宋体" w:cs="宋体"/>
          <w:color w:val="0000FF"/>
          <w:highlight w:val="none"/>
        </w:rPr>
        <w:t>m</w:t>
      </w:r>
      <w:r>
        <w:rPr>
          <w:rFonts w:hint="eastAsia" w:ascii="宋体" w:hAnsi="宋体" w:eastAsia="宋体" w:cs="宋体"/>
          <w:color w:val="0000FF"/>
          <w:highlight w:val="none"/>
          <w:vertAlign w:val="superscript"/>
        </w:rPr>
        <w:t>3</w:t>
      </w:r>
      <w:r>
        <w:rPr>
          <w:rFonts w:hint="eastAsia" w:ascii="宋体" w:hAnsi="宋体" w:eastAsia="宋体" w:cs="宋体"/>
          <w:color w:val="0000FF"/>
          <w:highlight w:val="none"/>
        </w:rPr>
        <w:t>/</w:t>
      </w:r>
      <w:r>
        <w:rPr>
          <w:rFonts w:hint="eastAsia" w:ascii="宋体" w:hAnsi="宋体" w:eastAsia="宋体" w:cs="宋体"/>
          <w:color w:val="0000FF"/>
          <w:highlight w:val="none"/>
          <w:lang w:val="en-US" w:eastAsia="zh-CN"/>
        </w:rPr>
        <w:t>h</w:t>
      </w:r>
      <w:r>
        <w:rPr>
          <w:rFonts w:hint="eastAsia" w:ascii="宋体" w:hAnsi="宋体" w:eastAsia="宋体" w:cs="宋体"/>
          <w:color w:val="0000FF"/>
          <w:highlight w:val="none"/>
          <w:lang w:eastAsia="zh-CN"/>
        </w:rPr>
        <w:t>，</w:t>
      </w:r>
      <w:r>
        <w:rPr>
          <w:rFonts w:hint="eastAsia" w:ascii="宋体" w:hAnsi="宋体" w:eastAsia="宋体" w:cs="宋体"/>
          <w:color w:val="0000FF"/>
          <w:highlight w:val="none"/>
          <w:lang w:val="en-US" w:eastAsia="zh-CN"/>
        </w:rPr>
        <w:t>160</w:t>
      </w:r>
      <w:r>
        <w:rPr>
          <w:rFonts w:hint="eastAsia" w:ascii="宋体" w:hAnsi="宋体" w:eastAsia="宋体" w:cs="宋体"/>
          <w:color w:val="0000FF"/>
          <w:highlight w:val="none"/>
        </w:rPr>
        <w:t>m</w:t>
      </w:r>
      <w:r>
        <w:rPr>
          <w:rFonts w:hint="eastAsia" w:ascii="宋体" w:hAnsi="宋体" w:eastAsia="宋体" w:cs="宋体"/>
          <w:color w:val="0000FF"/>
          <w:highlight w:val="none"/>
          <w:vertAlign w:val="superscript"/>
        </w:rPr>
        <w:t>3</w:t>
      </w:r>
      <w:r>
        <w:rPr>
          <w:rFonts w:hint="eastAsia" w:ascii="宋体" w:hAnsi="宋体" w:eastAsia="宋体" w:cs="宋体"/>
          <w:color w:val="0000FF"/>
          <w:highlight w:val="none"/>
        </w:rPr>
        <w:t>/a</w:t>
      </w:r>
      <w:r>
        <w:rPr>
          <w:rFonts w:hint="eastAsia" w:ascii="宋体" w:hAnsi="宋体" w:eastAsia="宋体" w:cs="宋体"/>
          <w:color w:val="0000FF"/>
          <w:highlight w:val="none"/>
          <w:lang w:val="en-US" w:eastAsia="zh-CN"/>
        </w:rPr>
        <w:t>，均为新鲜水</w:t>
      </w:r>
      <w:r>
        <w:rPr>
          <w:rFonts w:hint="eastAsia" w:ascii="宋体" w:hAnsi="宋体" w:eastAsia="宋体" w:cs="宋体"/>
          <w:color w:val="0000FF"/>
          <w:highlight w:val="none"/>
        </w:rPr>
        <w:t>。</w:t>
      </w:r>
    </w:p>
    <w:p>
      <w:pPr>
        <w:pStyle w:val="61"/>
        <w:rPr>
          <w:rFonts w:hint="eastAsia" w:ascii="宋体" w:hAnsi="宋体" w:eastAsia="宋体" w:cs="宋体"/>
          <w:color w:val="0000FF"/>
          <w:highlight w:val="none"/>
        </w:rPr>
      </w:pPr>
      <w:r>
        <w:rPr>
          <w:rFonts w:hint="eastAsia" w:cs="宋体"/>
          <w:color w:val="0000FF"/>
          <w:highlight w:val="none"/>
          <w:lang w:val="en-US" w:eastAsia="zh-CN"/>
        </w:rPr>
        <w:t>5</w:t>
      </w:r>
      <w:r>
        <w:rPr>
          <w:rFonts w:hint="eastAsia" w:ascii="宋体" w:hAnsi="宋体" w:eastAsia="宋体" w:cs="宋体"/>
          <w:color w:val="0000FF"/>
          <w:highlight w:val="none"/>
          <w:lang w:val="en-US" w:eastAsia="zh-CN"/>
        </w:rPr>
        <w:t>）</w:t>
      </w:r>
      <w:r>
        <w:rPr>
          <w:rFonts w:hint="eastAsia" w:ascii="宋体" w:hAnsi="宋体" w:eastAsia="宋体" w:cs="宋体"/>
          <w:color w:val="0000FF"/>
          <w:highlight w:val="none"/>
        </w:rPr>
        <w:t>生活用水</w:t>
      </w:r>
    </w:p>
    <w:p>
      <w:pPr>
        <w:pStyle w:val="61"/>
        <w:rPr>
          <w:rFonts w:hint="eastAsia" w:ascii="宋体" w:hAnsi="宋体" w:eastAsia="宋体" w:cs="宋体"/>
          <w:color w:val="0000FF"/>
          <w:szCs w:val="28"/>
          <w:highlight w:val="none"/>
        </w:rPr>
      </w:pPr>
      <w:r>
        <w:rPr>
          <w:rFonts w:hint="eastAsia" w:cs="宋体"/>
          <w:color w:val="0000FF"/>
          <w:highlight w:val="none"/>
          <w:lang w:val="en-US" w:eastAsia="zh-CN"/>
        </w:rPr>
        <w:t>本项目</w:t>
      </w:r>
      <w:r>
        <w:rPr>
          <w:rFonts w:hint="eastAsia" w:ascii="宋体" w:hAnsi="宋体" w:eastAsia="宋体" w:cs="宋体"/>
          <w:color w:val="0000FF"/>
          <w:highlight w:val="none"/>
          <w:lang w:val="en-US" w:eastAsia="zh-CN"/>
        </w:rPr>
        <w:t>生产</w:t>
      </w:r>
      <w:r>
        <w:rPr>
          <w:rFonts w:hint="eastAsia" w:ascii="宋体" w:hAnsi="宋体" w:eastAsia="宋体" w:cs="宋体"/>
          <w:color w:val="0000FF"/>
          <w:highlight w:val="none"/>
        </w:rPr>
        <w:t>劳动定员</w:t>
      </w:r>
      <w:r>
        <w:rPr>
          <w:rFonts w:hint="eastAsia" w:cs="宋体"/>
          <w:color w:val="0000FF"/>
          <w:highlight w:val="none"/>
          <w:lang w:val="en-US" w:eastAsia="zh-CN"/>
        </w:rPr>
        <w:t>36</w:t>
      </w:r>
      <w:r>
        <w:rPr>
          <w:rFonts w:hint="eastAsia" w:ascii="宋体" w:hAnsi="宋体" w:eastAsia="宋体" w:cs="宋体"/>
          <w:color w:val="0000FF"/>
          <w:highlight w:val="none"/>
        </w:rPr>
        <w:t>人，参照《建筑给水排水设计规范》(GB50015-20</w:t>
      </w:r>
      <w:r>
        <w:rPr>
          <w:rFonts w:hint="eastAsia" w:ascii="宋体" w:hAnsi="宋体" w:eastAsia="宋体" w:cs="宋体"/>
          <w:color w:val="0000FF"/>
          <w:highlight w:val="none"/>
          <w:lang w:val="en-US" w:eastAsia="zh-CN"/>
        </w:rPr>
        <w:t>19</w:t>
      </w:r>
      <w:r>
        <w:rPr>
          <w:rFonts w:hint="eastAsia" w:ascii="宋体" w:hAnsi="宋体" w:eastAsia="宋体" w:cs="宋体"/>
          <w:color w:val="0000FF"/>
          <w:highlight w:val="none"/>
        </w:rPr>
        <w:t>)，职工生活用水指标平均取</w:t>
      </w:r>
      <w:r>
        <w:rPr>
          <w:rFonts w:hint="eastAsia" w:ascii="宋体" w:hAnsi="宋体" w:eastAsia="宋体" w:cs="宋体"/>
          <w:color w:val="0000FF"/>
          <w:highlight w:val="none"/>
          <w:lang w:val="en-US" w:eastAsia="zh-CN"/>
        </w:rPr>
        <w:t>50</w:t>
      </w:r>
      <w:r>
        <w:rPr>
          <w:rFonts w:hint="eastAsia" w:ascii="宋体" w:hAnsi="宋体" w:eastAsia="宋体" w:cs="宋体"/>
          <w:color w:val="0000FF"/>
          <w:highlight w:val="none"/>
        </w:rPr>
        <w:t xml:space="preserve"> L/人·天，用水量为</w:t>
      </w:r>
      <w:r>
        <w:rPr>
          <w:rFonts w:hint="eastAsia" w:cs="宋体"/>
          <w:color w:val="0000FF"/>
          <w:highlight w:val="none"/>
          <w:lang w:val="en-US" w:eastAsia="zh-CN"/>
        </w:rPr>
        <w:t>0.08</w:t>
      </w:r>
      <w:r>
        <w:rPr>
          <w:rFonts w:hint="eastAsia" w:ascii="宋体" w:hAnsi="宋体" w:eastAsia="宋体" w:cs="宋体"/>
          <w:color w:val="0000FF"/>
          <w:highlight w:val="none"/>
        </w:rPr>
        <w:t>m</w:t>
      </w:r>
      <w:r>
        <w:rPr>
          <w:rFonts w:hint="eastAsia" w:ascii="宋体" w:hAnsi="宋体" w:eastAsia="宋体" w:cs="宋体"/>
          <w:color w:val="0000FF"/>
          <w:highlight w:val="none"/>
          <w:vertAlign w:val="superscript"/>
        </w:rPr>
        <w:t>3</w:t>
      </w:r>
      <w:r>
        <w:rPr>
          <w:rFonts w:hint="eastAsia" w:ascii="宋体" w:hAnsi="宋体" w:eastAsia="宋体" w:cs="宋体"/>
          <w:color w:val="0000FF"/>
          <w:highlight w:val="none"/>
        </w:rPr>
        <w:t>/</w:t>
      </w:r>
      <w:r>
        <w:rPr>
          <w:rFonts w:hint="eastAsia" w:cs="宋体"/>
          <w:color w:val="0000FF"/>
          <w:highlight w:val="none"/>
          <w:lang w:val="en-US" w:eastAsia="zh-CN"/>
        </w:rPr>
        <w:t>h</w:t>
      </w:r>
      <w:r>
        <w:rPr>
          <w:rFonts w:hint="eastAsia" w:ascii="宋体" w:hAnsi="宋体" w:eastAsia="宋体" w:cs="宋体"/>
          <w:color w:val="0000FF"/>
          <w:highlight w:val="none"/>
          <w:lang w:eastAsia="zh-CN"/>
        </w:rPr>
        <w:t>，</w:t>
      </w:r>
      <w:r>
        <w:rPr>
          <w:rFonts w:hint="eastAsia" w:cs="宋体"/>
          <w:color w:val="0000FF"/>
          <w:highlight w:val="none"/>
          <w:lang w:val="en-US" w:eastAsia="zh-CN"/>
        </w:rPr>
        <w:t>640</w:t>
      </w:r>
      <w:r>
        <w:rPr>
          <w:rFonts w:hint="eastAsia" w:ascii="宋体" w:hAnsi="宋体" w:eastAsia="宋体" w:cs="宋体"/>
          <w:color w:val="0000FF"/>
          <w:highlight w:val="none"/>
        </w:rPr>
        <w:t>m</w:t>
      </w:r>
      <w:r>
        <w:rPr>
          <w:rFonts w:hint="eastAsia" w:ascii="宋体" w:hAnsi="宋体" w:eastAsia="宋体" w:cs="宋体"/>
          <w:color w:val="0000FF"/>
          <w:highlight w:val="none"/>
          <w:vertAlign w:val="superscript"/>
        </w:rPr>
        <w:t>3</w:t>
      </w:r>
      <w:r>
        <w:rPr>
          <w:rFonts w:hint="eastAsia" w:ascii="宋体" w:hAnsi="宋体" w:eastAsia="宋体" w:cs="宋体"/>
          <w:color w:val="0000FF"/>
          <w:highlight w:val="none"/>
        </w:rPr>
        <w:t>/a</w:t>
      </w:r>
      <w:r>
        <w:rPr>
          <w:rFonts w:hint="eastAsia" w:ascii="宋体" w:hAnsi="宋体" w:eastAsia="宋体" w:cs="宋体"/>
          <w:color w:val="0000FF"/>
          <w:highlight w:val="none"/>
          <w:lang w:val="en-US" w:eastAsia="zh-CN"/>
        </w:rPr>
        <w:t>，均为新鲜水</w:t>
      </w:r>
      <w:r>
        <w:rPr>
          <w:rFonts w:hint="eastAsia" w:ascii="宋体" w:hAnsi="宋体" w:eastAsia="宋体" w:cs="宋体"/>
          <w:color w:val="0000FF"/>
          <w:highlight w:val="none"/>
        </w:rPr>
        <w:t>。</w:t>
      </w:r>
    </w:p>
    <w:p>
      <w:pPr>
        <w:pStyle w:val="61"/>
        <w:keepNext w:val="0"/>
        <w:keepLines w:val="0"/>
        <w:pageBreakBefore w:val="0"/>
        <w:widowControl w:val="0"/>
        <w:kinsoku/>
        <w:wordWrap/>
        <w:overflowPunct/>
        <w:topLinePunct w:val="0"/>
        <w:autoSpaceDE/>
        <w:autoSpaceDN/>
        <w:bidi w:val="0"/>
        <w:adjustRightInd/>
        <w:snapToGrid/>
        <w:spacing w:line="500" w:lineRule="exact"/>
        <w:textAlignment w:val="auto"/>
        <w:rPr>
          <w:rFonts w:hint="eastAsia" w:ascii="宋体" w:hAnsi="宋体" w:eastAsia="宋体" w:cs="宋体"/>
          <w:color w:val="0000FF"/>
          <w:szCs w:val="28"/>
          <w:highlight w:val="none"/>
        </w:rPr>
      </w:pPr>
      <w:r>
        <w:rPr>
          <w:rFonts w:hint="eastAsia" w:ascii="宋体" w:hAnsi="宋体" w:eastAsia="宋体" w:cs="宋体"/>
          <w:color w:val="0000FF"/>
          <w:szCs w:val="28"/>
          <w:highlight w:val="none"/>
        </w:rPr>
        <w:t>综上，</w:t>
      </w:r>
      <w:r>
        <w:rPr>
          <w:rFonts w:hint="eastAsia" w:cs="宋体"/>
          <w:color w:val="0000FF"/>
          <w:highlight w:val="none"/>
          <w:lang w:eastAsia="zh-CN"/>
        </w:rPr>
        <w:t>本项目</w:t>
      </w:r>
      <w:r>
        <w:rPr>
          <w:rFonts w:hint="eastAsia" w:cs="宋体"/>
          <w:color w:val="0000FF"/>
          <w:highlight w:val="none"/>
          <w:lang w:val="en-US" w:eastAsia="zh-CN"/>
        </w:rPr>
        <w:t>用水量为45.51</w:t>
      </w:r>
      <w:r>
        <w:rPr>
          <w:rFonts w:hint="eastAsia" w:ascii="宋体" w:hAnsi="宋体" w:eastAsia="宋体" w:cs="宋体"/>
          <w:color w:val="0000FF"/>
          <w:highlight w:val="none"/>
        </w:rPr>
        <w:t>m</w:t>
      </w:r>
      <w:r>
        <w:rPr>
          <w:rFonts w:hint="eastAsia" w:ascii="宋体" w:hAnsi="宋体" w:eastAsia="宋体" w:cs="宋体"/>
          <w:color w:val="0000FF"/>
          <w:highlight w:val="none"/>
          <w:vertAlign w:val="superscript"/>
        </w:rPr>
        <w:t>3</w:t>
      </w:r>
      <w:r>
        <w:rPr>
          <w:rFonts w:hint="eastAsia" w:ascii="宋体" w:hAnsi="宋体" w:eastAsia="宋体" w:cs="宋体"/>
          <w:color w:val="0000FF"/>
          <w:highlight w:val="none"/>
        </w:rPr>
        <w:t>/</w:t>
      </w:r>
      <w:r>
        <w:rPr>
          <w:rFonts w:hint="eastAsia" w:cs="宋体"/>
          <w:color w:val="0000FF"/>
          <w:highlight w:val="none"/>
          <w:lang w:val="en-US" w:eastAsia="zh-CN"/>
        </w:rPr>
        <w:t>h</w:t>
      </w:r>
      <w:r>
        <w:rPr>
          <w:rFonts w:hint="eastAsia" w:ascii="宋体" w:hAnsi="宋体" w:eastAsia="宋体" w:cs="宋体"/>
          <w:color w:val="0000FF"/>
          <w:highlight w:val="none"/>
        </w:rPr>
        <w:t>、</w:t>
      </w:r>
      <w:r>
        <w:rPr>
          <w:rFonts w:hint="eastAsia" w:cs="宋体"/>
          <w:color w:val="0000FF"/>
          <w:highlight w:val="none"/>
          <w:lang w:val="en-US" w:eastAsia="zh-CN"/>
        </w:rPr>
        <w:t>364089.75</w:t>
      </w:r>
      <w:r>
        <w:rPr>
          <w:rFonts w:hint="eastAsia" w:ascii="宋体" w:hAnsi="宋体" w:eastAsia="宋体" w:cs="宋体"/>
          <w:color w:val="0000FF"/>
          <w:highlight w:val="none"/>
        </w:rPr>
        <w:t>m</w:t>
      </w:r>
      <w:r>
        <w:rPr>
          <w:rFonts w:hint="eastAsia" w:ascii="宋体" w:hAnsi="宋体" w:eastAsia="宋体" w:cs="宋体"/>
          <w:color w:val="0000FF"/>
          <w:highlight w:val="none"/>
          <w:vertAlign w:val="superscript"/>
        </w:rPr>
        <w:t>3</w:t>
      </w:r>
      <w:r>
        <w:rPr>
          <w:rFonts w:hint="eastAsia" w:ascii="宋体" w:hAnsi="宋体" w:eastAsia="宋体" w:cs="宋体"/>
          <w:color w:val="0000FF"/>
          <w:highlight w:val="none"/>
        </w:rPr>
        <w:t>/a</w:t>
      </w:r>
      <w:r>
        <w:rPr>
          <w:rFonts w:hint="eastAsia" w:cs="宋体"/>
          <w:color w:val="0000FF"/>
          <w:highlight w:val="none"/>
          <w:lang w:eastAsia="zh-CN"/>
        </w:rPr>
        <w:t>，</w:t>
      </w:r>
      <w:r>
        <w:rPr>
          <w:rFonts w:hint="eastAsia" w:cs="宋体"/>
          <w:color w:val="0000FF"/>
          <w:highlight w:val="none"/>
          <w:lang w:val="en-US" w:eastAsia="zh-CN"/>
        </w:rPr>
        <w:t>其凝结水9.54</w:t>
      </w:r>
      <w:r>
        <w:rPr>
          <w:rFonts w:hint="eastAsia" w:ascii="宋体" w:hAnsi="宋体" w:eastAsia="宋体" w:cs="宋体"/>
          <w:color w:val="0000FF"/>
          <w:highlight w:val="none"/>
        </w:rPr>
        <w:t>m</w:t>
      </w:r>
      <w:r>
        <w:rPr>
          <w:rFonts w:hint="eastAsia" w:ascii="宋体" w:hAnsi="宋体" w:eastAsia="宋体" w:cs="宋体"/>
          <w:color w:val="0000FF"/>
          <w:highlight w:val="none"/>
          <w:vertAlign w:val="superscript"/>
        </w:rPr>
        <w:t>3</w:t>
      </w:r>
      <w:r>
        <w:rPr>
          <w:rFonts w:hint="eastAsia" w:ascii="宋体" w:hAnsi="宋体" w:eastAsia="宋体" w:cs="宋体"/>
          <w:color w:val="0000FF"/>
          <w:highlight w:val="none"/>
        </w:rPr>
        <w:t>/</w:t>
      </w:r>
      <w:r>
        <w:rPr>
          <w:rFonts w:hint="eastAsia" w:cs="宋体"/>
          <w:color w:val="0000FF"/>
          <w:highlight w:val="none"/>
          <w:lang w:val="en-US" w:eastAsia="zh-CN"/>
        </w:rPr>
        <w:t>h</w:t>
      </w:r>
      <w:r>
        <w:rPr>
          <w:rFonts w:hint="eastAsia" w:ascii="宋体" w:hAnsi="宋体" w:eastAsia="宋体" w:cs="宋体"/>
          <w:color w:val="0000FF"/>
          <w:highlight w:val="none"/>
        </w:rPr>
        <w:t>、</w:t>
      </w:r>
      <w:r>
        <w:rPr>
          <w:rFonts w:hint="eastAsia" w:cs="宋体"/>
          <w:color w:val="0000FF"/>
          <w:highlight w:val="none"/>
          <w:lang w:val="en-US" w:eastAsia="zh-CN"/>
        </w:rPr>
        <w:t>76320</w:t>
      </w:r>
      <w:r>
        <w:rPr>
          <w:rFonts w:hint="eastAsia" w:ascii="宋体" w:hAnsi="宋体" w:eastAsia="宋体" w:cs="宋体"/>
          <w:color w:val="0000FF"/>
          <w:highlight w:val="none"/>
        </w:rPr>
        <w:t>m</w:t>
      </w:r>
      <w:r>
        <w:rPr>
          <w:rFonts w:hint="eastAsia" w:ascii="宋体" w:hAnsi="宋体" w:eastAsia="宋体" w:cs="宋体"/>
          <w:color w:val="0000FF"/>
          <w:highlight w:val="none"/>
          <w:vertAlign w:val="superscript"/>
        </w:rPr>
        <w:t>3</w:t>
      </w:r>
      <w:r>
        <w:rPr>
          <w:rFonts w:hint="eastAsia" w:ascii="宋体" w:hAnsi="宋体" w:eastAsia="宋体" w:cs="宋体"/>
          <w:color w:val="0000FF"/>
          <w:highlight w:val="none"/>
        </w:rPr>
        <w:t>/a</w:t>
      </w:r>
      <w:r>
        <w:rPr>
          <w:rFonts w:hint="eastAsia" w:cs="宋体"/>
          <w:color w:val="0000FF"/>
          <w:highlight w:val="none"/>
          <w:lang w:eastAsia="zh-CN"/>
        </w:rPr>
        <w:t>，</w:t>
      </w:r>
      <w:r>
        <w:rPr>
          <w:rFonts w:hint="eastAsia" w:cs="宋体"/>
          <w:color w:val="0000FF"/>
          <w:highlight w:val="none"/>
          <w:lang w:val="en-US" w:eastAsia="zh-CN"/>
        </w:rPr>
        <w:t>剩余部分为新鲜水35.97</w:t>
      </w:r>
      <w:r>
        <w:rPr>
          <w:rFonts w:hint="eastAsia" w:ascii="宋体" w:hAnsi="宋体" w:eastAsia="宋体" w:cs="宋体"/>
          <w:color w:val="0000FF"/>
          <w:highlight w:val="none"/>
        </w:rPr>
        <w:t>m</w:t>
      </w:r>
      <w:r>
        <w:rPr>
          <w:rFonts w:hint="eastAsia" w:ascii="宋体" w:hAnsi="宋体" w:eastAsia="宋体" w:cs="宋体"/>
          <w:color w:val="0000FF"/>
          <w:highlight w:val="none"/>
          <w:vertAlign w:val="superscript"/>
        </w:rPr>
        <w:t>3</w:t>
      </w:r>
      <w:r>
        <w:rPr>
          <w:rFonts w:hint="eastAsia" w:ascii="宋体" w:hAnsi="宋体" w:eastAsia="宋体" w:cs="宋体"/>
          <w:color w:val="0000FF"/>
          <w:highlight w:val="none"/>
        </w:rPr>
        <w:t>/</w:t>
      </w:r>
      <w:r>
        <w:rPr>
          <w:rFonts w:hint="eastAsia" w:cs="宋体"/>
          <w:color w:val="0000FF"/>
          <w:highlight w:val="none"/>
          <w:lang w:val="en-US" w:eastAsia="zh-CN"/>
        </w:rPr>
        <w:t>h</w:t>
      </w:r>
      <w:r>
        <w:rPr>
          <w:rFonts w:hint="eastAsia" w:ascii="宋体" w:hAnsi="宋体" w:eastAsia="宋体" w:cs="宋体"/>
          <w:color w:val="0000FF"/>
          <w:highlight w:val="none"/>
        </w:rPr>
        <w:t>、</w:t>
      </w:r>
      <w:r>
        <w:rPr>
          <w:rFonts w:hint="eastAsia" w:cs="宋体"/>
          <w:color w:val="0000FF"/>
          <w:highlight w:val="none"/>
          <w:lang w:val="en-US" w:eastAsia="zh-CN"/>
        </w:rPr>
        <w:t>287769.75</w:t>
      </w:r>
      <w:r>
        <w:rPr>
          <w:rFonts w:hint="eastAsia" w:ascii="宋体" w:hAnsi="宋体" w:eastAsia="宋体" w:cs="宋体"/>
          <w:color w:val="0000FF"/>
          <w:highlight w:val="none"/>
        </w:rPr>
        <w:t>m</w:t>
      </w:r>
      <w:r>
        <w:rPr>
          <w:rFonts w:hint="eastAsia" w:ascii="宋体" w:hAnsi="宋体" w:eastAsia="宋体" w:cs="宋体"/>
          <w:color w:val="0000FF"/>
          <w:highlight w:val="none"/>
          <w:vertAlign w:val="superscript"/>
        </w:rPr>
        <w:t>3</w:t>
      </w:r>
      <w:r>
        <w:rPr>
          <w:rFonts w:hint="eastAsia" w:ascii="宋体" w:hAnsi="宋体" w:eastAsia="宋体" w:cs="宋体"/>
          <w:color w:val="0000FF"/>
          <w:highlight w:val="none"/>
        </w:rPr>
        <w:t>/</w:t>
      </w:r>
      <w:r>
        <w:rPr>
          <w:rFonts w:hint="eastAsia" w:ascii="宋体" w:hAnsi="宋体" w:eastAsia="宋体" w:cs="宋体"/>
          <w:color w:val="0000FF"/>
          <w:highlight w:val="none"/>
          <w:lang w:val="en-US" w:eastAsia="zh-CN"/>
        </w:rPr>
        <w:t>a。</w:t>
      </w:r>
    </w:p>
    <w:p>
      <w:pPr>
        <w:pStyle w:val="61"/>
        <w:rPr>
          <w:rFonts w:hint="eastAsia" w:ascii="宋体" w:hAnsi="宋体" w:eastAsia="宋体" w:cs="宋体"/>
          <w:color w:val="0000FF"/>
          <w:highlight w:val="none"/>
        </w:rPr>
      </w:pPr>
      <w:r>
        <w:rPr>
          <w:rFonts w:hint="eastAsia" w:ascii="宋体" w:hAnsi="宋体" w:eastAsia="宋体" w:cs="宋体"/>
          <w:color w:val="0000FF"/>
          <w:highlight w:val="none"/>
        </w:rPr>
        <w:t>(2) 排水</w:t>
      </w:r>
    </w:p>
    <w:p>
      <w:pPr>
        <w:pStyle w:val="61"/>
        <w:rPr>
          <w:rFonts w:hint="eastAsia" w:ascii="宋体" w:hAnsi="宋体" w:eastAsia="宋体" w:cs="宋体"/>
          <w:color w:val="0000FF"/>
          <w:highlight w:val="none"/>
        </w:rPr>
      </w:pPr>
      <w:r>
        <w:rPr>
          <w:rFonts w:hint="eastAsia" w:ascii="宋体" w:hAnsi="宋体" w:eastAsia="宋体" w:cs="宋体"/>
          <w:color w:val="0000FF"/>
          <w:highlight w:val="none"/>
        </w:rPr>
        <w:t>排水采用雨污分流制，雨水经雨水管网就近排入附近地表水体。</w:t>
      </w:r>
    </w:p>
    <w:p>
      <w:pPr>
        <w:pStyle w:val="61"/>
        <w:rPr>
          <w:rFonts w:hint="eastAsia" w:ascii="Times New Roman" w:hAnsi="Times New Roman" w:eastAsia="宋体" w:cs="宋体"/>
          <w:color w:val="0000FF"/>
          <w:highlight w:val="none"/>
        </w:rPr>
      </w:pPr>
      <w:r>
        <w:rPr>
          <w:rFonts w:hint="eastAsia" w:ascii="Times New Roman"/>
          <w:color w:val="0000FF"/>
          <w:highlight w:val="none"/>
          <w:lang w:val="en-US" w:eastAsia="zh-CN"/>
        </w:rPr>
        <w:t>本项目生活污水进入化粪池预处理，与其他废水经厂区</w:t>
      </w:r>
      <w:r>
        <w:rPr>
          <w:rFonts w:hint="eastAsia" w:ascii="Times New Roman" w:hAnsi="Times New Roman"/>
          <w:color w:val="0000FF"/>
          <w:highlight w:val="none"/>
        </w:rPr>
        <w:t>现有污水处理</w:t>
      </w:r>
      <w:r>
        <w:rPr>
          <w:rFonts w:hint="eastAsia" w:ascii="Times New Roman"/>
          <w:color w:val="0000FF"/>
          <w:highlight w:val="none"/>
          <w:lang w:val="en-US" w:eastAsia="zh-CN"/>
        </w:rPr>
        <w:t>站</w:t>
      </w:r>
      <w:r>
        <w:rPr>
          <w:rFonts w:hint="eastAsia" w:ascii="Times New Roman" w:hAnsi="Times New Roman"/>
          <w:color w:val="0000FF"/>
          <w:highlight w:val="none"/>
        </w:rPr>
        <w:t>处理达到</w:t>
      </w:r>
      <w:r>
        <w:rPr>
          <w:rFonts w:hint="eastAsia" w:ascii="Times New Roman" w:hAnsi="Times New Roman"/>
          <w:color w:val="0000FF"/>
          <w:highlight w:val="none"/>
          <w:lang w:val="en-US" w:eastAsia="zh-CN"/>
        </w:rPr>
        <w:t>园区</w:t>
      </w:r>
      <w:r>
        <w:rPr>
          <w:rFonts w:hint="eastAsia" w:ascii="Times New Roman" w:hAnsi="Times New Roman"/>
          <w:color w:val="0000FF"/>
          <w:highlight w:val="none"/>
        </w:rPr>
        <w:t>污水处理厂水质接收标准，进入肥城市康汇污水处理有限公司园区污水处理厂进一步处理，经处理达到《城镇污水处理厂污染物排放标准》</w:t>
      </w:r>
      <w:r>
        <w:rPr>
          <w:rFonts w:hint="eastAsia" w:ascii="Times New Roman"/>
          <w:color w:val="0000FF"/>
          <w:highlight w:val="none"/>
          <w:lang w:eastAsia="zh-CN"/>
        </w:rPr>
        <w:t>（</w:t>
      </w:r>
      <w:r>
        <w:rPr>
          <w:rFonts w:hint="eastAsia" w:ascii="Times New Roman" w:hAnsi="Times New Roman"/>
          <w:color w:val="0000FF"/>
          <w:highlight w:val="none"/>
        </w:rPr>
        <w:t>GB18218-2002</w:t>
      </w:r>
      <w:r>
        <w:rPr>
          <w:rFonts w:hint="eastAsia" w:ascii="Times New Roman"/>
          <w:color w:val="0000FF"/>
          <w:highlight w:val="none"/>
          <w:lang w:eastAsia="zh-CN"/>
        </w:rPr>
        <w:t>）</w:t>
      </w:r>
      <w:r>
        <w:rPr>
          <w:rFonts w:hint="eastAsia" w:ascii="Times New Roman" w:hAnsi="Times New Roman"/>
          <w:color w:val="0000FF"/>
          <w:highlight w:val="none"/>
        </w:rPr>
        <w:t>一级A标准，排入</w:t>
      </w:r>
      <w:r>
        <w:rPr>
          <w:rFonts w:hint="eastAsia" w:ascii="Times New Roman"/>
          <w:color w:val="0000FF"/>
          <w:highlight w:val="none"/>
          <w:lang w:val="en-US" w:eastAsia="zh-CN"/>
        </w:rPr>
        <w:t>红石河</w:t>
      </w:r>
      <w:r>
        <w:rPr>
          <w:rFonts w:hint="eastAsia" w:ascii="Times New Roman" w:hAnsi="Times New Roman"/>
          <w:color w:val="0000FF"/>
          <w:highlight w:val="none"/>
        </w:rPr>
        <w:t>。</w:t>
      </w:r>
    </w:p>
    <w:p>
      <w:pPr>
        <w:pStyle w:val="61"/>
        <w:numPr>
          <w:ilvl w:val="0"/>
          <w:numId w:val="4"/>
        </w:numPr>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lang w:val="en-US" w:eastAsia="zh-CN"/>
        </w:rPr>
        <w:t>初期雨水、</w:t>
      </w:r>
      <w:r>
        <w:rPr>
          <w:rFonts w:hint="eastAsia" w:ascii="宋体" w:hAnsi="宋体" w:eastAsia="宋体" w:cs="宋体"/>
          <w:color w:val="auto"/>
          <w:sz w:val="24"/>
          <w:szCs w:val="24"/>
          <w:highlight w:val="none"/>
        </w:rPr>
        <w:t>事故水池设置情况</w:t>
      </w:r>
    </w:p>
    <w:p>
      <w:pPr>
        <w:widowControl w:val="0"/>
        <w:spacing w:line="500" w:lineRule="exact"/>
        <w:ind w:firstLine="480" w:firstLineChars="200"/>
        <w:jc w:val="both"/>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本项目生产装置区初期雨水需进行收集，禁止直接排放。厂区现有事故水池1座（容积2100m</w:t>
      </w:r>
      <w:r>
        <w:rPr>
          <w:rFonts w:hint="eastAsia" w:ascii="宋体" w:hAnsi="宋体" w:eastAsia="宋体" w:cs="宋体"/>
          <w:color w:val="auto"/>
          <w:kern w:val="2"/>
          <w:sz w:val="24"/>
          <w:szCs w:val="24"/>
          <w:highlight w:val="none"/>
          <w:vertAlign w:val="superscript"/>
          <w:lang w:val="en-US" w:eastAsia="zh-CN" w:bidi="ar-SA"/>
        </w:rPr>
        <w:t>3</w:t>
      </w:r>
      <w:r>
        <w:rPr>
          <w:rFonts w:hint="eastAsia" w:ascii="宋体" w:hAnsi="宋体" w:eastAsia="宋体" w:cs="宋体"/>
          <w:color w:val="auto"/>
          <w:kern w:val="2"/>
          <w:sz w:val="24"/>
          <w:szCs w:val="24"/>
          <w:highlight w:val="none"/>
          <w:lang w:val="en-US" w:eastAsia="zh-CN" w:bidi="ar-SA"/>
        </w:rPr>
        <w:t>）（容积7500m</w:t>
      </w:r>
      <w:r>
        <w:rPr>
          <w:rFonts w:hint="eastAsia" w:ascii="宋体" w:hAnsi="宋体" w:eastAsia="宋体" w:cs="宋体"/>
          <w:color w:val="auto"/>
          <w:kern w:val="2"/>
          <w:sz w:val="24"/>
          <w:szCs w:val="24"/>
          <w:highlight w:val="none"/>
          <w:vertAlign w:val="superscript"/>
          <w:lang w:val="en-US" w:eastAsia="zh-CN" w:bidi="ar-SA"/>
        </w:rPr>
        <w:t>3</w:t>
      </w:r>
      <w:r>
        <w:rPr>
          <w:rFonts w:hint="eastAsia" w:ascii="宋体" w:hAnsi="宋体" w:eastAsia="宋体" w:cs="宋体"/>
          <w:color w:val="auto"/>
          <w:kern w:val="2"/>
          <w:sz w:val="24"/>
          <w:szCs w:val="24"/>
          <w:highlight w:val="none"/>
          <w:lang w:val="en-US" w:eastAsia="zh-CN" w:bidi="ar-SA"/>
        </w:rPr>
        <w:t>），装置区新建初期雨水池1座（容积</w:t>
      </w:r>
      <w:r>
        <w:rPr>
          <w:rFonts w:hint="eastAsia" w:cs="宋体"/>
          <w:color w:val="auto"/>
          <w:kern w:val="2"/>
          <w:sz w:val="24"/>
          <w:szCs w:val="24"/>
          <w:highlight w:val="none"/>
          <w:lang w:val="en-US" w:eastAsia="zh-CN" w:bidi="ar-SA"/>
        </w:rPr>
        <w:t>378</w:t>
      </w:r>
      <w:r>
        <w:rPr>
          <w:rFonts w:hint="eastAsia" w:ascii="宋体" w:hAnsi="宋体" w:eastAsia="宋体" w:cs="宋体"/>
          <w:color w:val="auto"/>
          <w:kern w:val="2"/>
          <w:sz w:val="24"/>
          <w:szCs w:val="24"/>
          <w:highlight w:val="none"/>
          <w:lang w:val="en-US" w:eastAsia="zh-CN" w:bidi="ar-SA"/>
        </w:rPr>
        <w:t xml:space="preserve"> m</w:t>
      </w:r>
      <w:r>
        <w:rPr>
          <w:rFonts w:hint="eastAsia" w:ascii="宋体" w:hAnsi="宋体" w:eastAsia="宋体" w:cs="宋体"/>
          <w:color w:val="auto"/>
          <w:kern w:val="2"/>
          <w:sz w:val="24"/>
          <w:szCs w:val="24"/>
          <w:highlight w:val="none"/>
          <w:vertAlign w:val="superscript"/>
          <w:lang w:val="en-US" w:eastAsia="zh-CN" w:bidi="ar-SA"/>
        </w:rPr>
        <w:t>3</w:t>
      </w:r>
      <w:r>
        <w:rPr>
          <w:rFonts w:hint="eastAsia" w:ascii="宋体" w:hAnsi="宋体" w:eastAsia="宋体" w:cs="宋体"/>
          <w:color w:val="auto"/>
          <w:kern w:val="2"/>
          <w:sz w:val="24"/>
          <w:szCs w:val="24"/>
          <w:highlight w:val="none"/>
          <w:lang w:val="en-US" w:eastAsia="zh-CN" w:bidi="ar-SA"/>
        </w:rPr>
        <w:t>），配套三级防控体系和事故废水导排系统，满足环境风险防范要求。</w:t>
      </w:r>
    </w:p>
    <w:p>
      <w:pPr>
        <w:rPr>
          <w:rFonts w:hint="eastAsia"/>
          <w:color w:val="1331E9"/>
          <w:lang w:val="en-US" w:eastAsia="zh-CN"/>
        </w:rPr>
      </w:pPr>
      <w:r>
        <w:rPr>
          <w:rFonts w:hint="eastAsia" w:cs="宋体"/>
          <w:color w:val="1331E9"/>
          <w:kern w:val="2"/>
          <w:sz w:val="24"/>
          <w:szCs w:val="24"/>
          <w:highlight w:val="none"/>
          <w:lang w:val="en-US" w:eastAsia="zh-CN" w:bidi="ar-SA"/>
        </w:rPr>
        <w:br w:type="page"/>
      </w:r>
    </w:p>
    <w:p>
      <w:pPr>
        <w:pStyle w:val="61"/>
        <w:numPr>
          <w:ilvl w:val="0"/>
          <w:numId w:val="4"/>
        </w:numPr>
        <w:ind w:left="0" w:leftChars="0" w:firstLine="480" w:firstLineChars="200"/>
        <w:rPr>
          <w:rFonts w:hint="eastAsia" w:ascii="宋体" w:hAnsi="宋体" w:eastAsia="宋体" w:cs="宋体"/>
          <w:color w:val="auto"/>
          <w:highlight w:val="none"/>
        </w:rPr>
      </w:pPr>
      <w:r>
        <w:rPr>
          <w:rFonts w:hint="eastAsia" w:ascii="宋体" w:hAnsi="宋体" w:eastAsia="宋体" w:cs="宋体"/>
          <w:color w:val="auto"/>
          <w:highlight w:val="none"/>
        </w:rPr>
        <w:t>雨污分流、初期雨水收集情况</w:t>
      </w:r>
    </w:p>
    <w:p>
      <w:pPr>
        <w:pStyle w:val="61"/>
        <w:keepNext w:val="0"/>
        <w:keepLines w:val="0"/>
        <w:pageBreakBefore w:val="0"/>
        <w:widowControl w:val="0"/>
        <w:numPr>
          <w:ilvl w:val="0"/>
          <w:numId w:val="0"/>
        </w:numPr>
        <w:kinsoku/>
        <w:wordWrap/>
        <w:overflowPunct/>
        <w:topLinePunct w:val="0"/>
        <w:autoSpaceDE/>
        <w:autoSpaceDN/>
        <w:bidi w:val="0"/>
        <w:adjustRightInd/>
        <w:snapToGrid/>
        <w:ind w:firstLine="480" w:firstLineChars="200"/>
        <w:textAlignment w:val="auto"/>
        <w:rPr>
          <w:rFonts w:hint="eastAsia" w:ascii="宋体" w:hAnsi="宋体" w:eastAsia="宋体" w:cs="宋体"/>
          <w:color w:val="auto"/>
          <w:highlight w:val="none"/>
        </w:rPr>
      </w:pPr>
      <w:r>
        <w:rPr>
          <w:rFonts w:hint="eastAsia" w:ascii="宋体" w:hAnsi="宋体" w:eastAsia="宋体" w:cs="宋体"/>
          <w:color w:val="auto"/>
          <w:highlight w:val="none"/>
          <w:lang w:val="en-US" w:eastAsia="zh-CN"/>
        </w:rPr>
        <w:t>厂区</w:t>
      </w:r>
      <w:r>
        <w:rPr>
          <w:rFonts w:hint="eastAsia" w:ascii="宋体" w:hAnsi="宋体" w:eastAsia="宋体" w:cs="宋体"/>
          <w:color w:val="auto"/>
          <w:highlight w:val="none"/>
        </w:rPr>
        <w:t>排水采用雨污分流制</w:t>
      </w:r>
      <w:r>
        <w:rPr>
          <w:rFonts w:hint="eastAsia" w:ascii="宋体" w:hAnsi="宋体" w:eastAsia="宋体" w:cs="宋体"/>
          <w:color w:val="auto"/>
          <w:highlight w:val="none"/>
          <w:lang w:eastAsia="zh-CN"/>
        </w:rPr>
        <w:t>。</w:t>
      </w:r>
      <w:r>
        <w:rPr>
          <w:rFonts w:hint="eastAsia" w:cs="宋体"/>
          <w:color w:val="auto"/>
          <w:highlight w:val="none"/>
          <w:lang w:eastAsia="zh-CN"/>
        </w:rPr>
        <w:t>本项目</w:t>
      </w:r>
      <w:r>
        <w:rPr>
          <w:rFonts w:hint="eastAsia" w:ascii="宋体" w:hAnsi="宋体" w:eastAsia="宋体" w:cs="宋体"/>
          <w:color w:val="auto"/>
          <w:highlight w:val="none"/>
        </w:rPr>
        <w:t>设置手动控制初期雨水系统，在刚刚下雨时，手动开启污水管线阀门，把初期雨水切换到雨水池内，同时手动关闭雨水管线阀门。收集到的初期雨水至事故水池，经厂区污水处理站处理达标后排入</w:t>
      </w:r>
      <w:r>
        <w:rPr>
          <w:rFonts w:hint="eastAsia" w:cs="宋体"/>
          <w:color w:val="auto"/>
          <w:highlight w:val="none"/>
          <w:lang w:val="en-US" w:eastAsia="zh-CN"/>
        </w:rPr>
        <w:t>园区污水处理厂</w:t>
      </w:r>
      <w:r>
        <w:rPr>
          <w:rFonts w:hint="eastAsia" w:ascii="宋体" w:hAnsi="宋体" w:eastAsia="宋体" w:cs="宋体"/>
          <w:color w:val="auto"/>
          <w:highlight w:val="none"/>
          <w:lang w:val="en-US" w:eastAsia="zh-CN"/>
        </w:rPr>
        <w:t>，</w:t>
      </w:r>
      <w:r>
        <w:rPr>
          <w:rFonts w:hint="eastAsia" w:ascii="宋体" w:hAnsi="宋体" w:eastAsia="宋体" w:cs="宋体"/>
          <w:color w:val="auto"/>
          <w:highlight w:val="none"/>
        </w:rPr>
        <w:t>处理达标后</w:t>
      </w:r>
      <w:r>
        <w:rPr>
          <w:rFonts w:hint="eastAsia" w:cs="宋体"/>
          <w:color w:val="auto"/>
          <w:highlight w:val="none"/>
          <w:lang w:val="en-US" w:eastAsia="zh-CN"/>
        </w:rPr>
        <w:t>外排</w:t>
      </w:r>
      <w:r>
        <w:rPr>
          <w:rFonts w:hint="eastAsia" w:ascii="宋体" w:hAnsi="宋体" w:eastAsia="宋体" w:cs="宋体"/>
          <w:color w:val="auto"/>
          <w:highlight w:val="none"/>
        </w:rPr>
        <w:t>。后期清净雨水经雨水系统就近排入</w:t>
      </w:r>
      <w:r>
        <w:rPr>
          <w:rFonts w:hint="eastAsia" w:cs="宋体"/>
          <w:color w:val="auto"/>
          <w:highlight w:val="none"/>
          <w:lang w:val="en-US" w:eastAsia="zh-CN"/>
        </w:rPr>
        <w:t>红石河</w:t>
      </w:r>
      <w:r>
        <w:rPr>
          <w:rFonts w:hint="eastAsia" w:ascii="宋体" w:hAnsi="宋体" w:eastAsia="宋体" w:cs="宋体"/>
          <w:color w:val="auto"/>
          <w:highlight w:val="none"/>
        </w:rPr>
        <w:t>。</w:t>
      </w:r>
    </w:p>
    <w:p>
      <w:pPr>
        <w:pStyle w:val="61"/>
        <w:keepNext w:val="0"/>
        <w:keepLines w:val="0"/>
        <w:pageBreakBefore w:val="0"/>
        <w:widowControl w:val="0"/>
        <w:numPr>
          <w:ilvl w:val="0"/>
          <w:numId w:val="0"/>
        </w:numPr>
        <w:kinsoku/>
        <w:wordWrap/>
        <w:overflowPunct/>
        <w:topLinePunct w:val="0"/>
        <w:autoSpaceDE/>
        <w:autoSpaceDN/>
        <w:bidi w:val="0"/>
        <w:adjustRightInd/>
        <w:snapToGrid/>
        <w:ind w:firstLine="482" w:firstLineChars="200"/>
        <w:textAlignment w:val="auto"/>
        <w:rPr>
          <w:rFonts w:hint="eastAsia"/>
          <w:color w:val="auto"/>
          <w:highlight w:val="none"/>
        </w:rPr>
      </w:pPr>
      <w:r>
        <w:rPr>
          <w:rFonts w:hint="eastAsia" w:cs="宋体"/>
          <w:b/>
          <w:bCs/>
          <w:color w:val="auto"/>
          <w:highlight w:val="none"/>
          <w:lang w:eastAsia="zh-CN"/>
        </w:rPr>
        <w:t>本项目</w:t>
      </w:r>
      <w:r>
        <w:rPr>
          <w:rFonts w:hint="eastAsia" w:ascii="宋体" w:hAnsi="宋体" w:eastAsia="宋体" w:cs="宋体"/>
          <w:b/>
          <w:bCs/>
          <w:color w:val="auto"/>
          <w:highlight w:val="none"/>
        </w:rPr>
        <w:t>水平衡见图</w:t>
      </w:r>
      <w:r>
        <w:rPr>
          <w:rFonts w:hint="eastAsia" w:ascii="宋体" w:hAnsi="宋体" w:eastAsia="宋体" w:cs="宋体"/>
          <w:b/>
          <w:bCs/>
          <w:color w:val="auto"/>
          <w:highlight w:val="none"/>
          <w:lang w:val="en-US" w:eastAsia="zh-CN"/>
        </w:rPr>
        <w:t>3.5-1</w:t>
      </w:r>
      <w:r>
        <w:rPr>
          <w:rFonts w:hint="eastAsia" w:ascii="宋体" w:hAnsi="宋体" w:eastAsia="宋体" w:cs="宋体"/>
          <w:b/>
          <w:bCs/>
          <w:color w:val="auto"/>
          <w:highlight w:val="none"/>
        </w:rPr>
        <w:t>。</w:t>
      </w:r>
    </w:p>
    <w:p>
      <w:pPr>
        <w:pStyle w:val="31"/>
        <w:jc w:val="center"/>
        <w:rPr>
          <w:rFonts w:hint="eastAsia" w:ascii="黑体" w:hAnsi="黑体" w:eastAsia="黑体" w:cs="黑体"/>
          <w:color w:val="1331E9"/>
          <w:highlight w:val="none"/>
          <w:lang w:val="en-US" w:eastAsia="zh-CN"/>
        </w:rPr>
      </w:pPr>
    </w:p>
    <w:p>
      <w:pPr>
        <w:bidi w:val="0"/>
        <w:jc w:val="center"/>
        <w:rPr>
          <w:rFonts w:hint="eastAsia" w:ascii="黑体" w:hAnsi="黑体" w:eastAsia="黑体" w:cs="黑体"/>
          <w:color w:val="0000FF"/>
        </w:rPr>
      </w:pPr>
      <w:r>
        <w:rPr>
          <w:rFonts w:hint="eastAsia" w:ascii="黑体" w:hAnsi="黑体" w:eastAsia="黑体" w:cs="黑体"/>
          <w:color w:val="0000FF"/>
          <w:lang w:val="en-US" w:eastAsia="zh-CN"/>
        </w:rPr>
        <w:t>图3.5-1 本项目水平衡图（m</w:t>
      </w:r>
      <w:r>
        <w:rPr>
          <w:rFonts w:hint="eastAsia" w:ascii="黑体" w:hAnsi="黑体" w:eastAsia="黑体" w:cs="黑体"/>
          <w:color w:val="0000FF"/>
          <w:vertAlign w:val="superscript"/>
          <w:lang w:val="en-US" w:eastAsia="zh-CN"/>
        </w:rPr>
        <w:t>3</w:t>
      </w:r>
      <w:r>
        <w:rPr>
          <w:rFonts w:hint="eastAsia" w:ascii="黑体" w:hAnsi="黑体" w:eastAsia="黑体" w:cs="黑体"/>
          <w:color w:val="0000FF"/>
          <w:lang w:val="en-US" w:eastAsia="zh-CN"/>
        </w:rPr>
        <w:t>/h）</w:t>
      </w:r>
      <w:r>
        <w:rPr>
          <w:rFonts w:hint="eastAsia" w:ascii="黑体" w:hAnsi="黑体" w:eastAsia="黑体" w:cs="黑体"/>
          <w:color w:val="0000FF"/>
        </w:rPr>
        <w:pict>
          <v:shape id="_x0000_s1158" o:spid="_x0000_s1158" o:spt="75" type="#_x0000_t75" style="position:absolute;left:0pt;margin-left:-14.25pt;margin-top:10.95pt;height:616.9pt;width:487.75pt;mso-wrap-distance-bottom:0pt;mso-wrap-distance-left:9pt;mso-wrap-distance-right:9pt;mso-wrap-distance-top:0pt;z-index:251671552;mso-width-relative:page;mso-height-relative:page;" o:ole="t" filled="f" o:preferrelative="t" stroked="f" coordsize="21600,21600">
            <v:path/>
            <v:fill on="f" focussize="0,0"/>
            <v:stroke on="f"/>
            <v:imagedata r:id="rId42" o:title=""/>
            <o:lock v:ext="edit" aspectratio="f"/>
            <w10:wrap type="square"/>
          </v:shape>
          <o:OLEObject Type="Embed" ProgID="Visio.Drawing.15" ShapeID="_x0000_s1158" DrawAspect="Content" ObjectID="_1468075735" r:id="rId41">
            <o:LockedField>false</o:LockedField>
          </o:OLEObject>
        </w:pict>
      </w:r>
    </w:p>
    <w:p>
      <w:pPr>
        <w:pStyle w:val="4"/>
        <w:bidi w:val="0"/>
        <w:rPr>
          <w:rFonts w:hint="eastAsia"/>
          <w:color w:val="auto"/>
        </w:rPr>
      </w:pPr>
      <w:r>
        <w:rPr>
          <w:rFonts w:hint="eastAsia"/>
          <w:color w:val="auto"/>
        </w:rPr>
        <w:t>3.5.</w:t>
      </w:r>
      <w:r>
        <w:rPr>
          <w:rFonts w:hint="eastAsia"/>
          <w:color w:val="auto"/>
          <w:lang w:val="en-US" w:eastAsia="zh-CN"/>
        </w:rPr>
        <w:t>2</w:t>
      </w:r>
      <w:r>
        <w:rPr>
          <w:rFonts w:hint="eastAsia"/>
          <w:color w:val="auto"/>
        </w:rPr>
        <w:t xml:space="preserve">  供电</w:t>
      </w:r>
    </w:p>
    <w:p>
      <w:pPr>
        <w:bidi w:val="0"/>
        <w:rPr>
          <w:rFonts w:hint="eastAsia" w:ascii="宋体" w:hAnsi="宋体" w:eastAsia="宋体" w:cs="宋体"/>
          <w:color w:val="auto"/>
          <w:kern w:val="2"/>
          <w:sz w:val="24"/>
          <w:szCs w:val="24"/>
          <w:highlight w:val="none"/>
          <w:lang w:val="en-US" w:eastAsia="zh-CN" w:bidi="ar-SA"/>
        </w:rPr>
      </w:pPr>
      <w:r>
        <w:rPr>
          <w:rFonts w:hint="eastAsia" w:cs="宋体"/>
          <w:color w:val="auto"/>
          <w:kern w:val="2"/>
          <w:sz w:val="24"/>
          <w:szCs w:val="24"/>
          <w:highlight w:val="none"/>
          <w:lang w:val="en-US" w:eastAsia="zh-CN" w:bidi="ar-SA"/>
        </w:rPr>
        <w:t>本项目</w:t>
      </w:r>
      <w:r>
        <w:rPr>
          <w:rFonts w:hint="eastAsia" w:ascii="宋体" w:hAnsi="宋体" w:eastAsia="宋体" w:cs="宋体"/>
          <w:color w:val="auto"/>
          <w:kern w:val="2"/>
          <w:sz w:val="24"/>
          <w:szCs w:val="24"/>
          <w:highlight w:val="none"/>
          <w:lang w:val="en-US" w:eastAsia="zh-CN" w:bidi="ar-SA"/>
        </w:rPr>
        <w:t>年用电量为</w:t>
      </w:r>
      <w:r>
        <w:rPr>
          <w:rFonts w:hint="eastAsia" w:cs="宋体"/>
          <w:color w:val="auto"/>
          <w:kern w:val="2"/>
          <w:sz w:val="24"/>
          <w:szCs w:val="24"/>
          <w:highlight w:val="none"/>
          <w:lang w:val="en-US" w:eastAsia="zh-CN" w:bidi="ar-SA"/>
        </w:rPr>
        <w:t>2741.89</w:t>
      </w:r>
      <w:r>
        <w:rPr>
          <w:rFonts w:hint="eastAsia" w:ascii="宋体" w:hAnsi="宋体" w:eastAsia="宋体" w:cs="宋体"/>
          <w:color w:val="auto"/>
          <w:kern w:val="2"/>
          <w:sz w:val="24"/>
          <w:szCs w:val="24"/>
          <w:highlight w:val="none"/>
          <w:lang w:val="en-US" w:eastAsia="zh-CN" w:bidi="ar-SA"/>
        </w:rPr>
        <w:t>万KWh。厂内设置配电室，用电由园区电网供给，可以满足生产、生活需要。</w:t>
      </w:r>
    </w:p>
    <w:p>
      <w:pPr>
        <w:pStyle w:val="4"/>
        <w:bidi w:val="0"/>
        <w:rPr>
          <w:rFonts w:hint="eastAsia"/>
          <w:color w:val="auto"/>
          <w:lang w:val="en-US" w:eastAsia="zh-CN"/>
        </w:rPr>
      </w:pPr>
      <w:r>
        <w:rPr>
          <w:rFonts w:hint="eastAsia"/>
          <w:color w:val="auto"/>
          <w:lang w:val="en-US" w:eastAsia="zh-CN"/>
        </w:rPr>
        <w:t xml:space="preserve">3.5.3  </w:t>
      </w:r>
      <w:r>
        <w:rPr>
          <w:rFonts w:hint="eastAsia"/>
          <w:color w:val="auto"/>
        </w:rPr>
        <w:t>供</w:t>
      </w:r>
      <w:r>
        <w:rPr>
          <w:rFonts w:hint="eastAsia"/>
          <w:color w:val="auto"/>
          <w:lang w:val="en-US" w:eastAsia="zh-CN"/>
        </w:rPr>
        <w:t>热</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Theme="minorEastAsia" w:hAnsiTheme="minorEastAsia" w:eastAsiaTheme="minorEastAsia" w:cstheme="minorEastAsia"/>
          <w:b/>
          <w:bCs/>
          <w:color w:val="auto"/>
          <w:lang w:val="en-US" w:eastAsia="zh-CN"/>
        </w:rPr>
      </w:pPr>
      <w:r>
        <w:rPr>
          <w:rFonts w:hint="eastAsia" w:asciiTheme="minorEastAsia" w:hAnsiTheme="minorEastAsia" w:eastAsiaTheme="minorEastAsia" w:cstheme="minorEastAsia"/>
          <w:color w:val="auto"/>
          <w:sz w:val="24"/>
          <w:szCs w:val="24"/>
          <w:lang w:val="en-US" w:eastAsia="zh-CN"/>
        </w:rPr>
        <w:t>本项目甲酸钙合成过程中，以及产品蒸发结晶、干燥过程中需使用蒸汽，蒸汽用量共计10.6t/h，</w:t>
      </w:r>
      <w:r>
        <w:rPr>
          <w:rFonts w:hint="eastAsia" w:asciiTheme="minorEastAsia" w:hAnsiTheme="minorEastAsia" w:eastAsiaTheme="minorEastAsia" w:cstheme="minorEastAsia"/>
          <w:i w:val="0"/>
          <w:iCs w:val="0"/>
          <w:color w:val="auto"/>
          <w:sz w:val="24"/>
          <w:szCs w:val="24"/>
          <w:highlight w:val="none"/>
          <w:u w:val="none"/>
          <w:lang w:val="en-US" w:eastAsia="zh-CN"/>
        </w:rPr>
        <w:t>其中158.8℃，0.5MPa蒸汽1.19t/h,226℃，2.5MPa蒸汽 9.41t/h</w:t>
      </w:r>
      <w:r>
        <w:rPr>
          <w:rFonts w:hint="eastAsia" w:asciiTheme="minorEastAsia" w:hAnsiTheme="minorEastAsia" w:eastAsiaTheme="minorEastAsia" w:cstheme="minorEastAsia"/>
          <w:color w:val="auto"/>
          <w:sz w:val="24"/>
          <w:szCs w:val="24"/>
          <w:lang w:val="en-US" w:eastAsia="zh-CN"/>
        </w:rPr>
        <w:t>。</w:t>
      </w:r>
      <w:r>
        <w:rPr>
          <w:rFonts w:hint="eastAsia" w:asciiTheme="minorEastAsia" w:hAnsiTheme="minorEastAsia" w:eastAsiaTheme="minorEastAsia" w:cstheme="minorEastAsia"/>
          <w:color w:val="auto"/>
          <w:lang w:val="en-US" w:eastAsia="zh-CN"/>
        </w:rPr>
        <w:t>蒸汽由</w:t>
      </w:r>
      <w:r>
        <w:rPr>
          <w:rFonts w:hint="eastAsia" w:asciiTheme="minorEastAsia" w:hAnsiTheme="minorEastAsia" w:eastAsiaTheme="minorEastAsia" w:cstheme="minorEastAsia"/>
          <w:color w:val="auto"/>
          <w:lang w:val="zh-CN" w:eastAsia="zh-CN"/>
        </w:rPr>
        <w:t>厂区内二台</w:t>
      </w:r>
      <w:r>
        <w:rPr>
          <w:rFonts w:hint="eastAsia" w:asciiTheme="minorEastAsia" w:hAnsiTheme="minorEastAsia" w:eastAsiaTheme="minorEastAsia" w:cstheme="minorEastAsia"/>
          <w:color w:val="auto"/>
          <w:lang w:val="en-US" w:eastAsia="zh-CN"/>
        </w:rPr>
        <w:t>现有</w:t>
      </w:r>
      <w:r>
        <w:rPr>
          <w:rFonts w:hint="eastAsia" w:asciiTheme="minorEastAsia" w:hAnsiTheme="minorEastAsia" w:eastAsiaTheme="minorEastAsia" w:cstheme="minorEastAsia"/>
          <w:color w:val="auto"/>
          <w:lang w:val="zh-CN" w:eastAsia="zh-CN"/>
        </w:rPr>
        <w:t>260t/h高温高压煤粉锅炉</w:t>
      </w:r>
      <w:r>
        <w:rPr>
          <w:rFonts w:hint="eastAsia" w:asciiTheme="minorEastAsia" w:hAnsiTheme="minorEastAsia" w:eastAsiaTheme="minorEastAsia" w:cstheme="minorEastAsia"/>
          <w:color w:val="auto"/>
          <w:lang w:val="en-US" w:eastAsia="zh-CN"/>
        </w:rPr>
        <w:t>提供，供汽能力520t/h。</w:t>
      </w:r>
      <w:r>
        <w:rPr>
          <w:rFonts w:hint="eastAsia" w:asciiTheme="minorEastAsia" w:hAnsiTheme="minorEastAsia" w:eastAsiaTheme="minorEastAsia" w:cstheme="minorEastAsia"/>
          <w:b/>
          <w:bCs/>
          <w:color w:val="auto"/>
          <w:lang w:val="en-US" w:eastAsia="zh-CN"/>
        </w:rPr>
        <w:t>本项目蒸汽平衡见图3.5-2；本项目实施后，现有及本项目蒸汽平衡见图3.5-3（a），全厂蒸汽平衡见图3.5-3（b）。</w:t>
      </w:r>
    </w:p>
    <w:p>
      <w:pPr>
        <w:pStyle w:val="31"/>
        <w:keepNext w:val="0"/>
        <w:keepLines w:val="0"/>
        <w:pageBreakBefore w:val="0"/>
        <w:widowControl w:val="0"/>
        <w:kinsoku/>
        <w:wordWrap/>
        <w:overflowPunct/>
        <w:topLinePunct w:val="0"/>
        <w:autoSpaceDE/>
        <w:autoSpaceDN/>
        <w:bidi w:val="0"/>
        <w:adjustRightInd/>
        <w:snapToGrid/>
        <w:spacing w:after="0" w:afterLines="0"/>
        <w:ind w:left="0" w:leftChars="0" w:firstLine="480" w:firstLineChars="200"/>
        <w:textAlignment w:val="auto"/>
        <w:rPr>
          <w:rFonts w:hint="eastAsia" w:asciiTheme="minorEastAsia" w:hAnsiTheme="minorEastAsia" w:eastAsiaTheme="minorEastAsia" w:cstheme="minorEastAsia"/>
          <w:b w:val="0"/>
          <w:bCs w:val="0"/>
          <w:lang w:val="en-US" w:eastAsia="zh-CN"/>
        </w:rPr>
      </w:pPr>
      <w:r>
        <w:rPr>
          <w:rFonts w:hint="eastAsia" w:asciiTheme="minorEastAsia" w:hAnsiTheme="minorEastAsia" w:eastAsiaTheme="minorEastAsia" w:cstheme="minorEastAsia"/>
          <w:b w:val="0"/>
          <w:bCs w:val="0"/>
          <w:color w:val="auto"/>
          <w:lang w:val="en-US" w:eastAsia="zh-CN"/>
        </w:rPr>
        <w:t>由第2章分析及</w:t>
      </w:r>
      <w:r>
        <w:rPr>
          <w:rFonts w:hint="eastAsia" w:asciiTheme="minorEastAsia" w:hAnsiTheme="minorEastAsia" w:eastAsiaTheme="minorEastAsia" w:cstheme="minorEastAsia"/>
          <w:b w:val="0"/>
          <w:bCs w:val="0"/>
          <w:color w:val="auto"/>
          <w:kern w:val="0"/>
          <w:sz w:val="24"/>
          <w:szCs w:val="20"/>
          <w:lang w:val="en-US" w:eastAsia="zh-CN"/>
        </w:rPr>
        <w:t>现有</w:t>
      </w:r>
      <w:r>
        <w:rPr>
          <w:rFonts w:hint="eastAsia" w:asciiTheme="minorEastAsia" w:hAnsiTheme="minorEastAsia" w:eastAsiaTheme="minorEastAsia" w:cstheme="minorEastAsia"/>
          <w:b w:val="0"/>
          <w:bCs w:val="0"/>
          <w:color w:val="auto"/>
          <w:kern w:val="0"/>
          <w:sz w:val="24"/>
          <w:szCs w:val="20"/>
        </w:rPr>
        <w:t>项目</w:t>
      </w:r>
      <w:r>
        <w:rPr>
          <w:rFonts w:hint="eastAsia" w:asciiTheme="minorEastAsia" w:hAnsiTheme="minorEastAsia" w:eastAsiaTheme="minorEastAsia" w:cstheme="minorEastAsia"/>
          <w:b w:val="0"/>
          <w:bCs w:val="0"/>
          <w:color w:val="auto"/>
          <w:kern w:val="0"/>
          <w:sz w:val="24"/>
          <w:szCs w:val="20"/>
          <w:lang w:val="en-US" w:eastAsia="zh-CN"/>
        </w:rPr>
        <w:t>及在建项目</w:t>
      </w:r>
      <w:r>
        <w:rPr>
          <w:rFonts w:hint="eastAsia" w:asciiTheme="minorEastAsia" w:hAnsiTheme="minorEastAsia" w:eastAsiaTheme="minorEastAsia" w:cstheme="minorEastAsia"/>
          <w:b w:val="0"/>
          <w:bCs w:val="0"/>
          <w:color w:val="auto"/>
          <w:kern w:val="0"/>
          <w:sz w:val="24"/>
          <w:szCs w:val="20"/>
        </w:rPr>
        <w:t>蒸汽平衡</w:t>
      </w:r>
      <w:r>
        <w:rPr>
          <w:rFonts w:hint="eastAsia" w:asciiTheme="minorEastAsia" w:hAnsiTheme="minorEastAsia" w:eastAsiaTheme="minorEastAsia" w:cstheme="minorEastAsia"/>
          <w:b w:val="0"/>
          <w:bCs w:val="0"/>
          <w:color w:val="auto"/>
          <w:kern w:val="0"/>
          <w:sz w:val="24"/>
          <w:szCs w:val="20"/>
          <w:lang w:val="en-US" w:eastAsia="zh-CN"/>
        </w:rPr>
        <w:t>图（</w:t>
      </w:r>
      <w:r>
        <w:rPr>
          <w:rFonts w:hint="eastAsia" w:asciiTheme="minorEastAsia" w:hAnsiTheme="minorEastAsia" w:eastAsiaTheme="minorEastAsia" w:cstheme="minorEastAsia"/>
          <w:b w:val="0"/>
          <w:bCs w:val="0"/>
          <w:color w:val="auto"/>
          <w:lang w:val="en-US" w:eastAsia="zh-CN"/>
        </w:rPr>
        <w:t>图</w:t>
      </w:r>
      <w:r>
        <w:rPr>
          <w:rFonts w:hint="eastAsia" w:asciiTheme="minorEastAsia" w:hAnsiTheme="minorEastAsia" w:eastAsiaTheme="minorEastAsia" w:cstheme="minorEastAsia"/>
          <w:b w:val="0"/>
          <w:bCs w:val="0"/>
          <w:color w:val="auto"/>
          <w:kern w:val="0"/>
          <w:sz w:val="24"/>
          <w:szCs w:val="20"/>
          <w:lang w:val="en-US" w:eastAsia="zh-CN"/>
        </w:rPr>
        <w:t>2.3-8（e））可知，甲酸钙装置改扩建前，现有及在建蒸汽用净用量为506.71t/h，其中甲酸钙装置蒸汽用量为8.0t/h。</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Theme="minorEastAsia" w:hAnsiTheme="minorEastAsia" w:eastAsiaTheme="minorEastAsia" w:cstheme="minorEastAsia"/>
          <w:color w:val="auto"/>
          <w:highlight w:val="none"/>
          <w:lang w:val="en-US" w:eastAsia="zh-CN"/>
        </w:rPr>
      </w:pPr>
      <w:r>
        <w:rPr>
          <w:rFonts w:hint="eastAsia" w:asciiTheme="minorEastAsia" w:hAnsiTheme="minorEastAsia" w:eastAsiaTheme="minorEastAsia" w:cstheme="minorEastAsia"/>
          <w:color w:val="auto"/>
          <w:highlight w:val="none"/>
          <w:lang w:val="en-US" w:eastAsia="zh-CN"/>
        </w:rPr>
        <w:t>由图3.5-3及上述分析可知，甲酸钙装置改扩建后，现有及本项目蒸汽用量为285.1t/h，全厂蒸汽用净用量为509.31t/h，均小于厂区现有锅炉供汽能力520t/h。   综上，厂区现有供汽能力可满足本项目需求。</w:t>
      </w:r>
    </w:p>
    <w:p>
      <w:pPr>
        <w:bidi w:val="0"/>
        <w:rPr>
          <w:rFonts w:hint="eastAsia" w:ascii="Times New Roman"/>
          <w:color w:val="auto"/>
          <w:lang w:val="en-US" w:eastAsia="zh-CN"/>
        </w:rPr>
      </w:pPr>
      <w:r>
        <w:rPr>
          <w:rFonts w:hint="eastAsia" w:ascii="宋体" w:hAnsi="宋体" w:eastAsia="宋体" w:cs="宋体"/>
          <w:color w:val="auto"/>
          <w:sz w:val="24"/>
          <w:szCs w:val="24"/>
          <w:lang w:val="en-US" w:eastAsia="zh-CN"/>
        </w:rPr>
        <w:pict>
          <v:shape id="_x0000_s1160" o:spid="_x0000_s1160" o:spt="75" type="#_x0000_t75" style="position:absolute;left:0pt;margin-left:6.7pt;margin-top:0.6pt;height:240.2pt;width:417.25pt;mso-wrap-distance-bottom:0pt;mso-wrap-distance-left:9pt;mso-wrap-distance-right:9pt;mso-wrap-distance-top:0pt;z-index:251672576;mso-width-relative:page;mso-height-relative:page;" o:ole="t" filled="f" o:preferrelative="t" stroked="f" coordsize="21600,21600">
            <v:path/>
            <v:fill on="f" focussize="0,0"/>
            <v:stroke on="f"/>
            <v:imagedata r:id="rId44" o:title=""/>
            <o:lock v:ext="edit" aspectratio="f"/>
            <w10:wrap type="square"/>
          </v:shape>
          <o:OLEObject Type="Embed" ProgID="Visio.Drawing.15" ShapeID="_x0000_s1160" DrawAspect="Content" ObjectID="_1468075736" r:id="rId43">
            <o:LockedField>false</o:LockedField>
          </o:OLEObject>
        </w:pict>
      </w:r>
      <w:r>
        <w:rPr>
          <w:rFonts w:hint="eastAsia" w:ascii="Times New Roman"/>
          <w:color w:val="auto"/>
          <w:lang w:val="en-US" w:eastAsia="zh-CN"/>
        </w:rPr>
        <w:object>
          <v:shape id="_x0000_i1030" o:spt="75" type="#_x0000_t75" style="height:772.75pt;width:470.2pt;" o:ole="t" filled="f" o:preferrelative="t" stroked="f" coordsize="21600,21600">
            <v:path/>
            <v:fill on="f" focussize="0,0"/>
            <v:stroke on="f"/>
            <v:imagedata r:id="rId46" o:title=""/>
            <o:lock v:ext="edit" aspectratio="f"/>
            <w10:wrap type="none"/>
            <w10:anchorlock/>
          </v:shape>
          <o:OLEObject Type="Embed" ProgID="Visio.Drawing.15" ShapeID="_x0000_i1030" DrawAspect="Content" ObjectID="_1468075737" r:id="rId45">
            <o:LockedField>false</o:LockedField>
          </o:OLEObject>
        </w:object>
      </w:r>
    </w:p>
    <w:p>
      <w:pPr>
        <w:pStyle w:val="31"/>
        <w:rPr>
          <w:rFonts w:hint="eastAsia"/>
          <w:lang w:val="en-US" w:eastAsia="zh-CN"/>
        </w:rPr>
      </w:pPr>
      <w:r>
        <w:rPr>
          <w:rFonts w:hint="eastAsia" w:ascii="Times New Roman"/>
          <w:color w:val="auto"/>
          <w:lang w:val="en-US" w:eastAsia="zh-CN"/>
        </w:rPr>
        <w:pict>
          <v:shape id="_x0000_s1165" o:spid="_x0000_s1165" o:spt="75" type="#_x0000_t75" style="position:absolute;left:0pt;margin-left:-22.5pt;margin-top:26.1pt;height:523.5pt;width:487.6pt;mso-wrap-distance-bottom:0pt;mso-wrap-distance-left:9pt;mso-wrap-distance-right:9pt;mso-wrap-distance-top:0pt;z-index:251676672;mso-width-relative:page;mso-height-relative:page;" o:ole="t" filled="f" o:preferrelative="t" stroked="f" coordsize="21600,21600">
            <v:path/>
            <v:fill on="f" focussize="0,0"/>
            <v:stroke on="f"/>
            <v:imagedata r:id="rId48" o:title=""/>
            <o:lock v:ext="edit" aspectratio="f"/>
            <w10:wrap type="square"/>
          </v:shape>
          <o:OLEObject Type="Embed" ProgID="Visio.Drawing.15" ShapeID="_x0000_s1165" DrawAspect="Content" ObjectID="_1468075738" r:id="rId47">
            <o:LockedField>false</o:LockedField>
          </o:OLEObject>
        </w:pict>
      </w:r>
    </w:p>
    <w:p>
      <w:pPr>
        <w:bidi w:val="0"/>
        <w:ind w:left="0" w:leftChars="0" w:firstLine="0" w:firstLineChars="0"/>
        <w:rPr>
          <w:rFonts w:hint="eastAsia"/>
          <w:color w:val="auto"/>
          <w:highlight w:val="none"/>
        </w:rPr>
      </w:pPr>
      <w:r>
        <w:rPr>
          <w:rFonts w:hint="eastAsia" w:ascii="Times New Roman"/>
          <w:color w:val="auto"/>
          <w:lang w:val="en-US" w:eastAsia="zh-CN"/>
        </w:rPr>
        <w:pict>
          <v:shape id="_x0000_s1161" o:spid="_x0000_s1161" o:spt="75" type="#_x0000_t75" style="position:absolute;left:0pt;margin-left:-16.5pt;margin-top:-21.9pt;height:741.1pt;width:481.05pt;mso-wrap-distance-bottom:0pt;mso-wrap-distance-left:9pt;mso-wrap-distance-right:9pt;mso-wrap-distance-top:0pt;z-index:251671552;mso-width-relative:page;mso-height-relative:page;" o:ole="t" filled="f" o:preferrelative="t" stroked="f" coordsize="21600,21600">
            <v:path/>
            <v:fill on="f" focussize="0,0"/>
            <v:stroke on="f"/>
            <v:imagedata r:id="rId50" o:title=""/>
            <o:lock v:ext="edit" aspectratio="f"/>
            <w10:wrap type="square"/>
          </v:shape>
          <o:OLEObject Type="Embed" ProgID="Visio.Drawing.15" ShapeID="_x0000_s1161" DrawAspect="Content" ObjectID="_1468075739" r:id="rId49">
            <o:LockedField>false</o:LockedField>
          </o:OLEObject>
        </w:pict>
      </w:r>
    </w:p>
    <w:p>
      <w:pPr>
        <w:pStyle w:val="4"/>
        <w:bidi w:val="0"/>
        <w:rPr>
          <w:rFonts w:hint="default" w:eastAsia="黑体"/>
          <w:color w:val="auto"/>
          <w:highlight w:val="none"/>
          <w:lang w:val="en-US" w:eastAsia="zh-CN"/>
        </w:rPr>
      </w:pPr>
      <w:r>
        <w:rPr>
          <w:rFonts w:hint="eastAsia"/>
          <w:color w:val="auto"/>
          <w:highlight w:val="none"/>
        </w:rPr>
        <w:t>3.5.</w:t>
      </w:r>
      <w:r>
        <w:rPr>
          <w:rFonts w:hint="eastAsia"/>
          <w:color w:val="auto"/>
          <w:highlight w:val="none"/>
          <w:lang w:val="en-US" w:eastAsia="zh-CN"/>
        </w:rPr>
        <w:t>4  脱盐水站</w:t>
      </w:r>
    </w:p>
    <w:p>
      <w:pPr>
        <w:bidi w:val="0"/>
        <w:rPr>
          <w:rFonts w:hint="eastAsia" w:ascii="宋体" w:hAnsi="宋体" w:eastAsia="宋体"/>
          <w:color w:val="auto"/>
          <w:lang w:val="en-US" w:eastAsia="zh-CN"/>
        </w:rPr>
      </w:pPr>
      <w:r>
        <w:rPr>
          <w:rFonts w:hint="eastAsia" w:ascii="宋体" w:hAnsi="宋体" w:eastAsia="宋体"/>
          <w:color w:val="auto"/>
          <w:lang w:val="en-US" w:eastAsia="zh-CN"/>
        </w:rPr>
        <w:t>厂区现有脱盐水制备系统：采用“二级反渗透+阴阳离子交换树脂”工艺，制备能力为200t/h，300t/h冷凝水回收系统（蒸汽凝液精制），脱盐水制备能力共计500t/h。</w:t>
      </w:r>
    </w:p>
    <w:p>
      <w:pPr>
        <w:bidi w:val="0"/>
        <w:rPr>
          <w:rFonts w:hint="eastAsia" w:ascii="宋体" w:hAnsi="宋体" w:eastAsia="宋体"/>
          <w:color w:val="auto"/>
          <w:lang w:val="en-US" w:eastAsia="zh-CN"/>
        </w:rPr>
      </w:pPr>
      <w:r>
        <w:rPr>
          <w:rFonts w:hint="eastAsia" w:ascii="宋体" w:hAnsi="宋体" w:eastAsia="宋体"/>
          <w:color w:val="auto"/>
          <w:lang w:val="en-US" w:eastAsia="zh-CN"/>
        </w:rPr>
        <w:t>现有产品结构优化及搬迁建设项目（一期）、</w:t>
      </w:r>
      <w:r>
        <w:rPr>
          <w:rFonts w:hint="eastAsia"/>
          <w:color w:val="auto"/>
          <w:lang w:val="en-US" w:eastAsia="zh-CN"/>
        </w:rPr>
        <w:t>甲酸原料气制备输送项目、</w:t>
      </w:r>
      <w:r>
        <w:rPr>
          <w:rFonts w:hint="eastAsia" w:ascii="宋体" w:hAnsi="宋体" w:eastAsia="宋体"/>
          <w:color w:val="auto"/>
          <w:lang w:val="en-US" w:eastAsia="zh-CN"/>
        </w:rPr>
        <w:t>5万吨/年草酸项目脱盐水用量分别为281.445t/h、</w:t>
      </w:r>
      <w:r>
        <w:rPr>
          <w:rFonts w:hint="eastAsia"/>
          <w:color w:val="auto"/>
          <w:lang w:val="en-US" w:eastAsia="zh-CN"/>
        </w:rPr>
        <w:t>3t/h、</w:t>
      </w:r>
      <w:r>
        <w:rPr>
          <w:rFonts w:hint="eastAsia" w:ascii="宋体" w:hAnsi="宋体" w:eastAsia="宋体"/>
          <w:color w:val="auto"/>
          <w:lang w:val="en-US" w:eastAsia="zh-CN"/>
        </w:rPr>
        <w:t>27.92t/h，共计3</w:t>
      </w:r>
      <w:r>
        <w:rPr>
          <w:rFonts w:hint="eastAsia"/>
          <w:color w:val="auto"/>
          <w:lang w:val="en-US" w:eastAsia="zh-CN"/>
        </w:rPr>
        <w:t>12</w:t>
      </w:r>
      <w:r>
        <w:rPr>
          <w:rFonts w:hint="eastAsia" w:ascii="宋体" w:hAnsi="宋体" w:eastAsia="宋体"/>
          <w:color w:val="auto"/>
          <w:lang w:val="en-US" w:eastAsia="zh-CN"/>
        </w:rPr>
        <w:t>.365t/h。现有脱盐水产能余量为</w:t>
      </w:r>
      <w:r>
        <w:rPr>
          <w:rFonts w:hint="eastAsia"/>
          <w:color w:val="auto"/>
          <w:lang w:val="en-US" w:eastAsia="zh-CN"/>
        </w:rPr>
        <w:t>187.635</w:t>
      </w:r>
      <w:r>
        <w:rPr>
          <w:rFonts w:hint="eastAsia" w:ascii="宋体" w:hAnsi="宋体" w:eastAsia="宋体"/>
          <w:color w:val="auto"/>
          <w:lang w:val="en-US" w:eastAsia="zh-CN"/>
        </w:rPr>
        <w:t>t/h</w:t>
      </w:r>
      <w:r>
        <w:rPr>
          <w:rFonts w:hint="eastAsia"/>
          <w:color w:val="auto"/>
          <w:lang w:val="en-US" w:eastAsia="zh-CN"/>
        </w:rPr>
        <w:t>。由“3.5.1给排水”可知，</w:t>
      </w:r>
      <w:r>
        <w:rPr>
          <w:rFonts w:hint="eastAsia" w:ascii="宋体" w:hAnsi="宋体" w:eastAsia="宋体"/>
          <w:color w:val="auto"/>
          <w:lang w:val="en-US" w:eastAsia="zh-CN"/>
        </w:rPr>
        <w:t>本项目脱盐水用量为12.43t/h</w:t>
      </w:r>
      <w:r>
        <w:rPr>
          <w:rFonts w:hint="eastAsia"/>
          <w:color w:val="auto"/>
          <w:lang w:val="en-US" w:eastAsia="zh-CN"/>
        </w:rPr>
        <w:t>，较改扩建前增加3.61t/h。因此</w:t>
      </w:r>
      <w:r>
        <w:rPr>
          <w:rFonts w:hint="eastAsia" w:ascii="宋体" w:hAnsi="宋体" w:eastAsia="宋体"/>
          <w:color w:val="auto"/>
          <w:lang w:val="en-US" w:eastAsia="zh-CN"/>
        </w:rPr>
        <w:t>现状可满足本项目脱盐水需求。</w:t>
      </w:r>
    </w:p>
    <w:p>
      <w:pPr>
        <w:bidi w:val="0"/>
        <w:rPr>
          <w:rFonts w:hint="default" w:ascii="宋体" w:hAnsi="宋体" w:eastAsia="宋体"/>
          <w:color w:val="auto"/>
          <w:lang w:val="en-US" w:eastAsia="zh-CN"/>
        </w:rPr>
      </w:pPr>
      <w:r>
        <w:rPr>
          <w:rFonts w:hint="eastAsia" w:ascii="宋体" w:hAnsi="宋体" w:eastAsia="宋体"/>
          <w:color w:val="auto"/>
          <w:lang w:val="en-US" w:eastAsia="zh-CN"/>
        </w:rPr>
        <w:t>同时</w:t>
      </w:r>
      <w:r>
        <w:rPr>
          <w:rFonts w:hint="eastAsia"/>
          <w:color w:val="auto"/>
          <w:lang w:val="en-US" w:eastAsia="zh-CN"/>
        </w:rPr>
        <w:t>在建</w:t>
      </w:r>
      <w:r>
        <w:rPr>
          <w:rFonts w:hint="eastAsia" w:ascii="宋体" w:hAnsi="宋体" w:eastAsia="宋体"/>
          <w:color w:val="auto"/>
          <w:lang w:val="en-US" w:eastAsia="zh-CN"/>
        </w:rPr>
        <w:t>产品结构优化及搬迁建设项目（二期）拟新建脱盐水站100t/h，则建成后厂区脱盐水制备能力共计600t/h。且</w:t>
      </w:r>
      <w:r>
        <w:rPr>
          <w:rFonts w:hint="eastAsia"/>
          <w:color w:val="auto"/>
          <w:lang w:val="en-US" w:eastAsia="zh-CN"/>
        </w:rPr>
        <w:t>在建</w:t>
      </w:r>
      <w:r>
        <w:rPr>
          <w:rFonts w:hint="eastAsia" w:ascii="宋体" w:hAnsi="宋体" w:eastAsia="宋体"/>
          <w:color w:val="auto"/>
          <w:lang w:val="en-US" w:eastAsia="zh-CN"/>
        </w:rPr>
        <w:t>产品结构优化及搬迁建设项目（二期）、年产12亿标方合成气项目</w:t>
      </w:r>
      <w:r>
        <w:rPr>
          <w:rFonts w:hint="eastAsia"/>
          <w:color w:val="auto"/>
          <w:lang w:val="en-US" w:eastAsia="zh-CN"/>
        </w:rPr>
        <w:t>脱盐水用量</w:t>
      </w:r>
      <w:r>
        <w:rPr>
          <w:rFonts w:hint="eastAsia" w:ascii="宋体" w:hAnsi="宋体" w:eastAsia="宋体"/>
          <w:color w:val="auto"/>
          <w:lang w:val="en-US" w:eastAsia="zh-CN"/>
        </w:rPr>
        <w:t>分别为207.53t/h、63.39t/h，则</w:t>
      </w:r>
      <w:r>
        <w:rPr>
          <w:rFonts w:hint="eastAsia"/>
          <w:color w:val="auto"/>
          <w:lang w:val="en-US" w:eastAsia="zh-CN"/>
        </w:rPr>
        <w:t>甲酸钙装置改扩建前后，</w:t>
      </w:r>
      <w:r>
        <w:rPr>
          <w:rFonts w:hint="eastAsia" w:ascii="宋体" w:hAnsi="宋体" w:eastAsia="宋体"/>
          <w:color w:val="auto"/>
          <w:lang w:val="en-US" w:eastAsia="zh-CN"/>
        </w:rPr>
        <w:t>现有及</w:t>
      </w:r>
      <w:r>
        <w:rPr>
          <w:rFonts w:hint="eastAsia"/>
          <w:color w:val="auto"/>
          <w:lang w:val="en-US" w:eastAsia="zh-CN"/>
        </w:rPr>
        <w:t>在建</w:t>
      </w:r>
      <w:r>
        <w:rPr>
          <w:rFonts w:hint="eastAsia" w:ascii="宋体" w:hAnsi="宋体" w:eastAsia="宋体"/>
          <w:color w:val="auto"/>
          <w:lang w:val="en-US" w:eastAsia="zh-CN"/>
        </w:rPr>
        <w:t>项目脱盐水用量</w:t>
      </w:r>
      <w:r>
        <w:rPr>
          <w:rFonts w:hint="eastAsia"/>
          <w:color w:val="auto"/>
          <w:lang w:val="en-US" w:eastAsia="zh-CN"/>
        </w:rPr>
        <w:t>分别</w:t>
      </w:r>
      <w:r>
        <w:rPr>
          <w:rFonts w:hint="eastAsia" w:ascii="宋体" w:hAnsi="宋体" w:eastAsia="宋体"/>
          <w:color w:val="auto"/>
          <w:lang w:val="en-US" w:eastAsia="zh-CN"/>
        </w:rPr>
        <w:t>共计</w:t>
      </w:r>
      <w:r>
        <w:rPr>
          <w:rFonts w:hint="eastAsia"/>
          <w:color w:val="auto"/>
          <w:lang w:val="en-US" w:eastAsia="zh-CN"/>
        </w:rPr>
        <w:t>581.525</w:t>
      </w:r>
      <w:r>
        <w:rPr>
          <w:rFonts w:hint="eastAsia" w:ascii="宋体" w:hAnsi="宋体" w:eastAsia="宋体"/>
          <w:color w:val="auto"/>
          <w:lang w:val="en-US" w:eastAsia="zh-CN"/>
        </w:rPr>
        <w:t>t/h</w:t>
      </w:r>
      <w:r>
        <w:rPr>
          <w:rFonts w:hint="eastAsia"/>
          <w:color w:val="auto"/>
          <w:lang w:val="en-US" w:eastAsia="zh-CN"/>
        </w:rPr>
        <w:t>、585.135t/h</w:t>
      </w:r>
      <w:r>
        <w:rPr>
          <w:rFonts w:hint="eastAsia" w:ascii="宋体" w:hAnsi="宋体" w:eastAsia="宋体"/>
          <w:color w:val="auto"/>
          <w:lang w:val="en-US" w:eastAsia="zh-CN"/>
        </w:rPr>
        <w:t>。即</w:t>
      </w:r>
      <w:r>
        <w:rPr>
          <w:rFonts w:hint="eastAsia"/>
          <w:color w:val="auto"/>
          <w:lang w:val="en-US" w:eastAsia="zh-CN"/>
        </w:rPr>
        <w:t>在建</w:t>
      </w:r>
      <w:r>
        <w:rPr>
          <w:rFonts w:hint="eastAsia" w:ascii="宋体" w:hAnsi="宋体" w:eastAsia="宋体"/>
          <w:color w:val="auto"/>
          <w:lang w:val="en-US" w:eastAsia="zh-CN"/>
        </w:rPr>
        <w:t>和本项目均建成后，脱盐水站制备能力可满足全厂需求。</w:t>
      </w:r>
    </w:p>
    <w:p>
      <w:pPr>
        <w:pStyle w:val="4"/>
        <w:bidi w:val="0"/>
        <w:rPr>
          <w:rFonts w:hint="eastAsia" w:eastAsia="黑体"/>
          <w:color w:val="auto"/>
          <w:highlight w:val="none"/>
          <w:lang w:val="en-US" w:eastAsia="zh-CN"/>
        </w:rPr>
      </w:pPr>
      <w:r>
        <w:rPr>
          <w:rFonts w:hint="eastAsia"/>
          <w:color w:val="auto"/>
          <w:highlight w:val="none"/>
        </w:rPr>
        <w:t>3.5.</w:t>
      </w:r>
      <w:r>
        <w:rPr>
          <w:rFonts w:hint="eastAsia"/>
          <w:color w:val="auto"/>
          <w:highlight w:val="none"/>
          <w:lang w:val="en-US" w:eastAsia="zh-CN"/>
        </w:rPr>
        <w:t xml:space="preserve">5  </w:t>
      </w:r>
      <w:r>
        <w:rPr>
          <w:rFonts w:hint="eastAsia"/>
          <w:color w:val="auto"/>
          <w:highlight w:val="none"/>
        </w:rPr>
        <w:t>循环冷却水</w:t>
      </w:r>
      <w:r>
        <w:rPr>
          <w:rFonts w:hint="eastAsia"/>
          <w:color w:val="auto"/>
          <w:highlight w:val="none"/>
          <w:lang w:val="en-US" w:eastAsia="zh-CN"/>
        </w:rPr>
        <w:t>系统</w:t>
      </w:r>
    </w:p>
    <w:p>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60" w:lineRule="exact"/>
        <w:jc w:val="both"/>
        <w:rPr>
          <w:rFonts w:hint="eastAsia"/>
          <w:snapToGrid w:val="0"/>
          <w:color w:val="auto"/>
          <w:kern w:val="0"/>
          <w:sz w:val="24"/>
          <w:szCs w:val="24"/>
          <w:highlight w:val="none"/>
          <w:lang w:eastAsia="zh-CN"/>
        </w:rPr>
      </w:pPr>
      <w:r>
        <w:rPr>
          <w:rFonts w:hint="eastAsia"/>
          <w:color w:val="auto"/>
          <w:sz w:val="24"/>
          <w:szCs w:val="24"/>
          <w:highlight w:val="none"/>
          <w:lang w:val="en-US" w:eastAsia="zh-CN"/>
        </w:rPr>
        <w:t>厂区现有循环水系统，凉水塔6座，总循环能力24000m</w:t>
      </w:r>
      <w:r>
        <w:rPr>
          <w:rFonts w:hint="eastAsia"/>
          <w:color w:val="auto"/>
          <w:sz w:val="24"/>
          <w:szCs w:val="24"/>
          <w:highlight w:val="none"/>
          <w:vertAlign w:val="superscript"/>
          <w:lang w:val="en-US" w:eastAsia="zh-CN"/>
        </w:rPr>
        <w:t>3</w:t>
      </w:r>
      <w:r>
        <w:rPr>
          <w:rFonts w:hint="eastAsia"/>
          <w:color w:val="auto"/>
          <w:sz w:val="24"/>
          <w:szCs w:val="24"/>
          <w:highlight w:val="none"/>
          <w:lang w:val="en-US" w:eastAsia="zh-CN"/>
        </w:rPr>
        <w:t>/h。</w:t>
      </w:r>
      <w:r>
        <w:rPr>
          <w:color w:val="auto"/>
          <w:sz w:val="24"/>
          <w:szCs w:val="24"/>
          <w:highlight w:val="none"/>
        </w:rPr>
        <w:t>供水压力0.4</w:t>
      </w:r>
      <w:r>
        <w:rPr>
          <w:rFonts w:hint="eastAsia"/>
          <w:color w:val="auto"/>
          <w:sz w:val="24"/>
          <w:szCs w:val="24"/>
          <w:highlight w:val="none"/>
          <w:lang w:val="en-US" w:eastAsia="zh-CN"/>
        </w:rPr>
        <w:t>0</w:t>
      </w:r>
      <w:r>
        <w:rPr>
          <w:color w:val="auto"/>
          <w:sz w:val="24"/>
          <w:szCs w:val="24"/>
          <w:highlight w:val="none"/>
        </w:rPr>
        <w:t>MPa，供回水温度为</w:t>
      </w:r>
      <w:r>
        <w:rPr>
          <w:rFonts w:hint="eastAsia"/>
          <w:color w:val="auto"/>
          <w:sz w:val="24"/>
          <w:szCs w:val="24"/>
          <w:highlight w:val="none"/>
          <w:lang w:val="en-US" w:eastAsia="zh-CN"/>
        </w:rPr>
        <w:t>32</w:t>
      </w:r>
      <w:r>
        <w:rPr>
          <w:color w:val="auto"/>
          <w:sz w:val="24"/>
          <w:szCs w:val="24"/>
          <w:highlight w:val="none"/>
        </w:rPr>
        <w:t>℃、</w:t>
      </w:r>
      <w:r>
        <w:rPr>
          <w:rFonts w:hint="eastAsia"/>
          <w:color w:val="auto"/>
          <w:sz w:val="24"/>
          <w:szCs w:val="24"/>
          <w:highlight w:val="none"/>
          <w:lang w:val="en-US" w:eastAsia="zh-CN"/>
        </w:rPr>
        <w:t>42</w:t>
      </w:r>
      <w:r>
        <w:rPr>
          <w:color w:val="auto"/>
          <w:sz w:val="24"/>
          <w:szCs w:val="24"/>
          <w:highlight w:val="none"/>
        </w:rPr>
        <w:t>℃。</w:t>
      </w:r>
      <w:r>
        <w:rPr>
          <w:rFonts w:hint="eastAsia"/>
          <w:color w:val="auto"/>
          <w:sz w:val="24"/>
          <w:szCs w:val="24"/>
          <w:highlight w:val="none"/>
          <w:lang w:val="en-US" w:eastAsia="zh-CN"/>
        </w:rPr>
        <w:t>本项目循环量769.10m</w:t>
      </w:r>
      <w:r>
        <w:rPr>
          <w:rFonts w:hint="eastAsia"/>
          <w:color w:val="auto"/>
          <w:sz w:val="24"/>
          <w:szCs w:val="24"/>
          <w:highlight w:val="none"/>
          <w:vertAlign w:val="superscript"/>
          <w:lang w:val="en-US" w:eastAsia="zh-CN"/>
        </w:rPr>
        <w:t>3</w:t>
      </w:r>
      <w:r>
        <w:rPr>
          <w:rFonts w:hint="eastAsia"/>
          <w:color w:val="auto"/>
          <w:sz w:val="24"/>
          <w:szCs w:val="24"/>
          <w:highlight w:val="none"/>
          <w:lang w:val="en-US" w:eastAsia="zh-CN"/>
        </w:rPr>
        <w:t>/h，现有循环冷却系统</w:t>
      </w:r>
      <w:r>
        <w:rPr>
          <w:color w:val="auto"/>
          <w:sz w:val="24"/>
          <w:szCs w:val="24"/>
          <w:highlight w:val="none"/>
        </w:rPr>
        <w:t>可满足</w:t>
      </w:r>
      <w:r>
        <w:rPr>
          <w:rFonts w:hint="eastAsia"/>
          <w:color w:val="auto"/>
          <w:sz w:val="24"/>
          <w:szCs w:val="24"/>
          <w:highlight w:val="none"/>
          <w:lang w:val="en-US" w:eastAsia="zh-CN"/>
        </w:rPr>
        <w:t>本项目需求</w:t>
      </w:r>
      <w:r>
        <w:rPr>
          <w:color w:val="auto"/>
          <w:sz w:val="24"/>
          <w:szCs w:val="24"/>
          <w:highlight w:val="none"/>
        </w:rPr>
        <w:t>。</w:t>
      </w:r>
    </w:p>
    <w:p>
      <w:pPr>
        <w:pStyle w:val="4"/>
        <w:bidi w:val="0"/>
        <w:rPr>
          <w:rFonts w:hint="default"/>
          <w:color w:val="auto"/>
          <w:lang w:val="en-US" w:eastAsia="zh-CN"/>
        </w:rPr>
      </w:pPr>
      <w:r>
        <w:rPr>
          <w:rFonts w:hint="eastAsia"/>
          <w:color w:val="auto"/>
          <w:lang w:val="en-US" w:eastAsia="zh-CN"/>
        </w:rPr>
        <w:t>3.5.</w:t>
      </w:r>
      <w:r>
        <w:rPr>
          <w:rFonts w:hint="default"/>
          <w:color w:val="auto"/>
          <w:lang w:val="en-US" w:eastAsia="zh-CN"/>
        </w:rPr>
        <w:t xml:space="preserve">7  </w:t>
      </w:r>
      <w:r>
        <w:rPr>
          <w:rFonts w:hint="eastAsia"/>
          <w:color w:val="auto"/>
          <w:lang w:val="en-US" w:eastAsia="zh-CN"/>
        </w:rPr>
        <w:t>空压制氮站</w:t>
      </w:r>
    </w:p>
    <w:p>
      <w:pPr>
        <w:bidi w:val="0"/>
        <w:rPr>
          <w:rFonts w:hint="default"/>
          <w:color w:val="auto"/>
          <w:lang w:val="en-US" w:eastAsia="zh-CN"/>
        </w:rPr>
      </w:pPr>
      <w:r>
        <w:rPr>
          <w:rFonts w:hint="eastAsia" w:ascii="宋体" w:hAnsi="宋体" w:eastAsia="宋体" w:cs="宋体"/>
          <w:color w:val="auto"/>
          <w:sz w:val="24"/>
          <w:szCs w:val="24"/>
        </w:rPr>
        <w:t>设空压制氮站一座，配备3台空压机</w:t>
      </w:r>
      <w:r>
        <w:rPr>
          <w:rFonts w:hint="eastAsia" w:ascii="宋体" w:hAnsi="宋体" w:eastAsia="宋体" w:cs="宋体"/>
          <w:color w:val="auto"/>
          <w:sz w:val="24"/>
          <w:szCs w:val="24"/>
          <w:lang w:eastAsia="zh-CN"/>
        </w:rPr>
        <w:t>；设3套变压吸附制氮系统</w:t>
      </w:r>
      <w:r>
        <w:rPr>
          <w:rFonts w:hint="eastAsia" w:ascii="宋体" w:hAnsi="宋体" w:eastAsia="宋体" w:cs="宋体"/>
          <w:color w:val="auto"/>
          <w:kern w:val="2"/>
          <w:sz w:val="24"/>
          <w:szCs w:val="24"/>
          <w:highlight w:val="none"/>
          <w:lang w:val="en-US" w:eastAsia="zh-CN"/>
        </w:rPr>
        <w:t>。</w:t>
      </w:r>
      <w:r>
        <w:rPr>
          <w:rFonts w:hint="eastAsia" w:ascii="宋体" w:hAnsi="宋体" w:eastAsia="宋体" w:cs="宋体"/>
          <w:color w:val="auto"/>
          <w:sz w:val="24"/>
          <w:szCs w:val="24"/>
          <w:lang w:val="en-US" w:eastAsia="zh-CN"/>
        </w:rPr>
        <w:t>本项目仪表空气330</w:t>
      </w:r>
      <w:r>
        <w:rPr>
          <w:rFonts w:hint="eastAsia" w:ascii="宋体" w:hAnsi="宋体" w:eastAsia="宋体" w:cs="宋体"/>
          <w:color w:val="auto"/>
          <w:sz w:val="24"/>
          <w:szCs w:val="24"/>
          <w:highlight w:val="none"/>
        </w:rPr>
        <w:t>m</w:t>
      </w:r>
      <w:r>
        <w:rPr>
          <w:rFonts w:hint="eastAsia" w:ascii="宋体" w:hAnsi="宋体" w:eastAsia="宋体" w:cs="宋体"/>
          <w:color w:val="auto"/>
          <w:sz w:val="24"/>
          <w:szCs w:val="24"/>
          <w:highlight w:val="none"/>
          <w:vertAlign w:val="superscript"/>
        </w:rPr>
        <w:t>3</w:t>
      </w:r>
      <w:r>
        <w:rPr>
          <w:rFonts w:hint="eastAsia" w:ascii="宋体" w:hAnsi="宋体" w:eastAsia="宋体" w:cs="宋体"/>
          <w:color w:val="auto"/>
          <w:sz w:val="24"/>
          <w:szCs w:val="24"/>
          <w:highlight w:val="none"/>
        </w:rPr>
        <w:t>/</w:t>
      </w:r>
      <w:r>
        <w:rPr>
          <w:rFonts w:hint="eastAsia" w:ascii="宋体" w:hAnsi="宋体" w:eastAsia="宋体" w:cs="宋体"/>
          <w:color w:val="auto"/>
          <w:sz w:val="24"/>
          <w:szCs w:val="24"/>
          <w:highlight w:val="none"/>
          <w:lang w:val="en-US" w:eastAsia="zh-CN"/>
        </w:rPr>
        <w:t>h，工艺空气5009.50</w:t>
      </w:r>
      <w:r>
        <w:rPr>
          <w:rFonts w:hint="eastAsia" w:ascii="宋体" w:hAnsi="宋体" w:eastAsia="宋体" w:cs="宋体"/>
          <w:color w:val="auto"/>
          <w:sz w:val="24"/>
          <w:szCs w:val="24"/>
          <w:highlight w:val="none"/>
        </w:rPr>
        <w:t>m</w:t>
      </w:r>
      <w:r>
        <w:rPr>
          <w:rFonts w:hint="eastAsia" w:ascii="宋体" w:hAnsi="宋体" w:eastAsia="宋体" w:cs="宋体"/>
          <w:color w:val="auto"/>
          <w:sz w:val="24"/>
          <w:szCs w:val="24"/>
          <w:highlight w:val="none"/>
          <w:vertAlign w:val="superscript"/>
        </w:rPr>
        <w:t>3</w:t>
      </w:r>
      <w:r>
        <w:rPr>
          <w:rFonts w:hint="eastAsia" w:ascii="宋体" w:hAnsi="宋体" w:eastAsia="宋体" w:cs="宋体"/>
          <w:color w:val="auto"/>
          <w:sz w:val="24"/>
          <w:szCs w:val="24"/>
          <w:highlight w:val="none"/>
        </w:rPr>
        <w:t>/</w:t>
      </w:r>
      <w:r>
        <w:rPr>
          <w:rFonts w:hint="eastAsia" w:ascii="宋体" w:hAnsi="宋体" w:eastAsia="宋体" w:cs="宋体"/>
          <w:color w:val="auto"/>
          <w:sz w:val="24"/>
          <w:szCs w:val="24"/>
          <w:highlight w:val="none"/>
          <w:lang w:val="en-US" w:eastAsia="zh-CN"/>
        </w:rPr>
        <w:t>h。</w:t>
      </w:r>
      <w:r>
        <w:rPr>
          <w:rFonts w:hint="eastAsia" w:ascii="宋体" w:hAnsi="宋体" w:eastAsia="宋体" w:cs="宋体"/>
          <w:color w:val="auto"/>
          <w:sz w:val="24"/>
          <w:szCs w:val="24"/>
          <w:lang w:val="en-US" w:eastAsia="zh-CN"/>
        </w:rPr>
        <w:t>本项目氮气用量40</w:t>
      </w:r>
      <w:r>
        <w:rPr>
          <w:rFonts w:hint="eastAsia" w:ascii="宋体" w:hAnsi="宋体" w:eastAsia="宋体" w:cs="宋体"/>
          <w:color w:val="auto"/>
          <w:sz w:val="24"/>
          <w:szCs w:val="24"/>
          <w:highlight w:val="none"/>
        </w:rPr>
        <w:t>m</w:t>
      </w:r>
      <w:r>
        <w:rPr>
          <w:rFonts w:hint="eastAsia" w:ascii="宋体" w:hAnsi="宋体" w:eastAsia="宋体" w:cs="宋体"/>
          <w:color w:val="auto"/>
          <w:sz w:val="24"/>
          <w:szCs w:val="24"/>
          <w:highlight w:val="none"/>
          <w:vertAlign w:val="superscript"/>
        </w:rPr>
        <w:t>3</w:t>
      </w:r>
      <w:r>
        <w:rPr>
          <w:rFonts w:hint="eastAsia" w:ascii="宋体" w:hAnsi="宋体" w:eastAsia="宋体" w:cs="宋体"/>
          <w:color w:val="auto"/>
          <w:sz w:val="24"/>
          <w:szCs w:val="24"/>
          <w:highlight w:val="none"/>
        </w:rPr>
        <w:t>/</w:t>
      </w:r>
      <w:r>
        <w:rPr>
          <w:rFonts w:hint="eastAsia" w:ascii="宋体" w:hAnsi="宋体" w:eastAsia="宋体" w:cs="宋体"/>
          <w:color w:val="auto"/>
          <w:sz w:val="24"/>
          <w:szCs w:val="24"/>
          <w:highlight w:val="none"/>
          <w:lang w:val="en-US" w:eastAsia="zh-CN"/>
        </w:rPr>
        <w:t>h，现有空压制氮站</w:t>
      </w:r>
      <w:r>
        <w:rPr>
          <w:rFonts w:hint="eastAsia"/>
          <w:color w:val="auto"/>
          <w:lang w:val="en-US" w:eastAsia="zh-CN"/>
        </w:rPr>
        <w:t>可满足本项目需求。</w:t>
      </w:r>
    </w:p>
    <w:p>
      <w:pPr>
        <w:rPr>
          <w:rFonts w:hint="eastAsia"/>
          <w:color w:val="auto"/>
          <w:highlight w:val="none"/>
          <w:lang w:val="en-US" w:eastAsia="zh-CN"/>
        </w:rPr>
      </w:pPr>
      <w:r>
        <w:rPr>
          <w:rFonts w:hint="eastAsia"/>
          <w:color w:val="auto"/>
          <w:highlight w:val="none"/>
          <w:lang w:val="en-US" w:eastAsia="zh-CN"/>
        </w:rPr>
        <w:br w:type="page"/>
      </w:r>
    </w:p>
    <w:p>
      <w:pPr>
        <w:pStyle w:val="3"/>
        <w:bidi w:val="0"/>
        <w:rPr>
          <w:rFonts w:hint="default"/>
          <w:color w:val="auto"/>
          <w:highlight w:val="none"/>
          <w:lang w:val="en-US" w:eastAsia="zh-CN"/>
        </w:rPr>
      </w:pPr>
      <w:r>
        <w:rPr>
          <w:rFonts w:hint="eastAsia"/>
          <w:color w:val="auto"/>
          <w:highlight w:val="none"/>
          <w:lang w:val="en-US" w:eastAsia="zh-CN"/>
        </w:rPr>
        <w:t>3.6  储运工程</w:t>
      </w:r>
    </w:p>
    <w:p>
      <w:pPr>
        <w:pStyle w:val="61"/>
        <w:rPr>
          <w:rFonts w:hint="eastAsia"/>
          <w:color w:val="auto"/>
          <w:highlight w:val="none"/>
        </w:rPr>
      </w:pPr>
      <w:r>
        <w:rPr>
          <w:rFonts w:hint="eastAsia"/>
          <w:color w:val="auto"/>
          <w:highlight w:val="none"/>
          <w:lang w:val="en-US" w:eastAsia="zh-CN"/>
        </w:rPr>
        <w:t>本</w:t>
      </w:r>
      <w:r>
        <w:rPr>
          <w:rFonts w:hint="eastAsia"/>
          <w:color w:val="auto"/>
          <w:highlight w:val="none"/>
        </w:rPr>
        <w:t>厂区位于</w:t>
      </w:r>
      <w:r>
        <w:rPr>
          <w:rFonts w:hint="eastAsia"/>
          <w:color w:val="auto"/>
          <w:highlight w:val="none"/>
          <w:lang w:val="en-US" w:eastAsia="zh-CN"/>
        </w:rPr>
        <w:t>肥城市化工产业园内</w:t>
      </w:r>
      <w:r>
        <w:rPr>
          <w:color w:val="auto"/>
          <w:highlight w:val="none"/>
        </w:rPr>
        <w:t>，交通非常便利</w:t>
      </w:r>
      <w:r>
        <w:rPr>
          <w:rFonts w:hint="eastAsia"/>
          <w:color w:val="auto"/>
          <w:highlight w:val="none"/>
          <w:lang w:eastAsia="zh-CN"/>
        </w:rPr>
        <w:t>。</w:t>
      </w:r>
      <w:r>
        <w:rPr>
          <w:rFonts w:hint="eastAsia"/>
          <w:color w:val="auto"/>
          <w:highlight w:val="none"/>
        </w:rPr>
        <w:t>本项目生石灰采用汽车运输。CO</w:t>
      </w:r>
      <w:r>
        <w:rPr>
          <w:rFonts w:hint="eastAsia"/>
          <w:color w:val="auto"/>
          <w:highlight w:val="none"/>
          <w:lang w:val="en-US" w:eastAsia="zh-CN"/>
        </w:rPr>
        <w:t>原料气</w:t>
      </w:r>
      <w:r>
        <w:rPr>
          <w:rFonts w:hint="eastAsia"/>
          <w:color w:val="auto"/>
          <w:highlight w:val="none"/>
        </w:rPr>
        <w:t>为管道运输，产品甲酸钙采用汽车运输</w:t>
      </w:r>
      <w:r>
        <w:rPr>
          <w:color w:val="auto"/>
          <w:highlight w:val="none"/>
        </w:rPr>
        <w:t>。</w:t>
      </w:r>
      <w:r>
        <w:rPr>
          <w:rFonts w:hint="eastAsia"/>
          <w:color w:val="auto"/>
          <w:highlight w:val="none"/>
          <w:lang w:val="en-US" w:eastAsia="zh-CN"/>
        </w:rPr>
        <w:t>本项目</w:t>
      </w:r>
      <w:r>
        <w:rPr>
          <w:rFonts w:hint="eastAsia"/>
          <w:color w:val="auto"/>
          <w:highlight w:val="none"/>
        </w:rPr>
        <w:t>主要原辅材料</w:t>
      </w:r>
      <w:r>
        <w:rPr>
          <w:rFonts w:hint="eastAsia"/>
          <w:color w:val="auto"/>
          <w:highlight w:val="none"/>
          <w:lang w:val="en-US" w:eastAsia="zh-CN"/>
        </w:rPr>
        <w:t>及产品</w:t>
      </w:r>
      <w:r>
        <w:rPr>
          <w:rFonts w:hint="eastAsia"/>
          <w:color w:val="auto"/>
          <w:highlight w:val="none"/>
        </w:rPr>
        <w:t>储存位置、储存方式及厂内运输方式见表3.</w:t>
      </w:r>
      <w:r>
        <w:rPr>
          <w:rFonts w:hint="eastAsia"/>
          <w:color w:val="auto"/>
          <w:highlight w:val="none"/>
          <w:lang w:val="en-US" w:eastAsia="zh-CN"/>
        </w:rPr>
        <w:t>6-1</w:t>
      </w:r>
      <w:r>
        <w:rPr>
          <w:rFonts w:hint="eastAsia"/>
          <w:color w:val="auto"/>
          <w:highlight w:val="none"/>
        </w:rPr>
        <w:t>。</w:t>
      </w:r>
    </w:p>
    <w:tbl>
      <w:tblPr>
        <w:tblStyle w:val="32"/>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640"/>
        <w:gridCol w:w="1394"/>
        <w:gridCol w:w="1446"/>
        <w:gridCol w:w="1248"/>
        <w:gridCol w:w="1129"/>
        <w:gridCol w:w="1826"/>
        <w:gridCol w:w="132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20" w:hRule="atLeast"/>
        </w:trPr>
        <w:tc>
          <w:tcPr>
            <w:tcW w:w="5000" w:type="pct"/>
            <w:gridSpan w:val="7"/>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表3.6-1  原辅材料及产品贮存及运输方式一览表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35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项目</w:t>
            </w:r>
          </w:p>
        </w:tc>
        <w:tc>
          <w:tcPr>
            <w:tcW w:w="77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名称</w:t>
            </w:r>
          </w:p>
        </w:tc>
        <w:tc>
          <w:tcPr>
            <w:tcW w:w="8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年运输量（t）</w:t>
            </w:r>
          </w:p>
        </w:tc>
        <w:tc>
          <w:tcPr>
            <w:tcW w:w="69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形态</w:t>
            </w:r>
          </w:p>
        </w:tc>
        <w:tc>
          <w:tcPr>
            <w:tcW w:w="6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运输方式</w:t>
            </w:r>
          </w:p>
        </w:tc>
        <w:tc>
          <w:tcPr>
            <w:tcW w:w="101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贮存方式</w:t>
            </w:r>
          </w:p>
        </w:tc>
        <w:tc>
          <w:tcPr>
            <w:tcW w:w="73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最大储存量（t）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356"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运入</w:t>
            </w:r>
          </w:p>
        </w:tc>
        <w:tc>
          <w:tcPr>
            <w:tcW w:w="77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生石灰</w:t>
            </w:r>
          </w:p>
        </w:tc>
        <w:tc>
          <w:tcPr>
            <w:tcW w:w="8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000000"/>
                <w:kern w:val="0"/>
                <w:sz w:val="21"/>
                <w:szCs w:val="21"/>
                <w:u w:val="none"/>
                <w:lang w:val="en-US" w:eastAsia="zh-CN" w:bidi="ar"/>
              </w:rPr>
              <w:t>25472.24</w:t>
            </w:r>
          </w:p>
        </w:tc>
        <w:tc>
          <w:tcPr>
            <w:tcW w:w="69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固态</w:t>
            </w:r>
          </w:p>
        </w:tc>
        <w:tc>
          <w:tcPr>
            <w:tcW w:w="6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汽运</w:t>
            </w:r>
          </w:p>
        </w:tc>
        <w:tc>
          <w:tcPr>
            <w:tcW w:w="101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石灰料仓</w:t>
            </w:r>
          </w:p>
        </w:tc>
        <w:tc>
          <w:tcPr>
            <w:tcW w:w="73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宋体" w:hAnsi="宋体" w:eastAsia="宋体" w:cs="宋体"/>
                <w:i w:val="0"/>
                <w:iCs w:val="0"/>
                <w:color w:val="auto"/>
                <w:sz w:val="21"/>
                <w:szCs w:val="21"/>
                <w:u w:val="none"/>
                <w:lang w:val="en-US" w:eastAsia="zh-CN"/>
              </w:rPr>
            </w:pPr>
            <w:r>
              <w:rPr>
                <w:rFonts w:hint="eastAsia" w:cs="宋体"/>
                <w:i w:val="0"/>
                <w:iCs w:val="0"/>
                <w:color w:val="auto"/>
                <w:sz w:val="21"/>
                <w:szCs w:val="21"/>
                <w:u w:val="none"/>
                <w:lang w:val="en-US" w:eastAsia="zh-CN"/>
              </w:rPr>
              <w:t>400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35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77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CO原料气</w:t>
            </w:r>
          </w:p>
        </w:tc>
        <w:tc>
          <w:tcPr>
            <w:tcW w:w="8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000000"/>
                <w:kern w:val="0"/>
                <w:sz w:val="21"/>
                <w:szCs w:val="21"/>
                <w:u w:val="none"/>
                <w:lang w:val="en-US" w:eastAsia="zh-CN" w:bidi="ar"/>
              </w:rPr>
              <w:t>22198.32</w:t>
            </w:r>
          </w:p>
        </w:tc>
        <w:tc>
          <w:tcPr>
            <w:tcW w:w="69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气态</w:t>
            </w:r>
          </w:p>
        </w:tc>
        <w:tc>
          <w:tcPr>
            <w:tcW w:w="6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管道</w:t>
            </w:r>
          </w:p>
        </w:tc>
        <w:tc>
          <w:tcPr>
            <w:tcW w:w="101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w:t>
            </w:r>
          </w:p>
        </w:tc>
        <w:tc>
          <w:tcPr>
            <w:tcW w:w="73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35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77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合计</w:t>
            </w:r>
          </w:p>
        </w:tc>
        <w:tc>
          <w:tcPr>
            <w:tcW w:w="8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000000"/>
                <w:kern w:val="0"/>
                <w:sz w:val="21"/>
                <w:szCs w:val="21"/>
                <w:u w:val="none"/>
                <w:lang w:val="en-US" w:eastAsia="zh-CN" w:bidi="ar"/>
              </w:rPr>
              <w:t>47670.56</w:t>
            </w:r>
          </w:p>
        </w:tc>
        <w:tc>
          <w:tcPr>
            <w:tcW w:w="69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w:t>
            </w:r>
          </w:p>
        </w:tc>
        <w:tc>
          <w:tcPr>
            <w:tcW w:w="6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w:t>
            </w:r>
          </w:p>
        </w:tc>
        <w:tc>
          <w:tcPr>
            <w:tcW w:w="101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w:t>
            </w:r>
          </w:p>
        </w:tc>
        <w:tc>
          <w:tcPr>
            <w:tcW w:w="73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356"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运出</w:t>
            </w:r>
          </w:p>
        </w:tc>
        <w:tc>
          <w:tcPr>
            <w:tcW w:w="77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甲酸钙产品</w:t>
            </w:r>
          </w:p>
        </w:tc>
        <w:tc>
          <w:tcPr>
            <w:tcW w:w="8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50000</w:t>
            </w:r>
          </w:p>
        </w:tc>
        <w:tc>
          <w:tcPr>
            <w:tcW w:w="69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固态</w:t>
            </w:r>
          </w:p>
        </w:tc>
        <w:tc>
          <w:tcPr>
            <w:tcW w:w="6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汽运</w:t>
            </w:r>
          </w:p>
        </w:tc>
        <w:tc>
          <w:tcPr>
            <w:tcW w:w="101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袋装，化学品库</w:t>
            </w:r>
          </w:p>
        </w:tc>
        <w:tc>
          <w:tcPr>
            <w:tcW w:w="73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宋体" w:hAnsi="宋体" w:eastAsia="宋体" w:cs="宋体"/>
                <w:i w:val="0"/>
                <w:iCs w:val="0"/>
                <w:color w:val="auto"/>
                <w:sz w:val="21"/>
                <w:szCs w:val="21"/>
                <w:u w:val="none"/>
                <w:lang w:val="en-US"/>
              </w:rPr>
            </w:pPr>
            <w:r>
              <w:rPr>
                <w:rFonts w:hint="eastAsia" w:cs="宋体"/>
                <w:i w:val="0"/>
                <w:iCs w:val="0"/>
                <w:color w:val="auto"/>
                <w:kern w:val="0"/>
                <w:sz w:val="21"/>
                <w:szCs w:val="21"/>
                <w:u w:val="none"/>
                <w:lang w:val="en-US" w:eastAsia="zh-CN" w:bidi="ar"/>
              </w:rPr>
              <w:t>1500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35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77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石灰渣</w:t>
            </w:r>
          </w:p>
        </w:tc>
        <w:tc>
          <w:tcPr>
            <w:tcW w:w="8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4135.2</w:t>
            </w:r>
          </w:p>
        </w:tc>
        <w:tc>
          <w:tcPr>
            <w:tcW w:w="69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固态</w:t>
            </w:r>
          </w:p>
        </w:tc>
        <w:tc>
          <w:tcPr>
            <w:tcW w:w="6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汽运</w:t>
            </w:r>
          </w:p>
        </w:tc>
        <w:tc>
          <w:tcPr>
            <w:tcW w:w="101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cs="宋体"/>
                <w:i w:val="0"/>
                <w:iCs w:val="0"/>
                <w:color w:val="auto"/>
                <w:kern w:val="0"/>
                <w:sz w:val="21"/>
                <w:szCs w:val="21"/>
                <w:u w:val="none"/>
                <w:lang w:val="en-US" w:eastAsia="zh-CN" w:bidi="ar"/>
              </w:rPr>
              <w:t>一般固废暂存处</w:t>
            </w:r>
          </w:p>
        </w:tc>
        <w:tc>
          <w:tcPr>
            <w:tcW w:w="73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35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77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滤渣</w:t>
            </w:r>
          </w:p>
        </w:tc>
        <w:tc>
          <w:tcPr>
            <w:tcW w:w="8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760.72</w:t>
            </w:r>
          </w:p>
        </w:tc>
        <w:tc>
          <w:tcPr>
            <w:tcW w:w="69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固态</w:t>
            </w:r>
          </w:p>
        </w:tc>
        <w:tc>
          <w:tcPr>
            <w:tcW w:w="6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汽运</w:t>
            </w:r>
          </w:p>
        </w:tc>
        <w:tc>
          <w:tcPr>
            <w:tcW w:w="101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cs="宋体"/>
                <w:i w:val="0"/>
                <w:iCs w:val="0"/>
                <w:color w:val="auto"/>
                <w:kern w:val="0"/>
                <w:sz w:val="21"/>
                <w:szCs w:val="21"/>
                <w:u w:val="none"/>
                <w:lang w:val="en-US" w:eastAsia="zh-CN" w:bidi="ar"/>
              </w:rPr>
              <w:t>一般固废暂存处</w:t>
            </w:r>
          </w:p>
        </w:tc>
        <w:tc>
          <w:tcPr>
            <w:tcW w:w="73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35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77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废机油</w:t>
            </w:r>
          </w:p>
        </w:tc>
        <w:tc>
          <w:tcPr>
            <w:tcW w:w="8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0.5</w:t>
            </w:r>
          </w:p>
        </w:tc>
        <w:tc>
          <w:tcPr>
            <w:tcW w:w="69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液态</w:t>
            </w:r>
          </w:p>
        </w:tc>
        <w:tc>
          <w:tcPr>
            <w:tcW w:w="6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汽运</w:t>
            </w:r>
          </w:p>
        </w:tc>
        <w:tc>
          <w:tcPr>
            <w:tcW w:w="101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瓶装，危废暂存间</w:t>
            </w:r>
          </w:p>
        </w:tc>
        <w:tc>
          <w:tcPr>
            <w:tcW w:w="73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35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77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化验废物</w:t>
            </w:r>
          </w:p>
        </w:tc>
        <w:tc>
          <w:tcPr>
            <w:tcW w:w="8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0.5</w:t>
            </w:r>
          </w:p>
        </w:tc>
        <w:tc>
          <w:tcPr>
            <w:tcW w:w="69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固态、液态</w:t>
            </w:r>
          </w:p>
        </w:tc>
        <w:tc>
          <w:tcPr>
            <w:tcW w:w="6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kern w:val="2"/>
                <w:sz w:val="21"/>
                <w:szCs w:val="21"/>
                <w:u w:val="none"/>
                <w:lang w:val="en-US" w:eastAsia="zh-CN" w:bidi="ar-SA"/>
              </w:rPr>
            </w:pPr>
            <w:r>
              <w:rPr>
                <w:rFonts w:hint="eastAsia" w:ascii="宋体" w:hAnsi="宋体" w:eastAsia="宋体" w:cs="宋体"/>
                <w:i w:val="0"/>
                <w:iCs w:val="0"/>
                <w:color w:val="auto"/>
                <w:kern w:val="0"/>
                <w:sz w:val="21"/>
                <w:szCs w:val="21"/>
                <w:u w:val="none"/>
                <w:lang w:val="en-US" w:eastAsia="zh-CN" w:bidi="ar"/>
              </w:rPr>
              <w:t>汽运</w:t>
            </w:r>
          </w:p>
        </w:tc>
        <w:tc>
          <w:tcPr>
            <w:tcW w:w="101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危废暂存间</w:t>
            </w:r>
          </w:p>
        </w:tc>
        <w:tc>
          <w:tcPr>
            <w:tcW w:w="73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kern w:val="2"/>
                <w:sz w:val="21"/>
                <w:szCs w:val="21"/>
                <w:u w:val="none"/>
                <w:lang w:val="en-US" w:eastAsia="zh-CN" w:bidi="ar-SA"/>
              </w:rPr>
            </w:pPr>
            <w:r>
              <w:rPr>
                <w:rFonts w:hint="eastAsia" w:ascii="宋体" w:hAnsi="宋体" w:eastAsia="宋体" w:cs="宋体"/>
                <w:i w:val="0"/>
                <w:iCs w:val="0"/>
                <w:color w:val="auto"/>
                <w:kern w:val="0"/>
                <w:sz w:val="21"/>
                <w:szCs w:val="21"/>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35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77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污泥</w:t>
            </w:r>
          </w:p>
        </w:tc>
        <w:tc>
          <w:tcPr>
            <w:tcW w:w="8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lang w:val="en-US"/>
              </w:rPr>
            </w:pPr>
            <w:r>
              <w:rPr>
                <w:rFonts w:hint="eastAsia" w:ascii="宋体" w:hAnsi="宋体" w:eastAsia="宋体" w:cs="宋体"/>
                <w:i w:val="0"/>
                <w:iCs w:val="0"/>
                <w:color w:val="3E3EE6"/>
                <w:kern w:val="0"/>
                <w:sz w:val="21"/>
                <w:szCs w:val="21"/>
                <w:u w:val="none"/>
                <w:lang w:val="en-US" w:eastAsia="zh-CN" w:bidi="ar"/>
              </w:rPr>
              <w:t>83.17</w:t>
            </w:r>
          </w:p>
        </w:tc>
        <w:tc>
          <w:tcPr>
            <w:tcW w:w="69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固态</w:t>
            </w:r>
          </w:p>
        </w:tc>
        <w:tc>
          <w:tcPr>
            <w:tcW w:w="6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kern w:val="2"/>
                <w:sz w:val="21"/>
                <w:szCs w:val="21"/>
                <w:u w:val="none"/>
                <w:lang w:val="en-US" w:eastAsia="zh-CN" w:bidi="ar-SA"/>
              </w:rPr>
            </w:pPr>
            <w:r>
              <w:rPr>
                <w:rFonts w:hint="eastAsia" w:ascii="宋体" w:hAnsi="宋体" w:eastAsia="宋体" w:cs="宋体"/>
                <w:i w:val="0"/>
                <w:iCs w:val="0"/>
                <w:color w:val="auto"/>
                <w:kern w:val="0"/>
                <w:sz w:val="21"/>
                <w:szCs w:val="21"/>
                <w:u w:val="none"/>
                <w:lang w:val="en-US" w:eastAsia="zh-CN" w:bidi="ar"/>
              </w:rPr>
              <w:t>汽运</w:t>
            </w:r>
          </w:p>
        </w:tc>
        <w:tc>
          <w:tcPr>
            <w:tcW w:w="101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cs="宋体"/>
                <w:i w:val="0"/>
                <w:iCs w:val="0"/>
                <w:color w:val="auto"/>
                <w:kern w:val="0"/>
                <w:sz w:val="21"/>
                <w:szCs w:val="21"/>
                <w:u w:val="none"/>
                <w:lang w:val="en-US" w:eastAsia="zh-CN" w:bidi="ar"/>
              </w:rPr>
              <w:t>一般固废暂存处</w:t>
            </w:r>
          </w:p>
        </w:tc>
        <w:tc>
          <w:tcPr>
            <w:tcW w:w="73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kern w:val="2"/>
                <w:sz w:val="21"/>
                <w:szCs w:val="21"/>
                <w:u w:val="none"/>
                <w:lang w:val="en-US" w:eastAsia="zh-CN" w:bidi="ar-SA"/>
              </w:rPr>
            </w:pPr>
            <w:r>
              <w:rPr>
                <w:rFonts w:hint="eastAsia" w:ascii="宋体" w:hAnsi="宋体" w:eastAsia="宋体" w:cs="宋体"/>
                <w:i w:val="0"/>
                <w:iCs w:val="0"/>
                <w:color w:val="auto"/>
                <w:kern w:val="0"/>
                <w:sz w:val="21"/>
                <w:szCs w:val="21"/>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35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77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宋体" w:hAnsi="宋体" w:eastAsia="宋体" w:cs="宋体"/>
                <w:i w:val="0"/>
                <w:iCs w:val="0"/>
                <w:color w:val="auto"/>
                <w:kern w:val="0"/>
                <w:sz w:val="21"/>
                <w:szCs w:val="21"/>
                <w:u w:val="none"/>
                <w:lang w:val="en-US" w:eastAsia="zh-CN" w:bidi="ar"/>
              </w:rPr>
            </w:pPr>
            <w:r>
              <w:rPr>
                <w:rFonts w:hint="eastAsia" w:cs="宋体"/>
                <w:i w:val="0"/>
                <w:iCs w:val="0"/>
                <w:color w:val="auto"/>
                <w:kern w:val="0"/>
                <w:sz w:val="21"/>
                <w:szCs w:val="21"/>
                <w:u w:val="none"/>
                <w:lang w:val="en-US" w:eastAsia="zh-CN" w:bidi="ar"/>
              </w:rPr>
              <w:t>废布袋</w:t>
            </w:r>
          </w:p>
        </w:tc>
        <w:tc>
          <w:tcPr>
            <w:tcW w:w="8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宋体" w:hAnsi="宋体" w:eastAsia="宋体" w:cs="宋体"/>
                <w:i w:val="0"/>
                <w:iCs w:val="0"/>
                <w:color w:val="3E3EE6"/>
                <w:kern w:val="0"/>
                <w:sz w:val="21"/>
                <w:szCs w:val="21"/>
                <w:u w:val="none"/>
                <w:lang w:val="en-US" w:eastAsia="zh-CN" w:bidi="ar"/>
              </w:rPr>
            </w:pPr>
            <w:r>
              <w:rPr>
                <w:rFonts w:hint="eastAsia" w:cs="宋体"/>
                <w:i w:val="0"/>
                <w:iCs w:val="0"/>
                <w:color w:val="3E3EE6"/>
                <w:kern w:val="0"/>
                <w:sz w:val="21"/>
                <w:szCs w:val="21"/>
                <w:u w:val="none"/>
                <w:lang w:val="en-US" w:eastAsia="zh-CN" w:bidi="ar"/>
              </w:rPr>
              <w:t>5</w:t>
            </w:r>
          </w:p>
        </w:tc>
        <w:tc>
          <w:tcPr>
            <w:tcW w:w="69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kern w:val="0"/>
                <w:sz w:val="21"/>
                <w:szCs w:val="21"/>
                <w:u w:val="none"/>
                <w:lang w:val="en-US" w:eastAsia="zh-CN" w:bidi="ar"/>
              </w:rPr>
            </w:pPr>
            <w:r>
              <w:rPr>
                <w:rFonts w:hint="eastAsia" w:ascii="宋体" w:hAnsi="宋体" w:eastAsia="宋体" w:cs="宋体"/>
                <w:i w:val="0"/>
                <w:iCs w:val="0"/>
                <w:color w:val="auto"/>
                <w:kern w:val="0"/>
                <w:sz w:val="21"/>
                <w:szCs w:val="21"/>
                <w:u w:val="none"/>
                <w:lang w:val="en-US" w:eastAsia="zh-CN" w:bidi="ar"/>
              </w:rPr>
              <w:t>固态</w:t>
            </w:r>
          </w:p>
        </w:tc>
        <w:tc>
          <w:tcPr>
            <w:tcW w:w="6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kern w:val="2"/>
                <w:sz w:val="21"/>
                <w:szCs w:val="21"/>
                <w:u w:val="none"/>
                <w:lang w:val="en-US" w:eastAsia="zh-CN" w:bidi="ar-SA"/>
              </w:rPr>
            </w:pPr>
            <w:r>
              <w:rPr>
                <w:rFonts w:hint="eastAsia" w:ascii="宋体" w:hAnsi="宋体" w:eastAsia="宋体" w:cs="宋体"/>
                <w:i w:val="0"/>
                <w:iCs w:val="0"/>
                <w:color w:val="auto"/>
                <w:kern w:val="0"/>
                <w:sz w:val="21"/>
                <w:szCs w:val="21"/>
                <w:u w:val="none"/>
                <w:lang w:val="en-US" w:eastAsia="zh-CN" w:bidi="ar"/>
              </w:rPr>
              <w:t>汽运</w:t>
            </w:r>
          </w:p>
        </w:tc>
        <w:tc>
          <w:tcPr>
            <w:tcW w:w="101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kern w:val="0"/>
                <w:sz w:val="21"/>
                <w:szCs w:val="21"/>
                <w:u w:val="none"/>
                <w:lang w:val="en-US" w:eastAsia="zh-CN" w:bidi="ar"/>
              </w:rPr>
            </w:pPr>
            <w:r>
              <w:rPr>
                <w:rFonts w:hint="eastAsia" w:cs="宋体"/>
                <w:i w:val="0"/>
                <w:iCs w:val="0"/>
                <w:color w:val="auto"/>
                <w:kern w:val="0"/>
                <w:sz w:val="21"/>
                <w:szCs w:val="21"/>
                <w:u w:val="none"/>
                <w:lang w:val="en-US" w:eastAsia="zh-CN" w:bidi="ar"/>
              </w:rPr>
              <w:t>一般固废暂存处</w:t>
            </w:r>
          </w:p>
        </w:tc>
        <w:tc>
          <w:tcPr>
            <w:tcW w:w="73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kern w:val="2"/>
                <w:sz w:val="21"/>
                <w:szCs w:val="21"/>
                <w:u w:val="none"/>
                <w:lang w:val="en-US" w:eastAsia="zh-CN" w:bidi="ar-SA"/>
              </w:rPr>
            </w:pPr>
            <w:r>
              <w:rPr>
                <w:rFonts w:hint="eastAsia" w:ascii="宋体" w:hAnsi="宋体" w:eastAsia="宋体" w:cs="宋体"/>
                <w:i w:val="0"/>
                <w:iCs w:val="0"/>
                <w:color w:val="auto"/>
                <w:kern w:val="0"/>
                <w:sz w:val="21"/>
                <w:szCs w:val="21"/>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35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77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宋体" w:hAnsi="宋体" w:eastAsia="宋体" w:cs="宋体"/>
                <w:i w:val="0"/>
                <w:iCs w:val="0"/>
                <w:color w:val="auto"/>
                <w:kern w:val="0"/>
                <w:sz w:val="21"/>
                <w:szCs w:val="21"/>
                <w:u w:val="none"/>
                <w:lang w:val="en-US" w:eastAsia="zh-CN" w:bidi="ar"/>
              </w:rPr>
            </w:pPr>
            <w:r>
              <w:rPr>
                <w:rFonts w:hint="eastAsia" w:cs="宋体"/>
                <w:i w:val="0"/>
                <w:iCs w:val="0"/>
                <w:color w:val="auto"/>
                <w:kern w:val="0"/>
                <w:sz w:val="21"/>
                <w:szCs w:val="21"/>
                <w:u w:val="none"/>
                <w:lang w:val="en-US" w:eastAsia="zh-CN" w:bidi="ar"/>
              </w:rPr>
              <w:t>废油桶</w:t>
            </w:r>
          </w:p>
        </w:tc>
        <w:tc>
          <w:tcPr>
            <w:tcW w:w="8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宋体" w:hAnsi="宋体" w:eastAsia="宋体" w:cs="宋体"/>
                <w:i w:val="0"/>
                <w:iCs w:val="0"/>
                <w:color w:val="3E3EE6"/>
                <w:kern w:val="0"/>
                <w:sz w:val="21"/>
                <w:szCs w:val="21"/>
                <w:u w:val="none"/>
                <w:lang w:val="en-US" w:eastAsia="zh-CN" w:bidi="ar"/>
              </w:rPr>
            </w:pPr>
            <w:r>
              <w:rPr>
                <w:rFonts w:hint="eastAsia" w:cs="宋体"/>
                <w:i w:val="0"/>
                <w:iCs w:val="0"/>
                <w:color w:val="3E3EE6"/>
                <w:kern w:val="0"/>
                <w:sz w:val="21"/>
                <w:szCs w:val="21"/>
                <w:u w:val="none"/>
                <w:lang w:val="en-US" w:eastAsia="zh-CN" w:bidi="ar"/>
              </w:rPr>
              <w:t>0.1</w:t>
            </w:r>
          </w:p>
        </w:tc>
        <w:tc>
          <w:tcPr>
            <w:tcW w:w="69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kern w:val="0"/>
                <w:sz w:val="21"/>
                <w:szCs w:val="21"/>
                <w:u w:val="none"/>
                <w:lang w:val="en-US" w:eastAsia="zh-CN" w:bidi="ar"/>
              </w:rPr>
            </w:pPr>
            <w:r>
              <w:rPr>
                <w:rFonts w:hint="eastAsia" w:ascii="宋体" w:hAnsi="宋体" w:eastAsia="宋体" w:cs="宋体"/>
                <w:i w:val="0"/>
                <w:iCs w:val="0"/>
                <w:color w:val="auto"/>
                <w:kern w:val="0"/>
                <w:sz w:val="21"/>
                <w:szCs w:val="21"/>
                <w:u w:val="none"/>
                <w:lang w:val="en-US" w:eastAsia="zh-CN" w:bidi="ar"/>
              </w:rPr>
              <w:t>固态</w:t>
            </w:r>
          </w:p>
        </w:tc>
        <w:tc>
          <w:tcPr>
            <w:tcW w:w="6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kern w:val="2"/>
                <w:sz w:val="21"/>
                <w:szCs w:val="21"/>
                <w:u w:val="none"/>
                <w:lang w:val="en-US" w:eastAsia="zh-CN" w:bidi="ar-SA"/>
              </w:rPr>
            </w:pPr>
            <w:r>
              <w:rPr>
                <w:rFonts w:hint="eastAsia" w:ascii="宋体" w:hAnsi="宋体" w:eastAsia="宋体" w:cs="宋体"/>
                <w:i w:val="0"/>
                <w:iCs w:val="0"/>
                <w:color w:val="auto"/>
                <w:kern w:val="0"/>
                <w:sz w:val="21"/>
                <w:szCs w:val="21"/>
                <w:u w:val="none"/>
                <w:lang w:val="en-US" w:eastAsia="zh-CN" w:bidi="ar"/>
              </w:rPr>
              <w:t>汽运</w:t>
            </w:r>
          </w:p>
        </w:tc>
        <w:tc>
          <w:tcPr>
            <w:tcW w:w="101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kern w:val="0"/>
                <w:sz w:val="21"/>
                <w:szCs w:val="21"/>
                <w:u w:val="none"/>
                <w:lang w:val="en-US" w:eastAsia="zh-CN" w:bidi="ar"/>
              </w:rPr>
            </w:pPr>
            <w:r>
              <w:rPr>
                <w:rFonts w:hint="eastAsia" w:ascii="宋体" w:hAnsi="宋体" w:eastAsia="宋体" w:cs="宋体"/>
                <w:i w:val="0"/>
                <w:iCs w:val="0"/>
                <w:color w:val="auto"/>
                <w:kern w:val="0"/>
                <w:sz w:val="21"/>
                <w:szCs w:val="21"/>
                <w:u w:val="none"/>
                <w:lang w:val="en-US" w:eastAsia="zh-CN" w:bidi="ar"/>
              </w:rPr>
              <w:t>危废暂存间</w:t>
            </w:r>
          </w:p>
        </w:tc>
        <w:tc>
          <w:tcPr>
            <w:tcW w:w="73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kern w:val="2"/>
                <w:sz w:val="21"/>
                <w:szCs w:val="21"/>
                <w:u w:val="none"/>
                <w:lang w:val="en-US" w:eastAsia="zh-CN" w:bidi="ar-SA"/>
              </w:rPr>
            </w:pPr>
            <w:r>
              <w:rPr>
                <w:rFonts w:hint="eastAsia" w:ascii="宋体" w:hAnsi="宋体" w:eastAsia="宋体" w:cs="宋体"/>
                <w:i w:val="0"/>
                <w:iCs w:val="0"/>
                <w:color w:val="auto"/>
                <w:kern w:val="0"/>
                <w:sz w:val="21"/>
                <w:szCs w:val="21"/>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35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77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生活垃圾</w:t>
            </w:r>
          </w:p>
        </w:tc>
        <w:tc>
          <w:tcPr>
            <w:tcW w:w="8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5.99</w:t>
            </w:r>
          </w:p>
        </w:tc>
        <w:tc>
          <w:tcPr>
            <w:tcW w:w="69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固态</w:t>
            </w:r>
          </w:p>
        </w:tc>
        <w:tc>
          <w:tcPr>
            <w:tcW w:w="6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汽运</w:t>
            </w:r>
          </w:p>
        </w:tc>
        <w:tc>
          <w:tcPr>
            <w:tcW w:w="101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垃圾桶</w:t>
            </w:r>
          </w:p>
        </w:tc>
        <w:tc>
          <w:tcPr>
            <w:tcW w:w="73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35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77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合计</w:t>
            </w:r>
          </w:p>
        </w:tc>
        <w:tc>
          <w:tcPr>
            <w:tcW w:w="8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lang w:val="en-US"/>
              </w:rPr>
            </w:pPr>
            <w:r>
              <w:rPr>
                <w:rFonts w:hint="eastAsia" w:ascii="宋体" w:hAnsi="宋体" w:eastAsia="宋体" w:cs="宋体"/>
                <w:i w:val="0"/>
                <w:iCs w:val="0"/>
                <w:color w:val="3E3EE6"/>
                <w:kern w:val="0"/>
                <w:sz w:val="21"/>
                <w:szCs w:val="21"/>
                <w:u w:val="none"/>
                <w:lang w:val="en-US" w:eastAsia="zh-CN" w:bidi="ar"/>
              </w:rPr>
              <w:t>549</w:t>
            </w:r>
            <w:r>
              <w:rPr>
                <w:rFonts w:hint="eastAsia" w:cs="宋体"/>
                <w:i w:val="0"/>
                <w:iCs w:val="0"/>
                <w:color w:val="3E3EE6"/>
                <w:kern w:val="0"/>
                <w:sz w:val="21"/>
                <w:szCs w:val="21"/>
                <w:u w:val="none"/>
                <w:lang w:val="en-US" w:eastAsia="zh-CN" w:bidi="ar"/>
              </w:rPr>
              <w:t>91</w:t>
            </w:r>
            <w:r>
              <w:rPr>
                <w:rFonts w:hint="eastAsia" w:ascii="宋体" w:hAnsi="宋体" w:eastAsia="宋体" w:cs="宋体"/>
                <w:i w:val="0"/>
                <w:iCs w:val="0"/>
                <w:color w:val="3E3EE6"/>
                <w:kern w:val="0"/>
                <w:sz w:val="21"/>
                <w:szCs w:val="21"/>
                <w:u w:val="none"/>
                <w:lang w:val="en-US" w:eastAsia="zh-CN" w:bidi="ar"/>
              </w:rPr>
              <w:t>.</w:t>
            </w:r>
            <w:r>
              <w:rPr>
                <w:rFonts w:hint="eastAsia" w:cs="宋体"/>
                <w:i w:val="0"/>
                <w:iCs w:val="0"/>
                <w:color w:val="3E3EE6"/>
                <w:kern w:val="0"/>
                <w:sz w:val="21"/>
                <w:szCs w:val="21"/>
                <w:u w:val="none"/>
                <w:lang w:val="en-US" w:eastAsia="zh-CN" w:bidi="ar"/>
              </w:rPr>
              <w:t>1</w:t>
            </w:r>
            <w:r>
              <w:rPr>
                <w:rFonts w:hint="eastAsia" w:ascii="宋体" w:hAnsi="宋体" w:eastAsia="宋体" w:cs="宋体"/>
                <w:i w:val="0"/>
                <w:iCs w:val="0"/>
                <w:color w:val="3E3EE6"/>
                <w:kern w:val="0"/>
                <w:sz w:val="21"/>
                <w:szCs w:val="21"/>
                <w:u w:val="none"/>
                <w:lang w:val="en-US" w:eastAsia="zh-CN" w:bidi="ar"/>
              </w:rPr>
              <w:t>8</w:t>
            </w:r>
          </w:p>
        </w:tc>
        <w:tc>
          <w:tcPr>
            <w:tcW w:w="69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w:t>
            </w:r>
          </w:p>
        </w:tc>
        <w:tc>
          <w:tcPr>
            <w:tcW w:w="6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w:t>
            </w:r>
          </w:p>
        </w:tc>
        <w:tc>
          <w:tcPr>
            <w:tcW w:w="101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w:t>
            </w:r>
          </w:p>
        </w:tc>
        <w:tc>
          <w:tcPr>
            <w:tcW w:w="73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w:t>
            </w:r>
          </w:p>
        </w:tc>
      </w:tr>
    </w:tbl>
    <w:p>
      <w:pPr>
        <w:pStyle w:val="31"/>
        <w:rPr>
          <w:rFonts w:hint="eastAsia"/>
        </w:rPr>
        <w:sectPr>
          <w:pgSz w:w="11906" w:h="16838"/>
          <w:pgMar w:top="1701" w:right="1418" w:bottom="1701" w:left="1701" w:header="851" w:footer="992" w:gutter="0"/>
          <w:pgNumType w:fmt="decimal"/>
          <w:cols w:space="720" w:num="1"/>
          <w:docGrid w:type="lines" w:linePitch="312" w:charSpace="0"/>
        </w:sectPr>
      </w:pPr>
    </w:p>
    <w:p>
      <w:pPr>
        <w:pStyle w:val="3"/>
        <w:rPr>
          <w:rFonts w:hint="eastAsia"/>
          <w:color w:val="auto"/>
          <w:highlight w:val="none"/>
          <w:lang w:val="en-US" w:eastAsia="zh-CN"/>
        </w:rPr>
      </w:pPr>
      <w:r>
        <w:rPr>
          <w:rFonts w:hint="eastAsia"/>
          <w:color w:val="auto"/>
          <w:highlight w:val="none"/>
        </w:rPr>
        <w:t>3.</w:t>
      </w:r>
      <w:r>
        <w:rPr>
          <w:rFonts w:hint="eastAsia"/>
          <w:color w:val="auto"/>
          <w:highlight w:val="none"/>
          <w:lang w:val="en-US" w:eastAsia="zh-CN"/>
        </w:rPr>
        <w:t>7</w:t>
      </w:r>
      <w:r>
        <w:rPr>
          <w:rFonts w:hint="eastAsia"/>
          <w:color w:val="auto"/>
          <w:highlight w:val="none"/>
        </w:rPr>
        <w:t xml:space="preserve">  </w:t>
      </w:r>
      <w:r>
        <w:rPr>
          <w:rFonts w:hint="eastAsia"/>
          <w:color w:val="auto"/>
          <w:highlight w:val="none"/>
          <w:lang w:val="en-US" w:eastAsia="zh-CN"/>
        </w:rPr>
        <w:t>污染物产生、治理及排放情况分析</w:t>
      </w:r>
    </w:p>
    <w:p>
      <w:pPr>
        <w:bidi w:val="0"/>
        <w:ind w:firstLine="200"/>
        <w:rPr>
          <w:rFonts w:hint="eastAsia" w:asciiTheme="minorEastAsia" w:hAnsiTheme="minorEastAsia" w:eastAsiaTheme="minorEastAsia" w:cstheme="minorEastAsia"/>
          <w:b w:val="0"/>
          <w:bCs w:val="0"/>
          <w:color w:val="1E36E6"/>
          <w:lang w:val="en-US" w:eastAsia="zh-CN"/>
        </w:rPr>
      </w:pPr>
      <w:r>
        <w:rPr>
          <w:rFonts w:hint="eastAsia" w:asciiTheme="minorEastAsia" w:hAnsiTheme="minorEastAsia" w:eastAsiaTheme="minorEastAsia" w:cstheme="minorEastAsia"/>
          <w:b w:val="0"/>
          <w:bCs w:val="0"/>
          <w:color w:val="1E36E6"/>
          <w:lang w:val="en-US" w:eastAsia="zh-CN"/>
        </w:rPr>
        <w:t>目前无本项目相应行业的</w:t>
      </w:r>
      <w:r>
        <w:rPr>
          <w:rFonts w:hint="eastAsia" w:asciiTheme="minorEastAsia" w:hAnsiTheme="minorEastAsia" w:eastAsiaTheme="minorEastAsia" w:cstheme="minorEastAsia"/>
          <w:b w:val="0"/>
          <w:bCs w:val="0"/>
          <w:color w:val="1E36E6"/>
        </w:rPr>
        <w:t>污染源源强核算技术指南</w:t>
      </w:r>
      <w:r>
        <w:rPr>
          <w:rFonts w:hint="eastAsia" w:asciiTheme="minorEastAsia" w:hAnsiTheme="minorEastAsia" w:eastAsiaTheme="minorEastAsia" w:cstheme="minorEastAsia"/>
          <w:b w:val="0"/>
          <w:bCs w:val="0"/>
          <w:color w:val="1E36E6"/>
          <w:lang w:val="en-US" w:eastAsia="zh-CN"/>
        </w:rPr>
        <w:t>。本项目依据技术指南准则要求，确定了废气、废水、固废、噪声各自的染源源强核算方法。</w:t>
      </w:r>
    </w:p>
    <w:p>
      <w:pPr>
        <w:bidi w:val="0"/>
        <w:ind w:firstLine="200"/>
        <w:rPr>
          <w:rFonts w:hint="eastAsia" w:asciiTheme="minorEastAsia" w:hAnsiTheme="minorEastAsia" w:eastAsiaTheme="minorEastAsia" w:cstheme="minorEastAsia"/>
          <w:b w:val="0"/>
          <w:bCs w:val="0"/>
          <w:color w:val="1E36E6"/>
          <w:lang w:val="en-US" w:eastAsia="zh-CN"/>
        </w:rPr>
      </w:pPr>
      <w:r>
        <w:rPr>
          <w:rFonts w:hint="eastAsia" w:asciiTheme="minorEastAsia" w:hAnsiTheme="minorEastAsia" w:eastAsiaTheme="minorEastAsia" w:cstheme="minorEastAsia"/>
          <w:b w:val="0"/>
          <w:bCs w:val="0"/>
          <w:color w:val="1E36E6"/>
          <w:lang w:val="en-US" w:eastAsia="zh-CN"/>
        </w:rPr>
        <w:t>有组织废气：石灰消化废气、反应驰放气、闪蒸不凝气、离心废气、干燥废气、包装废气采用物料衡算法，石灰卸车废气、石灰料仓废气采用产污系数法，锅炉烟气、危废暂存间和污水处理站废气采用类比法。</w:t>
      </w:r>
    </w:p>
    <w:p>
      <w:pPr>
        <w:bidi w:val="0"/>
        <w:ind w:firstLine="200"/>
        <w:rPr>
          <w:rFonts w:hint="eastAsia" w:asciiTheme="minorEastAsia" w:hAnsiTheme="minorEastAsia" w:eastAsiaTheme="minorEastAsia" w:cstheme="minorEastAsia"/>
          <w:b w:val="0"/>
          <w:bCs w:val="0"/>
          <w:color w:val="1E36E6"/>
          <w:lang w:val="en-US" w:eastAsia="zh-CN"/>
        </w:rPr>
      </w:pPr>
      <w:r>
        <w:rPr>
          <w:rFonts w:hint="eastAsia" w:asciiTheme="minorEastAsia" w:hAnsiTheme="minorEastAsia" w:eastAsiaTheme="minorEastAsia" w:cstheme="minorEastAsia"/>
          <w:b w:val="0"/>
          <w:bCs w:val="0"/>
          <w:color w:val="1E36E6"/>
          <w:lang w:val="en-US" w:eastAsia="zh-CN"/>
        </w:rPr>
        <w:t>无组织废气：</w:t>
      </w:r>
      <w:r>
        <w:rPr>
          <w:rFonts w:hint="eastAsia" w:asciiTheme="minorEastAsia" w:hAnsiTheme="minorEastAsia" w:eastAsiaTheme="minorEastAsia" w:cstheme="minorEastAsia"/>
          <w:b w:val="0"/>
          <w:bCs w:val="0"/>
          <w:color w:val="1E36E6"/>
        </w:rPr>
        <w:t>甲酸钙扩建单元装置区</w:t>
      </w:r>
      <w:r>
        <w:rPr>
          <w:rFonts w:hint="eastAsia" w:asciiTheme="minorEastAsia" w:hAnsiTheme="minorEastAsia" w:eastAsiaTheme="minorEastAsia" w:cstheme="minorEastAsia"/>
          <w:b w:val="0"/>
          <w:bCs w:val="0"/>
          <w:color w:val="1E36E6"/>
          <w:lang w:val="en-US" w:eastAsia="zh-CN"/>
        </w:rPr>
        <w:t>有机液体物料废气采用公式法，原甲酸钙单元装置区、甲酸钙扩建单元装置区气体物料、卸料间、化学品库、一般固废暂存处、污水处理站、危废暂存间采用产污系数法。</w:t>
      </w:r>
    </w:p>
    <w:p>
      <w:pPr>
        <w:bidi w:val="0"/>
        <w:ind w:firstLine="200"/>
        <w:rPr>
          <w:rFonts w:hint="eastAsia" w:asciiTheme="minorEastAsia" w:hAnsiTheme="minorEastAsia" w:eastAsiaTheme="minorEastAsia" w:cstheme="minorEastAsia"/>
          <w:b w:val="0"/>
          <w:bCs w:val="0"/>
          <w:color w:val="1E36E6"/>
          <w:lang w:val="en-US" w:eastAsia="zh-CN"/>
        </w:rPr>
      </w:pPr>
      <w:r>
        <w:rPr>
          <w:rFonts w:hint="eastAsia" w:asciiTheme="minorEastAsia" w:hAnsiTheme="minorEastAsia" w:eastAsiaTheme="minorEastAsia" w:cstheme="minorEastAsia"/>
          <w:b w:val="0"/>
          <w:bCs w:val="0"/>
          <w:color w:val="1E36E6"/>
          <w:lang w:val="en-US" w:eastAsia="zh-CN"/>
        </w:rPr>
        <w:t>废水废水以类比法为主。</w:t>
      </w:r>
    </w:p>
    <w:p>
      <w:pPr>
        <w:bidi w:val="0"/>
        <w:ind w:firstLine="200"/>
        <w:rPr>
          <w:rFonts w:hint="eastAsia" w:asciiTheme="minorEastAsia" w:hAnsiTheme="minorEastAsia" w:eastAsiaTheme="minorEastAsia" w:cstheme="minorEastAsia"/>
          <w:b w:val="0"/>
          <w:bCs w:val="0"/>
          <w:color w:val="1E36E6"/>
          <w:lang w:val="en-US" w:eastAsia="zh-CN"/>
        </w:rPr>
      </w:pPr>
      <w:r>
        <w:rPr>
          <w:rFonts w:hint="eastAsia" w:asciiTheme="minorEastAsia" w:hAnsiTheme="minorEastAsia" w:eastAsiaTheme="minorEastAsia" w:cstheme="minorEastAsia"/>
          <w:b w:val="0"/>
          <w:bCs w:val="0"/>
          <w:color w:val="1E36E6"/>
          <w:lang w:val="en-US" w:eastAsia="zh-CN"/>
        </w:rPr>
        <w:t>固体废物以物料衡算法为主，类比法为辅。</w:t>
      </w:r>
    </w:p>
    <w:p>
      <w:pPr>
        <w:bidi w:val="0"/>
        <w:ind w:firstLine="200"/>
        <w:rPr>
          <w:rFonts w:hint="eastAsia" w:asciiTheme="minorEastAsia" w:hAnsiTheme="minorEastAsia" w:eastAsiaTheme="minorEastAsia" w:cstheme="minorEastAsia"/>
          <w:b w:val="0"/>
          <w:bCs w:val="0"/>
          <w:color w:val="1E36E6"/>
        </w:rPr>
      </w:pPr>
      <w:r>
        <w:rPr>
          <w:rFonts w:hint="eastAsia" w:asciiTheme="minorEastAsia" w:hAnsiTheme="minorEastAsia" w:eastAsiaTheme="minorEastAsia" w:cstheme="minorEastAsia"/>
          <w:b w:val="0"/>
          <w:bCs w:val="0"/>
          <w:color w:val="1E36E6"/>
          <w:lang w:val="en-US" w:eastAsia="zh-CN"/>
        </w:rPr>
        <w:t>噪声采用类比法。</w:t>
      </w:r>
    </w:p>
    <w:p>
      <w:pPr>
        <w:pStyle w:val="4"/>
        <w:rPr>
          <w:rFonts w:hint="eastAsia"/>
          <w:color w:val="auto"/>
          <w:highlight w:val="none"/>
        </w:rPr>
      </w:pPr>
      <w:r>
        <w:rPr>
          <w:rFonts w:hint="eastAsia"/>
          <w:color w:val="auto"/>
          <w:highlight w:val="none"/>
        </w:rPr>
        <w:t>3.</w:t>
      </w:r>
      <w:r>
        <w:rPr>
          <w:rFonts w:hint="eastAsia"/>
          <w:color w:val="auto"/>
          <w:highlight w:val="none"/>
          <w:lang w:val="en-US" w:eastAsia="zh-CN"/>
        </w:rPr>
        <w:t>7</w:t>
      </w:r>
      <w:r>
        <w:rPr>
          <w:rFonts w:hint="eastAsia"/>
          <w:color w:val="auto"/>
          <w:highlight w:val="none"/>
        </w:rPr>
        <w:t>.1  废气</w:t>
      </w:r>
    </w:p>
    <w:p>
      <w:pPr>
        <w:pStyle w:val="5"/>
        <w:rPr>
          <w:rFonts w:hint="eastAsia"/>
          <w:color w:val="auto"/>
          <w:highlight w:val="none"/>
        </w:rPr>
      </w:pPr>
      <w:r>
        <w:rPr>
          <w:rFonts w:hint="eastAsia"/>
          <w:color w:val="auto"/>
          <w:highlight w:val="none"/>
          <w:lang w:eastAsia="zh-CN"/>
        </w:rPr>
        <w:t>3.7</w:t>
      </w:r>
      <w:r>
        <w:rPr>
          <w:rFonts w:hint="eastAsia"/>
          <w:color w:val="auto"/>
          <w:highlight w:val="none"/>
        </w:rPr>
        <w:t>.1.1  有组织废气</w:t>
      </w:r>
    </w:p>
    <w:p>
      <w:pPr>
        <w:pStyle w:val="6"/>
        <w:bidi w:val="0"/>
        <w:rPr>
          <w:rFonts w:hint="default"/>
          <w:color w:val="auto"/>
          <w:highlight w:val="none"/>
          <w:lang w:val="en-US" w:eastAsia="zh-CN"/>
        </w:rPr>
      </w:pPr>
      <w:r>
        <w:rPr>
          <w:rFonts w:hint="eastAsia"/>
          <w:color w:val="auto"/>
          <w:highlight w:val="none"/>
          <w:lang w:val="en-US" w:eastAsia="zh-CN"/>
        </w:rPr>
        <w:t>3.7.1.1.1废气产生及排放情况</w:t>
      </w:r>
    </w:p>
    <w:p>
      <w:pPr>
        <w:pStyle w:val="61"/>
        <w:rPr>
          <w:rFonts w:hint="default" w:ascii="宋体" w:hAnsi="宋体" w:eastAsia="宋体" w:cs="宋体"/>
          <w:b/>
          <w:bCs/>
          <w:color w:val="auto"/>
          <w:highlight w:val="none"/>
          <w:lang w:val="en-US" w:eastAsia="zh-CN"/>
        </w:rPr>
      </w:pPr>
      <w:r>
        <w:rPr>
          <w:rFonts w:hint="eastAsia" w:cs="宋体"/>
          <w:color w:val="auto"/>
          <w:highlight w:val="none"/>
          <w:lang w:val="en-US" w:eastAsia="zh-CN"/>
        </w:rPr>
        <w:t>本项目</w:t>
      </w:r>
      <w:r>
        <w:rPr>
          <w:rFonts w:hint="eastAsia" w:ascii="宋体" w:hAnsi="宋体" w:eastAsia="宋体" w:cs="宋体"/>
          <w:color w:val="auto"/>
          <w:highlight w:val="none"/>
          <w:lang w:val="en-US" w:eastAsia="zh-CN"/>
        </w:rPr>
        <w:t>有组织废气主要包括</w:t>
      </w:r>
      <w:r>
        <w:rPr>
          <w:rFonts w:hint="eastAsia" w:cs="宋体"/>
          <w:color w:val="auto"/>
          <w:highlight w:val="none"/>
          <w:lang w:val="en-US" w:eastAsia="zh-CN"/>
        </w:rPr>
        <w:t>石灰消化废气（G1）、反应驰放气（G2）、闪蒸不凝气（G3）、离心废气（G4）、干燥废气（G5）、包装废气（G6）、</w:t>
      </w:r>
      <w:r>
        <w:rPr>
          <w:rFonts w:hint="eastAsia" w:ascii="宋体" w:hAnsi="宋体" w:eastAsia="宋体" w:cs="宋体"/>
          <w:color w:val="auto"/>
          <w:highlight w:val="none"/>
          <w:lang w:eastAsia="zh-CN"/>
        </w:rPr>
        <w:t>石灰卸车废气（G7）</w:t>
      </w:r>
      <w:r>
        <w:rPr>
          <w:rFonts w:hint="eastAsia" w:cs="宋体"/>
          <w:color w:val="auto"/>
          <w:highlight w:val="none"/>
          <w:lang w:eastAsia="zh-CN"/>
        </w:rPr>
        <w:t>、</w:t>
      </w:r>
      <w:r>
        <w:rPr>
          <w:rFonts w:hint="eastAsia" w:ascii="宋体" w:hAnsi="宋体" w:eastAsia="宋体" w:cs="宋体"/>
          <w:color w:val="auto"/>
          <w:highlight w:val="none"/>
          <w:lang w:eastAsia="zh-CN"/>
        </w:rPr>
        <w:t>石灰</w:t>
      </w:r>
      <w:r>
        <w:rPr>
          <w:rFonts w:hint="eastAsia" w:cs="宋体"/>
          <w:color w:val="auto"/>
          <w:highlight w:val="none"/>
          <w:lang w:val="en-US" w:eastAsia="zh-CN"/>
        </w:rPr>
        <w:t>料仓</w:t>
      </w:r>
      <w:r>
        <w:rPr>
          <w:rFonts w:hint="eastAsia" w:ascii="宋体" w:hAnsi="宋体" w:eastAsia="宋体" w:cs="宋体"/>
          <w:color w:val="auto"/>
          <w:highlight w:val="none"/>
          <w:lang w:eastAsia="zh-CN"/>
        </w:rPr>
        <w:t>废气（G</w:t>
      </w:r>
      <w:r>
        <w:rPr>
          <w:rFonts w:hint="eastAsia" w:cs="宋体"/>
          <w:color w:val="auto"/>
          <w:highlight w:val="none"/>
          <w:lang w:val="en-US" w:eastAsia="zh-CN"/>
        </w:rPr>
        <w:t>8</w:t>
      </w:r>
      <w:r>
        <w:rPr>
          <w:rFonts w:hint="eastAsia" w:ascii="宋体" w:hAnsi="宋体" w:eastAsia="宋体" w:cs="宋体"/>
          <w:color w:val="auto"/>
          <w:highlight w:val="none"/>
          <w:lang w:eastAsia="zh-CN"/>
        </w:rPr>
        <w:t>）</w:t>
      </w:r>
      <w:r>
        <w:rPr>
          <w:rFonts w:hint="eastAsia" w:cs="宋体"/>
          <w:color w:val="auto"/>
          <w:highlight w:val="none"/>
          <w:lang w:eastAsia="zh-CN"/>
        </w:rPr>
        <w:t>、</w:t>
      </w:r>
      <w:r>
        <w:rPr>
          <w:rFonts w:hint="eastAsia" w:ascii="宋体" w:hAnsi="宋体" w:eastAsia="宋体" w:cs="宋体"/>
          <w:color w:val="auto"/>
          <w:highlight w:val="none"/>
          <w:lang w:eastAsia="zh-CN"/>
        </w:rPr>
        <w:t>锅炉烟气（G</w:t>
      </w:r>
      <w:r>
        <w:rPr>
          <w:rFonts w:hint="eastAsia" w:cs="宋体"/>
          <w:color w:val="auto"/>
          <w:highlight w:val="none"/>
          <w:lang w:val="en-US" w:eastAsia="zh-CN"/>
        </w:rPr>
        <w:t>9</w:t>
      </w:r>
      <w:r>
        <w:rPr>
          <w:rFonts w:hint="eastAsia" w:ascii="宋体" w:hAnsi="宋体" w:eastAsia="宋体" w:cs="宋体"/>
          <w:color w:val="auto"/>
          <w:highlight w:val="none"/>
          <w:lang w:eastAsia="zh-CN"/>
        </w:rPr>
        <w:t>）</w:t>
      </w:r>
      <w:r>
        <w:rPr>
          <w:rFonts w:hint="eastAsia" w:cs="宋体"/>
          <w:color w:val="auto"/>
          <w:highlight w:val="none"/>
          <w:lang w:eastAsia="zh-CN"/>
        </w:rPr>
        <w:t>、</w:t>
      </w:r>
      <w:r>
        <w:rPr>
          <w:rFonts w:hint="eastAsia" w:ascii="宋体" w:hAnsi="宋体" w:eastAsia="宋体" w:cs="宋体"/>
          <w:color w:val="auto"/>
          <w:highlight w:val="none"/>
          <w:lang w:eastAsia="zh-CN"/>
        </w:rPr>
        <w:t>污水处理站废气（G</w:t>
      </w:r>
      <w:r>
        <w:rPr>
          <w:rFonts w:hint="eastAsia" w:cs="宋体"/>
          <w:color w:val="auto"/>
          <w:highlight w:val="none"/>
          <w:lang w:val="en-US" w:eastAsia="zh-CN"/>
        </w:rPr>
        <w:t>10</w:t>
      </w:r>
      <w:r>
        <w:rPr>
          <w:rFonts w:hint="eastAsia" w:ascii="宋体" w:hAnsi="宋体" w:eastAsia="宋体" w:cs="宋体"/>
          <w:color w:val="auto"/>
          <w:highlight w:val="none"/>
          <w:lang w:eastAsia="zh-CN"/>
        </w:rPr>
        <w:t>）</w:t>
      </w:r>
      <w:r>
        <w:rPr>
          <w:rFonts w:hint="eastAsia" w:cs="宋体"/>
          <w:color w:val="auto"/>
          <w:highlight w:val="none"/>
          <w:lang w:eastAsia="zh-CN"/>
        </w:rPr>
        <w:t>、</w:t>
      </w:r>
      <w:r>
        <w:rPr>
          <w:rFonts w:hint="eastAsia" w:ascii="宋体" w:hAnsi="宋体" w:eastAsia="宋体" w:cs="宋体"/>
          <w:color w:val="auto"/>
          <w:highlight w:val="none"/>
          <w:lang w:eastAsia="zh-CN"/>
        </w:rPr>
        <w:t>危废暂存间废气（G1</w:t>
      </w:r>
      <w:r>
        <w:rPr>
          <w:rFonts w:hint="eastAsia" w:cs="宋体"/>
          <w:color w:val="auto"/>
          <w:highlight w:val="none"/>
          <w:lang w:val="en-US" w:eastAsia="zh-CN"/>
        </w:rPr>
        <w:t>1</w:t>
      </w:r>
      <w:r>
        <w:rPr>
          <w:rFonts w:hint="eastAsia" w:ascii="宋体" w:hAnsi="宋体" w:eastAsia="宋体" w:cs="宋体"/>
          <w:color w:val="auto"/>
          <w:highlight w:val="none"/>
          <w:lang w:eastAsia="zh-CN"/>
        </w:rPr>
        <w:t>）</w:t>
      </w:r>
      <w:r>
        <w:rPr>
          <w:rFonts w:hint="eastAsia" w:cs="宋体"/>
          <w:color w:val="auto"/>
          <w:highlight w:val="none"/>
          <w:lang w:eastAsia="zh-CN"/>
        </w:rPr>
        <w:t>。</w:t>
      </w:r>
      <w:r>
        <w:rPr>
          <w:rFonts w:hint="eastAsia" w:cs="宋体"/>
          <w:b/>
          <w:bCs/>
          <w:color w:val="auto"/>
          <w:highlight w:val="none"/>
          <w:lang w:val="en-US" w:eastAsia="zh-CN"/>
        </w:rPr>
        <w:t>有组织</w:t>
      </w:r>
      <w:r>
        <w:rPr>
          <w:rFonts w:hint="eastAsia" w:ascii="宋体" w:hAnsi="宋体" w:eastAsia="宋体" w:cs="宋体"/>
          <w:b/>
          <w:bCs/>
          <w:color w:val="auto"/>
          <w:highlight w:val="none"/>
        </w:rPr>
        <w:t>废气去向、治理措施见图</w:t>
      </w:r>
      <w:r>
        <w:rPr>
          <w:rFonts w:hint="eastAsia" w:ascii="宋体" w:hAnsi="宋体" w:eastAsia="宋体" w:cs="宋体"/>
          <w:b/>
          <w:bCs/>
          <w:color w:val="auto"/>
          <w:highlight w:val="none"/>
          <w:lang w:val="en-US" w:eastAsia="zh-CN"/>
        </w:rPr>
        <w:t>3.7-1</w:t>
      </w:r>
      <w:r>
        <w:rPr>
          <w:rFonts w:hint="eastAsia" w:ascii="宋体" w:hAnsi="宋体" w:eastAsia="宋体" w:cs="宋体"/>
          <w:b/>
          <w:bCs/>
          <w:color w:val="auto"/>
          <w:highlight w:val="none"/>
        </w:rPr>
        <w:t>。</w:t>
      </w:r>
    </w:p>
    <w:p>
      <w:pPr>
        <w:pStyle w:val="61"/>
        <w:rPr>
          <w:rFonts w:hint="eastAsia" w:ascii="宋体" w:hAnsi="宋体" w:eastAsia="宋体" w:cs="宋体"/>
          <w:color w:val="1331E9"/>
          <w:highlight w:val="none"/>
          <w:lang w:eastAsia="zh-CN"/>
        </w:rPr>
      </w:pPr>
    </w:p>
    <w:p>
      <w:pPr>
        <w:pStyle w:val="61"/>
        <w:rPr>
          <w:rFonts w:hint="eastAsia" w:ascii="宋体" w:hAnsi="宋体" w:eastAsia="宋体" w:cs="宋体"/>
          <w:color w:val="1331E9"/>
          <w:highlight w:val="none"/>
          <w:lang w:eastAsia="zh-CN"/>
        </w:rPr>
      </w:pPr>
    </w:p>
    <w:p>
      <w:pPr>
        <w:pStyle w:val="61"/>
        <w:rPr>
          <w:rFonts w:hint="eastAsia" w:ascii="宋体" w:hAnsi="宋体" w:eastAsia="宋体" w:cs="宋体"/>
          <w:color w:val="1331E9"/>
          <w:highlight w:val="none"/>
          <w:lang w:eastAsia="zh-CN"/>
        </w:rPr>
      </w:pPr>
    </w:p>
    <w:p>
      <w:pPr>
        <w:pStyle w:val="61"/>
        <w:rPr>
          <w:rFonts w:hint="eastAsia" w:ascii="宋体" w:hAnsi="宋体" w:eastAsia="宋体" w:cs="宋体"/>
          <w:color w:val="1331E9"/>
          <w:highlight w:val="none"/>
          <w:lang w:eastAsia="zh-CN"/>
        </w:rPr>
      </w:pPr>
    </w:p>
    <w:p>
      <w:pPr>
        <w:pStyle w:val="61"/>
        <w:rPr>
          <w:rFonts w:hint="eastAsia" w:ascii="宋体" w:hAnsi="宋体" w:eastAsia="宋体" w:cs="宋体"/>
          <w:color w:val="1331E9"/>
          <w:highlight w:val="none"/>
          <w:lang w:eastAsia="zh-CN"/>
        </w:rPr>
      </w:pPr>
    </w:p>
    <w:p>
      <w:pPr>
        <w:pStyle w:val="61"/>
        <w:rPr>
          <w:rFonts w:hint="eastAsia" w:ascii="宋体" w:hAnsi="宋体" w:eastAsia="宋体" w:cs="宋体"/>
          <w:color w:val="1331E9"/>
          <w:highlight w:val="none"/>
          <w:lang w:eastAsia="zh-CN"/>
        </w:rPr>
      </w:pPr>
    </w:p>
    <w:p>
      <w:pPr>
        <w:pStyle w:val="61"/>
        <w:rPr>
          <w:rFonts w:hint="eastAsia" w:ascii="宋体" w:hAnsi="宋体" w:eastAsia="宋体" w:cs="宋体"/>
          <w:color w:val="1331E9"/>
          <w:highlight w:val="none"/>
          <w:lang w:eastAsia="zh-CN"/>
        </w:rPr>
      </w:pPr>
    </w:p>
    <w:p>
      <w:pPr>
        <w:pStyle w:val="61"/>
        <w:rPr>
          <w:rFonts w:hint="eastAsia" w:ascii="宋体" w:hAnsi="宋体" w:eastAsia="宋体" w:cs="宋体"/>
          <w:color w:val="1331E9"/>
          <w:highlight w:val="none"/>
          <w:lang w:eastAsia="zh-CN"/>
        </w:rPr>
      </w:pPr>
    </w:p>
    <w:p>
      <w:pPr>
        <w:pStyle w:val="61"/>
        <w:rPr>
          <w:rFonts w:hint="eastAsia" w:ascii="宋体" w:hAnsi="宋体" w:eastAsia="宋体" w:cs="宋体"/>
          <w:color w:val="1331E9"/>
          <w:highlight w:val="none"/>
          <w:lang w:eastAsia="zh-CN"/>
        </w:rPr>
      </w:pPr>
      <w:r>
        <w:rPr>
          <w:color w:val="1331E9"/>
        </w:rPr>
        <w:pict>
          <v:shape id="_x0000_s1152" o:spid="_x0000_s1152" o:spt="75" type="#_x0000_t75" style="position:absolute;left:0pt;margin-left:-5.95pt;margin-top:-4.3pt;height:519.05pt;width:425.4pt;mso-wrap-distance-bottom:0pt;mso-wrap-distance-left:9pt;mso-wrap-distance-right:9pt;mso-wrap-distance-top:0pt;z-index:251670528;mso-width-relative:page;mso-height-relative:page;" o:ole="t" filled="f" o:preferrelative="t" stroked="f" coordsize="21600,21600">
            <v:path/>
            <v:fill on="f" focussize="0,0"/>
            <v:stroke on="f"/>
            <v:imagedata r:id="rId52" o:title=""/>
            <o:lock v:ext="edit" aspectratio="f"/>
            <w10:wrap type="square"/>
          </v:shape>
          <o:OLEObject Type="Embed" ProgID="Visio.Drawing.15" ShapeID="_x0000_s1152" DrawAspect="Content" ObjectID="_1468075740" r:id="rId51">
            <o:LockedField>false</o:LockedField>
          </o:OLEObject>
        </w:pict>
      </w:r>
    </w:p>
    <w:p>
      <w:pPr>
        <w:rPr>
          <w:rFonts w:hint="eastAsia"/>
          <w:color w:val="auto"/>
          <w:lang w:val="en-US" w:eastAsia="zh-CN"/>
        </w:rPr>
      </w:pPr>
      <w:r>
        <w:rPr>
          <w:rFonts w:hint="eastAsia"/>
          <w:color w:val="auto"/>
          <w:lang w:val="en-US" w:eastAsia="zh-CN"/>
        </w:rPr>
        <w:br w:type="page"/>
      </w:r>
    </w:p>
    <w:p>
      <w:pPr>
        <w:pStyle w:val="8"/>
        <w:keepNext/>
        <w:keepLines/>
        <w:pageBreakBefore w:val="0"/>
        <w:widowControl w:val="0"/>
        <w:numPr>
          <w:ilvl w:val="0"/>
          <w:numId w:val="5"/>
        </w:numPr>
        <w:kinsoku/>
        <w:wordWrap/>
        <w:overflowPunct/>
        <w:topLinePunct w:val="0"/>
        <w:autoSpaceDE/>
        <w:autoSpaceDN/>
        <w:bidi w:val="0"/>
        <w:adjustRightInd/>
        <w:snapToGrid/>
        <w:ind w:firstLine="482" w:firstLineChars="200"/>
        <w:textAlignment w:val="auto"/>
        <w:rPr>
          <w:rFonts w:hint="eastAsia"/>
          <w:b/>
          <w:bCs/>
          <w:color w:val="auto"/>
          <w:lang w:val="en-US" w:eastAsia="zh-CN"/>
        </w:rPr>
      </w:pPr>
      <w:r>
        <w:rPr>
          <w:rFonts w:hint="eastAsia"/>
          <w:b/>
          <w:bCs/>
          <w:color w:val="auto"/>
          <w:lang w:val="en-US" w:eastAsia="zh-CN"/>
        </w:rPr>
        <w:t>石灰卸车废气（G7）</w:t>
      </w:r>
    </w:p>
    <w:p>
      <w:pPr>
        <w:pStyle w:val="61"/>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外购生石灰采用散装汽车运输到厂后，</w:t>
      </w:r>
      <w:r>
        <w:rPr>
          <w:rFonts w:hint="eastAsia" w:ascii="宋体" w:hAnsi="宋体" w:eastAsia="宋体" w:cs="宋体"/>
          <w:color w:val="0000FF"/>
          <w:kern w:val="2"/>
          <w:sz w:val="24"/>
          <w:szCs w:val="24"/>
          <w:highlight w:val="none"/>
          <w:lang w:val="en-US" w:eastAsia="zh-CN" w:bidi="ar-SA"/>
        </w:rPr>
        <w:t>在封闭式卸料间内卸料至卸料斗内，由密闭皮带输送，斗式提升机密闭提升至生石灰料仓内存放</w:t>
      </w:r>
      <w:r>
        <w:rPr>
          <w:rFonts w:hint="eastAsia" w:ascii="宋体" w:hAnsi="宋体" w:eastAsia="宋体" w:cs="宋体"/>
          <w:color w:val="auto"/>
          <w:kern w:val="2"/>
          <w:sz w:val="24"/>
          <w:szCs w:val="24"/>
          <w:highlight w:val="none"/>
          <w:lang w:val="en-US" w:eastAsia="zh-CN" w:bidi="ar-SA"/>
        </w:rPr>
        <w:t>。在卸料间内产生</w:t>
      </w:r>
      <w:r>
        <w:rPr>
          <w:rFonts w:hint="eastAsia" w:ascii="宋体" w:hAnsi="宋体" w:eastAsia="宋体" w:cs="宋体"/>
          <w:color w:val="0000FF"/>
          <w:kern w:val="2"/>
          <w:sz w:val="24"/>
          <w:szCs w:val="24"/>
          <w:highlight w:val="none"/>
          <w:lang w:val="en-US" w:eastAsia="zh-CN" w:bidi="ar-SA"/>
        </w:rPr>
        <w:t>产生卸料、输送及提升相关废气，统称</w:t>
      </w:r>
      <w:r>
        <w:rPr>
          <w:rFonts w:hint="eastAsia" w:ascii="宋体" w:hAnsi="宋体" w:eastAsia="宋体" w:cs="宋体"/>
          <w:color w:val="auto"/>
          <w:kern w:val="2"/>
          <w:sz w:val="24"/>
          <w:szCs w:val="24"/>
          <w:highlight w:val="none"/>
          <w:lang w:val="en-US" w:eastAsia="zh-CN" w:bidi="ar-SA"/>
        </w:rPr>
        <w:t>卸车废气</w:t>
      </w:r>
      <w:r>
        <w:rPr>
          <w:rFonts w:hint="eastAsia"/>
          <w:color w:val="auto"/>
          <w:lang w:val="en-US" w:eastAsia="zh-CN"/>
        </w:rPr>
        <w:t>（G7）</w:t>
      </w:r>
      <w:r>
        <w:rPr>
          <w:rFonts w:hint="eastAsia" w:ascii="宋体" w:hAnsi="宋体" w:eastAsia="宋体" w:cs="宋体"/>
          <w:color w:val="auto"/>
          <w:kern w:val="2"/>
          <w:sz w:val="24"/>
          <w:szCs w:val="24"/>
          <w:highlight w:val="none"/>
          <w:lang w:val="en-US" w:eastAsia="zh-CN" w:bidi="ar-SA"/>
        </w:rPr>
        <w:t>，主要成分为石灰粉尘，卸料间设置空间收集系统，废气收集后</w:t>
      </w:r>
      <w:r>
        <w:rPr>
          <w:rFonts w:hint="eastAsia" w:cs="宋体"/>
          <w:color w:val="auto"/>
          <w:kern w:val="2"/>
          <w:sz w:val="24"/>
          <w:szCs w:val="24"/>
          <w:highlight w:val="none"/>
          <w:lang w:val="en-US" w:eastAsia="zh-CN" w:bidi="ar-SA"/>
        </w:rPr>
        <w:t>经高效</w:t>
      </w:r>
      <w:r>
        <w:rPr>
          <w:rFonts w:hint="eastAsia" w:ascii="宋体" w:hAnsi="宋体" w:eastAsia="宋体" w:cs="宋体"/>
          <w:color w:val="auto"/>
          <w:kern w:val="2"/>
          <w:sz w:val="24"/>
          <w:szCs w:val="24"/>
          <w:highlight w:val="none"/>
          <w:lang w:val="en-US" w:eastAsia="zh-CN" w:bidi="ar-SA"/>
        </w:rPr>
        <w:t>布袋除尘后，通过1根高</w:t>
      </w:r>
      <w:r>
        <w:rPr>
          <w:rFonts w:hint="eastAsia" w:cs="宋体"/>
          <w:color w:val="auto"/>
          <w:kern w:val="2"/>
          <w:sz w:val="24"/>
          <w:szCs w:val="24"/>
          <w:highlight w:val="none"/>
          <w:lang w:val="en-US" w:eastAsia="zh-CN" w:bidi="ar-SA"/>
        </w:rPr>
        <w:t>23</w:t>
      </w:r>
      <w:r>
        <w:rPr>
          <w:rFonts w:hint="eastAsia" w:ascii="宋体" w:hAnsi="宋体" w:eastAsia="宋体" w:cs="宋体"/>
          <w:color w:val="auto"/>
          <w:kern w:val="2"/>
          <w:sz w:val="24"/>
          <w:szCs w:val="24"/>
          <w:highlight w:val="none"/>
          <w:lang w:val="en-US" w:eastAsia="zh-CN" w:bidi="ar-SA"/>
        </w:rPr>
        <w:t>m的排气筒（P16）排放。</w:t>
      </w:r>
    </w:p>
    <w:p>
      <w:pPr>
        <w:spacing w:line="500" w:lineRule="exact"/>
        <w:ind w:firstLine="480" w:firstLineChars="200"/>
        <w:rPr>
          <w:rFonts w:hint="eastAsia" w:ascii="宋体" w:hAnsi="宋体" w:eastAsia="宋体" w:cs="宋体"/>
          <w:color w:val="auto"/>
          <w:sz w:val="24"/>
        </w:rPr>
      </w:pPr>
      <w:r>
        <w:rPr>
          <w:rFonts w:hint="eastAsia" w:ascii="宋体" w:hAnsi="宋体" w:eastAsia="宋体" w:cs="宋体"/>
          <w:color w:val="3E3EE6"/>
          <w:sz w:val="24"/>
          <w:lang w:val="en-US" w:eastAsia="zh-CN"/>
        </w:rPr>
        <w:t>根据建设单位提供资料，</w:t>
      </w:r>
      <w:r>
        <w:rPr>
          <w:rFonts w:hint="eastAsia" w:ascii="宋体" w:hAnsi="宋体" w:eastAsia="宋体" w:cs="宋体"/>
          <w:color w:val="3E3EE6"/>
          <w:sz w:val="24"/>
          <w:szCs w:val="24"/>
          <w:lang w:val="en-US" w:eastAsia="zh-CN"/>
        </w:rPr>
        <w:t>风机风量设计</w:t>
      </w:r>
      <w:r>
        <w:rPr>
          <w:rFonts w:hint="eastAsia" w:ascii="宋体" w:hAnsi="宋体" w:eastAsia="宋体" w:cs="宋体"/>
          <w:color w:val="3E3EE6"/>
          <w:sz w:val="24"/>
          <w:szCs w:val="24"/>
        </w:rPr>
        <w:t>为</w:t>
      </w:r>
      <w:r>
        <w:rPr>
          <w:rFonts w:hint="eastAsia" w:ascii="宋体" w:hAnsi="宋体" w:eastAsia="宋体" w:cs="宋体"/>
          <w:color w:val="3E3EE6"/>
          <w:sz w:val="24"/>
          <w:szCs w:val="24"/>
          <w:lang w:val="en-US" w:eastAsia="zh-CN"/>
        </w:rPr>
        <w:t>50000</w:t>
      </w:r>
      <w:r>
        <w:rPr>
          <w:rFonts w:hint="eastAsia" w:ascii="宋体" w:hAnsi="宋体" w:eastAsia="宋体" w:cs="宋体"/>
          <w:color w:val="3E3EE6"/>
          <w:sz w:val="24"/>
          <w:szCs w:val="24"/>
        </w:rPr>
        <w:t>m</w:t>
      </w:r>
      <w:r>
        <w:rPr>
          <w:rFonts w:hint="eastAsia" w:ascii="宋体" w:hAnsi="宋体" w:eastAsia="宋体" w:cs="宋体"/>
          <w:color w:val="3E3EE6"/>
          <w:sz w:val="24"/>
          <w:szCs w:val="24"/>
          <w:vertAlign w:val="superscript"/>
        </w:rPr>
        <w:t>3</w:t>
      </w:r>
      <w:r>
        <w:rPr>
          <w:rFonts w:hint="eastAsia" w:ascii="宋体" w:hAnsi="宋体" w:eastAsia="宋体" w:cs="宋体"/>
          <w:color w:val="3E3EE6"/>
          <w:sz w:val="24"/>
          <w:szCs w:val="24"/>
        </w:rPr>
        <w:t>/h</w:t>
      </w:r>
      <w:r>
        <w:rPr>
          <w:rFonts w:hint="eastAsia" w:ascii="宋体" w:hAnsi="宋体" w:eastAsia="宋体" w:cs="宋体"/>
          <w:color w:val="3E3EE6"/>
          <w:sz w:val="24"/>
          <w:szCs w:val="24"/>
          <w:lang w:eastAsia="zh-CN"/>
        </w:rPr>
        <w:t>，</w:t>
      </w:r>
      <w:r>
        <w:rPr>
          <w:rFonts w:hint="eastAsia" w:ascii="宋体" w:hAnsi="宋体" w:eastAsia="宋体" w:cs="宋体"/>
          <w:color w:val="3E3EE6"/>
          <w:sz w:val="24"/>
          <w:lang w:val="en-US" w:eastAsia="zh-CN"/>
        </w:rPr>
        <w:t>卸料间</w:t>
      </w:r>
      <w:r>
        <w:rPr>
          <w:rFonts w:hint="eastAsia" w:ascii="宋体" w:hAnsi="宋体" w:eastAsia="宋体" w:cs="宋体"/>
          <w:color w:val="3E3EE6"/>
          <w:sz w:val="24"/>
        </w:rPr>
        <w:t>集气效率按9</w:t>
      </w:r>
      <w:r>
        <w:rPr>
          <w:rFonts w:hint="eastAsia" w:cs="宋体"/>
          <w:color w:val="3E3EE6"/>
          <w:sz w:val="24"/>
          <w:lang w:val="en-US" w:eastAsia="zh-CN"/>
        </w:rPr>
        <w:t>9</w:t>
      </w:r>
      <w:r>
        <w:rPr>
          <w:rFonts w:hint="eastAsia" w:ascii="宋体" w:hAnsi="宋体" w:eastAsia="宋体" w:cs="宋体"/>
          <w:color w:val="3E3EE6"/>
          <w:sz w:val="24"/>
        </w:rPr>
        <w:t>%计，除尘效率不低于99%。</w:t>
      </w:r>
      <w:r>
        <w:rPr>
          <w:rFonts w:hint="eastAsia" w:ascii="宋体" w:hAnsi="宋体" w:eastAsia="宋体" w:cs="宋体"/>
          <w:color w:val="auto"/>
          <w:sz w:val="24"/>
          <w:lang w:val="en-US" w:eastAsia="zh-CN"/>
        </w:rPr>
        <w:t>卸车</w:t>
      </w:r>
      <w:r>
        <w:rPr>
          <w:rFonts w:hint="eastAsia" w:ascii="宋体" w:hAnsi="宋体" w:eastAsia="宋体" w:cs="宋体"/>
          <w:color w:val="auto"/>
          <w:sz w:val="24"/>
        </w:rPr>
        <w:t>年运行时间约为</w:t>
      </w:r>
      <w:r>
        <w:rPr>
          <w:rFonts w:hint="eastAsia" w:ascii="宋体" w:hAnsi="宋体" w:eastAsia="宋体" w:cs="宋体"/>
          <w:color w:val="auto"/>
          <w:sz w:val="24"/>
          <w:lang w:val="en-US" w:eastAsia="zh-CN"/>
        </w:rPr>
        <w:t>319</w:t>
      </w:r>
      <w:r>
        <w:rPr>
          <w:rFonts w:hint="eastAsia" w:ascii="宋体" w:hAnsi="宋体" w:eastAsia="宋体" w:cs="宋体"/>
          <w:color w:val="auto"/>
          <w:sz w:val="24"/>
        </w:rPr>
        <w:t>h</w:t>
      </w:r>
      <w:r>
        <w:rPr>
          <w:rFonts w:hint="eastAsia" w:ascii="宋体" w:hAnsi="宋体" w:eastAsia="宋体" w:cs="宋体"/>
          <w:color w:val="auto"/>
          <w:sz w:val="24"/>
          <w:lang w:eastAsia="zh-CN"/>
        </w:rPr>
        <w:t>（</w:t>
      </w:r>
      <w:r>
        <w:rPr>
          <w:rFonts w:hint="eastAsia" w:ascii="宋体" w:hAnsi="宋体" w:eastAsia="宋体" w:cs="宋体"/>
          <w:color w:val="auto"/>
          <w:sz w:val="24"/>
          <w:lang w:val="en-US" w:eastAsia="zh-CN"/>
        </w:rPr>
        <w:t>汽车载运量按20t/车次计算，每车次卸车时间按15分钟计，由物料平衡</w:t>
      </w:r>
      <w:r>
        <w:rPr>
          <w:rFonts w:hint="eastAsia" w:ascii="宋体" w:hAnsi="宋体" w:eastAsia="宋体" w:cs="宋体"/>
          <w:b w:val="0"/>
          <w:color w:val="auto"/>
          <w:kern w:val="2"/>
          <w:sz w:val="24"/>
          <w:szCs w:val="24"/>
          <w:highlight w:val="none"/>
          <w:lang w:val="en-US" w:eastAsia="zh-CN" w:bidi="ar-SA"/>
        </w:rPr>
        <w:t>及表3.3.1-5</w:t>
      </w:r>
      <w:r>
        <w:rPr>
          <w:rFonts w:hint="eastAsia" w:cs="宋体"/>
          <w:b w:val="0"/>
          <w:color w:val="auto"/>
          <w:kern w:val="2"/>
          <w:sz w:val="24"/>
          <w:szCs w:val="24"/>
          <w:highlight w:val="none"/>
          <w:lang w:val="en-US" w:eastAsia="zh-CN" w:bidi="ar-SA"/>
        </w:rPr>
        <w:t>知</w:t>
      </w:r>
      <w:r>
        <w:rPr>
          <w:rFonts w:hint="eastAsia" w:ascii="宋体" w:hAnsi="宋体" w:eastAsia="宋体" w:cs="宋体"/>
          <w:color w:val="auto"/>
          <w:sz w:val="24"/>
          <w:lang w:val="en-US" w:eastAsia="zh-CN"/>
        </w:rPr>
        <w:t>，生石灰使用量25472.24t/a</w:t>
      </w:r>
      <w:r>
        <w:rPr>
          <w:rFonts w:hint="eastAsia" w:ascii="宋体" w:hAnsi="宋体" w:eastAsia="宋体" w:cs="宋体"/>
          <w:color w:val="auto"/>
          <w:sz w:val="24"/>
          <w:lang w:eastAsia="zh-CN"/>
        </w:rPr>
        <w:t>）</w:t>
      </w:r>
      <w:r>
        <w:rPr>
          <w:rFonts w:hint="eastAsia" w:ascii="宋体" w:hAnsi="宋体" w:eastAsia="宋体" w:cs="宋体"/>
          <w:color w:val="auto"/>
          <w:sz w:val="24"/>
        </w:rPr>
        <w:t>。</w:t>
      </w:r>
    </w:p>
    <w:p>
      <w:pPr>
        <w:spacing w:line="500" w:lineRule="exact"/>
        <w:ind w:firstLine="480" w:firstLineChars="200"/>
        <w:rPr>
          <w:rFonts w:hint="eastAsia"/>
        </w:rPr>
      </w:pPr>
      <w:r>
        <w:rPr>
          <w:rFonts w:hint="eastAsia" w:cs="宋体"/>
          <w:color w:val="3E3EE6"/>
          <w:sz w:val="24"/>
          <w:lang w:val="en-US" w:eastAsia="zh-CN"/>
        </w:rPr>
        <w:t>污染源源强核算指南、排污许可证申请与核发规范及</w:t>
      </w:r>
      <w:r>
        <w:rPr>
          <w:rFonts w:hint="eastAsia" w:ascii="宋体" w:hAnsi="宋体" w:eastAsia="宋体" w:cs="宋体"/>
          <w:b w:val="0"/>
          <w:bCs w:val="0"/>
          <w:color w:val="3E3EE6"/>
          <w:kern w:val="2"/>
          <w:sz w:val="24"/>
          <w:szCs w:val="24"/>
          <w:lang w:val="en-US" w:eastAsia="zh-CN" w:bidi="ar-SA"/>
        </w:rPr>
        <w:t>《排放源统计调查产排污核算方法和系数手册》</w:t>
      </w:r>
      <w:r>
        <w:rPr>
          <w:rFonts w:hint="eastAsia" w:cs="宋体"/>
          <w:b w:val="0"/>
          <w:bCs w:val="0"/>
          <w:color w:val="3E3EE6"/>
          <w:kern w:val="2"/>
          <w:sz w:val="24"/>
          <w:szCs w:val="24"/>
          <w:lang w:val="en-US" w:eastAsia="zh-CN" w:bidi="ar-SA"/>
        </w:rPr>
        <w:t>均无石灰卸车废气相关排污系数等，因此本次环评查找《逸散性工业粉尘控制技术》中关于石灰逸散尘排放因子，其中卸料排放因子0.015-0.2kg/t石灰</w:t>
      </w:r>
      <w:r>
        <w:rPr>
          <w:rFonts w:hint="eastAsia" w:ascii="宋体" w:hAnsi="宋体" w:eastAsia="宋体" w:cs="宋体"/>
          <w:color w:val="3E3EE6"/>
          <w:sz w:val="24"/>
          <w:lang w:val="en-US" w:eastAsia="zh-CN"/>
        </w:rPr>
        <w:t>，</w:t>
      </w:r>
      <w:r>
        <w:rPr>
          <w:rFonts w:hint="eastAsia" w:cs="宋体"/>
          <w:color w:val="3E3EE6"/>
          <w:sz w:val="24"/>
          <w:lang w:val="en-US" w:eastAsia="zh-CN"/>
        </w:rPr>
        <w:t>输送和转运排放因子为0.4</w:t>
      </w:r>
      <w:r>
        <w:rPr>
          <w:rFonts w:hint="eastAsia" w:cs="宋体"/>
          <w:b w:val="0"/>
          <w:bCs w:val="0"/>
          <w:color w:val="3E3EE6"/>
          <w:kern w:val="2"/>
          <w:sz w:val="24"/>
          <w:szCs w:val="24"/>
          <w:lang w:val="en-US" w:eastAsia="zh-CN" w:bidi="ar-SA"/>
        </w:rPr>
        <w:t>kg/t石灰，综合保守</w:t>
      </w:r>
      <w:r>
        <w:rPr>
          <w:rFonts w:hint="eastAsia" w:cs="宋体"/>
          <w:color w:val="3E3EE6"/>
          <w:sz w:val="24"/>
          <w:lang w:val="en-US" w:eastAsia="zh-CN"/>
        </w:rPr>
        <w:t>取0.24kg/t石灰，可计算出颗粒物产生量为6.11t。</w:t>
      </w:r>
      <w:r>
        <w:rPr>
          <w:rFonts w:hint="eastAsia" w:ascii="宋体" w:hAnsi="宋体" w:eastAsia="宋体" w:cs="宋体"/>
          <w:color w:val="auto"/>
          <w:sz w:val="24"/>
          <w:szCs w:val="24"/>
          <w:lang w:val="en-US" w:eastAsia="zh-CN"/>
        </w:rPr>
        <w:t>石灰卸车</w:t>
      </w:r>
      <w:r>
        <w:rPr>
          <w:rFonts w:hint="eastAsia" w:ascii="宋体" w:hAnsi="宋体" w:eastAsia="宋体" w:cs="宋体"/>
          <w:color w:val="auto"/>
          <w:sz w:val="24"/>
          <w:szCs w:val="24"/>
        </w:rPr>
        <w:t>废气产排情况见表3.7-</w:t>
      </w:r>
      <w:r>
        <w:rPr>
          <w:rFonts w:hint="eastAsia" w:ascii="宋体" w:hAnsi="宋体" w:eastAsia="宋体" w:cs="宋体"/>
          <w:color w:val="auto"/>
          <w:sz w:val="24"/>
          <w:szCs w:val="24"/>
          <w:lang w:val="en-US" w:eastAsia="zh-CN"/>
        </w:rPr>
        <w:t>1</w:t>
      </w:r>
      <w:r>
        <w:rPr>
          <w:rFonts w:hint="eastAsia" w:ascii="宋体" w:hAnsi="宋体" w:eastAsia="宋体" w:cs="宋体"/>
          <w:color w:val="auto"/>
          <w:sz w:val="24"/>
          <w:szCs w:val="24"/>
        </w:rPr>
        <w:t>。</w:t>
      </w:r>
    </w:p>
    <w:p>
      <w:pPr>
        <w:pStyle w:val="8"/>
        <w:bidi w:val="0"/>
        <w:rPr>
          <w:rFonts w:hint="default"/>
          <w:lang w:val="en-US" w:eastAsia="zh-CN"/>
        </w:rPr>
      </w:pPr>
      <w:r>
        <w:rPr>
          <w:rFonts w:hint="eastAsia"/>
          <w:lang w:val="en-US" w:eastAsia="zh-CN"/>
        </w:rPr>
        <w:t>2、石灰料仓废气（G8）、石灰消化废气（G1）</w:t>
      </w:r>
    </w:p>
    <w:p>
      <w:pPr>
        <w:pStyle w:val="61"/>
        <w:pageBreakBefore w:val="0"/>
        <w:widowControl w:val="0"/>
        <w:kinsoku/>
        <w:wordWrap/>
        <w:overflowPunct/>
        <w:topLinePunct w:val="0"/>
        <w:autoSpaceDE/>
        <w:autoSpaceDN/>
        <w:bidi w:val="0"/>
        <w:adjustRightInd/>
        <w:snapToGrid/>
        <w:textAlignment w:val="auto"/>
        <w:rPr>
          <w:rFonts w:hint="eastAsia" w:ascii="宋体" w:hAnsi="宋体" w:eastAsia="宋体" w:cs="宋体"/>
          <w:b w:val="0"/>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本项目生石灰在石灰料仓内存放，</w:t>
      </w:r>
      <w:r>
        <w:rPr>
          <w:rFonts w:hint="eastAsia" w:ascii="宋体" w:hAnsi="宋体" w:eastAsia="宋体" w:cs="宋体"/>
          <w:color w:val="auto"/>
          <w:sz w:val="24"/>
          <w:lang w:val="en-US" w:eastAsia="zh-CN"/>
        </w:rPr>
        <w:t>定量通过皮带</w:t>
      </w:r>
      <w:r>
        <w:rPr>
          <w:rFonts w:hint="eastAsia" w:ascii="宋体" w:hAnsi="宋体" w:eastAsia="宋体" w:cs="宋体"/>
          <w:color w:val="auto"/>
          <w:sz w:val="24"/>
        </w:rPr>
        <w:t>密闭输送至</w:t>
      </w:r>
      <w:r>
        <w:rPr>
          <w:rFonts w:hint="eastAsia" w:ascii="宋体" w:hAnsi="宋体" w:eastAsia="宋体" w:cs="宋体"/>
          <w:color w:val="auto"/>
        </w:rPr>
        <w:t>石灰消化系统</w:t>
      </w:r>
      <w:r>
        <w:rPr>
          <w:rFonts w:hint="eastAsia" w:ascii="宋体" w:hAnsi="宋体" w:eastAsia="宋体" w:cs="宋体"/>
          <w:color w:val="auto"/>
          <w:lang w:eastAsia="zh-CN"/>
        </w:rPr>
        <w:t>。</w:t>
      </w:r>
      <w:r>
        <w:rPr>
          <w:rFonts w:hint="eastAsia" w:ascii="宋体" w:hAnsi="宋体" w:eastAsia="宋体" w:cs="宋体"/>
          <w:color w:val="auto"/>
          <w:lang w:val="en-US" w:eastAsia="zh-CN"/>
        </w:rPr>
        <w:t>石灰料仓内产生废气</w:t>
      </w:r>
      <w:r>
        <w:rPr>
          <w:rFonts w:hint="eastAsia"/>
          <w:color w:val="auto"/>
          <w:highlight w:val="none"/>
          <w:lang w:val="en-US" w:eastAsia="zh-CN"/>
        </w:rPr>
        <w:t>（G8）</w:t>
      </w:r>
      <w:r>
        <w:rPr>
          <w:rFonts w:hint="eastAsia" w:ascii="宋体" w:hAnsi="宋体" w:eastAsia="宋体" w:cs="宋体"/>
          <w:color w:val="auto"/>
          <w:kern w:val="2"/>
          <w:sz w:val="24"/>
          <w:szCs w:val="24"/>
          <w:highlight w:val="none"/>
          <w:lang w:val="en-US" w:eastAsia="zh-CN" w:bidi="ar-SA"/>
        </w:rPr>
        <w:t>，主要成分为石灰粉尘。</w:t>
      </w:r>
      <w:r>
        <w:rPr>
          <w:rFonts w:hint="eastAsia" w:ascii="宋体" w:hAnsi="宋体" w:eastAsia="宋体" w:cs="宋体"/>
          <w:color w:val="auto"/>
          <w:lang w:val="en-US" w:eastAsia="zh-CN"/>
        </w:rPr>
        <w:t>石灰消化过程</w:t>
      </w:r>
      <w:r>
        <w:rPr>
          <w:rFonts w:hint="eastAsia" w:ascii="宋体" w:hAnsi="宋体" w:eastAsia="宋体" w:cs="宋体"/>
          <w:color w:val="auto"/>
          <w:szCs w:val="24"/>
        </w:rPr>
        <w:t>产生的废气</w:t>
      </w:r>
      <w:r>
        <w:rPr>
          <w:rFonts w:hint="eastAsia"/>
          <w:color w:val="auto"/>
          <w:highlight w:val="none"/>
          <w:lang w:val="en-US" w:eastAsia="zh-CN"/>
        </w:rPr>
        <w:t>（G1）</w:t>
      </w:r>
      <w:r>
        <w:rPr>
          <w:rFonts w:hint="eastAsia" w:ascii="宋体" w:hAnsi="宋体" w:eastAsia="宋体" w:cs="宋体"/>
          <w:color w:val="auto"/>
          <w:szCs w:val="24"/>
        </w:rPr>
        <w:t>，主要含水汽、微量的石灰粉尘。</w:t>
      </w:r>
      <w:r>
        <w:rPr>
          <w:rFonts w:hint="eastAsia" w:ascii="宋体" w:hAnsi="宋体" w:eastAsia="宋体" w:cs="宋体"/>
          <w:b w:val="0"/>
          <w:color w:val="auto"/>
          <w:kern w:val="2"/>
          <w:sz w:val="24"/>
          <w:szCs w:val="24"/>
          <w:highlight w:val="none"/>
          <w:lang w:val="en-US" w:eastAsia="zh-CN" w:bidi="ar-SA"/>
        </w:rPr>
        <w:t>石灰料仓废气</w:t>
      </w:r>
      <w:r>
        <w:rPr>
          <w:rFonts w:hint="eastAsia"/>
          <w:color w:val="auto"/>
          <w:highlight w:val="none"/>
          <w:lang w:val="en-US" w:eastAsia="zh-CN"/>
        </w:rPr>
        <w:t>（G8）</w:t>
      </w:r>
      <w:r>
        <w:rPr>
          <w:rFonts w:hint="eastAsia" w:ascii="宋体" w:hAnsi="宋体" w:eastAsia="宋体" w:cs="宋体"/>
          <w:b w:val="0"/>
          <w:color w:val="auto"/>
          <w:kern w:val="2"/>
          <w:sz w:val="24"/>
          <w:szCs w:val="24"/>
          <w:highlight w:val="none"/>
          <w:lang w:val="en-US" w:eastAsia="zh-CN" w:bidi="ar-SA"/>
        </w:rPr>
        <w:t>经仓顶自带</w:t>
      </w:r>
      <w:r>
        <w:rPr>
          <w:rFonts w:hint="eastAsia" w:cs="宋体"/>
          <w:b w:val="0"/>
          <w:color w:val="auto"/>
          <w:kern w:val="2"/>
          <w:sz w:val="24"/>
          <w:szCs w:val="24"/>
          <w:highlight w:val="none"/>
          <w:lang w:val="en-US" w:eastAsia="zh-CN" w:bidi="ar-SA"/>
        </w:rPr>
        <w:t>高效</w:t>
      </w:r>
      <w:r>
        <w:rPr>
          <w:rFonts w:hint="eastAsia" w:ascii="宋体" w:hAnsi="宋体" w:eastAsia="宋体" w:cs="宋体"/>
          <w:b w:val="0"/>
          <w:color w:val="auto"/>
          <w:kern w:val="2"/>
          <w:sz w:val="24"/>
          <w:szCs w:val="24"/>
          <w:highlight w:val="none"/>
          <w:lang w:val="en-US" w:eastAsia="zh-CN" w:bidi="ar-SA"/>
        </w:rPr>
        <w:t>布袋除尘器后，石灰消化废气</w:t>
      </w:r>
      <w:r>
        <w:rPr>
          <w:rFonts w:hint="eastAsia"/>
          <w:color w:val="auto"/>
          <w:highlight w:val="none"/>
          <w:lang w:val="en-US" w:eastAsia="zh-CN"/>
        </w:rPr>
        <w:t>（G1）</w:t>
      </w:r>
      <w:r>
        <w:rPr>
          <w:rFonts w:hint="eastAsia" w:ascii="宋体" w:hAnsi="宋体" w:eastAsia="宋体" w:cs="宋体"/>
          <w:b w:val="0"/>
          <w:color w:val="auto"/>
          <w:kern w:val="2"/>
          <w:sz w:val="24"/>
          <w:szCs w:val="24"/>
          <w:highlight w:val="none"/>
          <w:lang w:val="en-US" w:eastAsia="zh-CN" w:bidi="ar-SA"/>
        </w:rPr>
        <w:t>经水浴除尘后，废气共同通过1根</w:t>
      </w:r>
      <w:r>
        <w:rPr>
          <w:rFonts w:hint="eastAsia" w:cs="宋体"/>
          <w:b w:val="0"/>
          <w:color w:val="auto"/>
          <w:kern w:val="2"/>
          <w:sz w:val="24"/>
          <w:szCs w:val="24"/>
          <w:highlight w:val="none"/>
          <w:lang w:val="en-US" w:eastAsia="zh-CN" w:bidi="ar-SA"/>
        </w:rPr>
        <w:t>23</w:t>
      </w:r>
      <w:r>
        <w:rPr>
          <w:rFonts w:hint="eastAsia" w:ascii="宋体" w:hAnsi="宋体" w:eastAsia="宋体" w:cs="宋体"/>
          <w:b w:val="0"/>
          <w:color w:val="auto"/>
          <w:kern w:val="2"/>
          <w:sz w:val="24"/>
          <w:szCs w:val="24"/>
          <w:highlight w:val="none"/>
          <w:lang w:val="en-US" w:eastAsia="zh-CN" w:bidi="ar-SA"/>
        </w:rPr>
        <w:t>m高排气筒（P15)排放。</w:t>
      </w:r>
    </w:p>
    <w:p>
      <w:pPr>
        <w:pStyle w:val="61"/>
        <w:pageBreakBefore w:val="0"/>
        <w:widowControl w:val="0"/>
        <w:kinsoku/>
        <w:wordWrap/>
        <w:overflowPunct/>
        <w:topLinePunct w:val="0"/>
        <w:autoSpaceDE/>
        <w:autoSpaceDN/>
        <w:bidi w:val="0"/>
        <w:adjustRightInd/>
        <w:snapToGrid/>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rPr>
        <w:t>根据建设单位提供的资料，</w:t>
      </w:r>
      <w:r>
        <w:rPr>
          <w:rFonts w:hint="eastAsia" w:ascii="宋体" w:hAnsi="宋体" w:eastAsia="宋体" w:cs="宋体"/>
          <w:color w:val="auto"/>
          <w:sz w:val="24"/>
          <w:szCs w:val="24"/>
          <w:highlight w:val="none"/>
          <w:lang w:val="en-US" w:eastAsia="zh-CN"/>
        </w:rPr>
        <w:t>料仓</w:t>
      </w:r>
      <w:r>
        <w:rPr>
          <w:rFonts w:hint="eastAsia" w:ascii="宋体" w:hAnsi="宋体" w:eastAsia="宋体" w:cs="宋体"/>
          <w:color w:val="auto"/>
          <w:sz w:val="24"/>
          <w:szCs w:val="24"/>
          <w:highlight w:val="none"/>
        </w:rPr>
        <w:t>风量</w:t>
      </w:r>
      <w:r>
        <w:rPr>
          <w:rFonts w:hint="eastAsia" w:cs="宋体"/>
          <w:color w:val="auto"/>
          <w:sz w:val="24"/>
          <w:szCs w:val="24"/>
          <w:highlight w:val="none"/>
          <w:lang w:val="en-US" w:eastAsia="zh-CN"/>
        </w:rPr>
        <w:t>约</w:t>
      </w:r>
      <w:r>
        <w:rPr>
          <w:rFonts w:hint="eastAsia" w:ascii="宋体" w:hAnsi="宋体" w:eastAsia="宋体" w:cs="宋体"/>
          <w:color w:val="auto"/>
          <w:sz w:val="24"/>
          <w:szCs w:val="24"/>
          <w:highlight w:val="none"/>
        </w:rPr>
        <w:t>为</w:t>
      </w:r>
      <w:r>
        <w:rPr>
          <w:rFonts w:hint="eastAsia" w:cs="宋体"/>
          <w:color w:val="auto"/>
          <w:sz w:val="24"/>
          <w:szCs w:val="24"/>
          <w:highlight w:val="none"/>
          <w:lang w:val="en-US" w:eastAsia="zh-CN"/>
        </w:rPr>
        <w:t>60</w:t>
      </w:r>
      <w:r>
        <w:rPr>
          <w:rFonts w:hint="eastAsia" w:ascii="宋体" w:hAnsi="宋体" w:eastAsia="宋体" w:cs="宋体"/>
          <w:color w:val="auto"/>
          <w:sz w:val="24"/>
          <w:szCs w:val="24"/>
          <w:highlight w:val="none"/>
        </w:rPr>
        <w:t>m</w:t>
      </w:r>
      <w:r>
        <w:rPr>
          <w:rFonts w:hint="eastAsia" w:ascii="宋体" w:hAnsi="宋体" w:eastAsia="宋体" w:cs="宋体"/>
          <w:color w:val="auto"/>
          <w:sz w:val="24"/>
          <w:szCs w:val="24"/>
          <w:highlight w:val="none"/>
          <w:vertAlign w:val="superscript"/>
        </w:rPr>
        <w:t>3</w:t>
      </w:r>
      <w:r>
        <w:rPr>
          <w:rFonts w:hint="eastAsia" w:ascii="宋体" w:hAnsi="宋体" w:eastAsia="宋体" w:cs="宋体"/>
          <w:color w:val="auto"/>
          <w:sz w:val="24"/>
          <w:szCs w:val="24"/>
          <w:highlight w:val="none"/>
        </w:rPr>
        <w:t>/h，</w:t>
      </w:r>
      <w:r>
        <w:rPr>
          <w:rFonts w:hint="eastAsia" w:ascii="宋体" w:hAnsi="宋体" w:eastAsia="宋体" w:cs="宋体"/>
          <w:color w:val="auto"/>
          <w:sz w:val="24"/>
          <w:szCs w:val="24"/>
          <w:highlight w:val="none"/>
          <w:lang w:val="en-US" w:eastAsia="zh-CN"/>
        </w:rPr>
        <w:t>消化废气风机风量为</w:t>
      </w:r>
      <w:r>
        <w:rPr>
          <w:rFonts w:hint="eastAsia" w:cs="宋体"/>
          <w:color w:val="auto"/>
          <w:sz w:val="24"/>
          <w:szCs w:val="24"/>
          <w:highlight w:val="none"/>
          <w:lang w:val="en-US" w:eastAsia="zh-CN"/>
        </w:rPr>
        <w:t>7500</w:t>
      </w:r>
      <w:r>
        <w:rPr>
          <w:rFonts w:hint="eastAsia" w:ascii="宋体" w:hAnsi="宋体" w:eastAsia="宋体" w:cs="宋体"/>
          <w:color w:val="auto"/>
          <w:sz w:val="24"/>
          <w:szCs w:val="24"/>
          <w:highlight w:val="none"/>
        </w:rPr>
        <w:t>m</w:t>
      </w:r>
      <w:r>
        <w:rPr>
          <w:rFonts w:hint="eastAsia" w:ascii="宋体" w:hAnsi="宋体" w:eastAsia="宋体" w:cs="宋体"/>
          <w:color w:val="auto"/>
          <w:sz w:val="24"/>
          <w:szCs w:val="24"/>
          <w:highlight w:val="none"/>
          <w:vertAlign w:val="superscript"/>
        </w:rPr>
        <w:t>3</w:t>
      </w:r>
      <w:r>
        <w:rPr>
          <w:rFonts w:hint="eastAsia" w:ascii="宋体" w:hAnsi="宋体" w:eastAsia="宋体" w:cs="宋体"/>
          <w:color w:val="auto"/>
          <w:sz w:val="24"/>
          <w:szCs w:val="24"/>
          <w:highlight w:val="none"/>
        </w:rPr>
        <w:t>/h</w:t>
      </w:r>
      <w:r>
        <w:rPr>
          <w:rFonts w:hint="eastAsia"/>
          <w:lang w:eastAsia="zh-CN"/>
        </w:rPr>
        <w:t>，</w:t>
      </w:r>
      <w:r>
        <w:rPr>
          <w:rFonts w:hint="eastAsia"/>
          <w:lang w:val="en-US" w:eastAsia="zh-CN"/>
        </w:rPr>
        <w:t>高效布袋除尘、水浴除尘</w:t>
      </w:r>
      <w:r>
        <w:rPr>
          <w:rFonts w:hint="eastAsia" w:ascii="宋体" w:hAnsi="宋体" w:eastAsia="宋体" w:cs="宋体"/>
          <w:color w:val="auto"/>
          <w:sz w:val="24"/>
          <w:szCs w:val="24"/>
          <w:highlight w:val="none"/>
        </w:rPr>
        <w:t>处理效率</w:t>
      </w:r>
      <w:r>
        <w:rPr>
          <w:rFonts w:hint="eastAsia" w:ascii="宋体" w:hAnsi="宋体" w:eastAsia="宋体" w:cs="宋体"/>
          <w:color w:val="auto"/>
          <w:sz w:val="24"/>
          <w:szCs w:val="24"/>
          <w:highlight w:val="none"/>
          <w:lang w:val="en-US" w:eastAsia="zh-CN"/>
        </w:rPr>
        <w:t>分别</w:t>
      </w:r>
      <w:r>
        <w:rPr>
          <w:rFonts w:hint="eastAsia" w:ascii="宋体" w:hAnsi="宋体" w:eastAsia="宋体" w:cs="宋体"/>
          <w:color w:val="auto"/>
          <w:sz w:val="24"/>
          <w:szCs w:val="24"/>
          <w:highlight w:val="none"/>
        </w:rPr>
        <w:t>取</w:t>
      </w:r>
      <w:r>
        <w:rPr>
          <w:rFonts w:hint="eastAsia" w:ascii="宋体" w:hAnsi="宋体" w:eastAsia="宋体" w:cs="宋体"/>
          <w:color w:val="auto"/>
          <w:sz w:val="24"/>
          <w:szCs w:val="24"/>
          <w:highlight w:val="none"/>
          <w:lang w:val="en-US" w:eastAsia="zh-CN"/>
        </w:rPr>
        <w:t>99.9%、95</w:t>
      </w:r>
      <w:r>
        <w:rPr>
          <w:rFonts w:hint="eastAsia" w:ascii="宋体" w:hAnsi="宋体" w:eastAsia="宋体" w:cs="宋体"/>
          <w:color w:val="auto"/>
          <w:sz w:val="24"/>
          <w:szCs w:val="24"/>
          <w:highlight w:val="none"/>
        </w:rPr>
        <w:t>%</w:t>
      </w:r>
      <w:r>
        <w:rPr>
          <w:rFonts w:hint="eastAsia" w:ascii="宋体" w:hAnsi="宋体" w:eastAsia="宋体" w:cs="宋体"/>
          <w:color w:val="auto"/>
          <w:sz w:val="24"/>
          <w:szCs w:val="24"/>
          <w:highlight w:val="none"/>
          <w:lang w:eastAsia="zh-CN"/>
        </w:rPr>
        <w:t>。</w:t>
      </w:r>
    </w:p>
    <w:p>
      <w:pPr>
        <w:spacing w:line="500" w:lineRule="exact"/>
        <w:ind w:firstLine="480" w:firstLineChars="200"/>
        <w:rPr>
          <w:rFonts w:hint="eastAsia"/>
        </w:rPr>
      </w:pPr>
      <w:r>
        <w:rPr>
          <w:rFonts w:hint="eastAsia" w:cs="宋体"/>
          <w:color w:val="3E3EE6"/>
          <w:sz w:val="24"/>
          <w:lang w:val="en-US" w:eastAsia="zh-CN"/>
        </w:rPr>
        <w:t>污染源源强核算指南、排污许可证申请与核发规范及</w:t>
      </w:r>
      <w:r>
        <w:rPr>
          <w:rFonts w:hint="eastAsia" w:ascii="宋体" w:hAnsi="宋体" w:eastAsia="宋体" w:cs="宋体"/>
          <w:b w:val="0"/>
          <w:bCs w:val="0"/>
          <w:color w:val="3E3EE6"/>
          <w:kern w:val="2"/>
          <w:sz w:val="24"/>
          <w:szCs w:val="24"/>
          <w:lang w:val="en-US" w:eastAsia="zh-CN" w:bidi="ar-SA"/>
        </w:rPr>
        <w:t>《排放源统计调查产排污核算方法和系数手册》</w:t>
      </w:r>
      <w:r>
        <w:rPr>
          <w:rFonts w:hint="eastAsia" w:cs="宋体"/>
          <w:b w:val="0"/>
          <w:bCs w:val="0"/>
          <w:color w:val="3E3EE6"/>
          <w:kern w:val="2"/>
          <w:sz w:val="24"/>
          <w:szCs w:val="24"/>
          <w:lang w:val="en-US" w:eastAsia="zh-CN" w:bidi="ar-SA"/>
        </w:rPr>
        <w:t>均无石灰料仓废气相关排污系数等，因此本次环评查找《逸散性工业粉尘控制技术》中关于石灰逸散尘排放因子，其中包括贮料筒仓排气的排放因子为0.125kg/t石灰</w:t>
      </w:r>
      <w:r>
        <w:rPr>
          <w:rFonts w:hint="eastAsia" w:cs="宋体"/>
          <w:color w:val="3E3EE6"/>
          <w:sz w:val="24"/>
          <w:lang w:val="en-US" w:eastAsia="zh-CN"/>
        </w:rPr>
        <w:t>，</w:t>
      </w:r>
      <w:r>
        <w:rPr>
          <w:rFonts w:hint="eastAsia" w:ascii="宋体" w:hAnsi="宋体" w:eastAsia="宋体" w:cs="宋体"/>
          <w:color w:val="auto"/>
          <w:sz w:val="24"/>
          <w:lang w:val="en-US" w:eastAsia="zh-CN"/>
        </w:rPr>
        <w:t>生石灰使用量25472.24t/a</w:t>
      </w:r>
      <w:r>
        <w:rPr>
          <w:rFonts w:hint="eastAsia" w:cs="宋体"/>
          <w:color w:val="auto"/>
          <w:sz w:val="24"/>
          <w:lang w:val="en-US" w:eastAsia="zh-CN"/>
        </w:rPr>
        <w:t>，</w:t>
      </w:r>
      <w:r>
        <w:rPr>
          <w:rFonts w:hint="eastAsia" w:cs="宋体"/>
          <w:color w:val="3E3EE6"/>
          <w:sz w:val="24"/>
          <w:lang w:val="en-US" w:eastAsia="zh-CN"/>
        </w:rPr>
        <w:t>可计算出颗粒物产生量为3.18t。</w:t>
      </w:r>
    </w:p>
    <w:p>
      <w:pPr>
        <w:bidi w:val="0"/>
        <w:rPr>
          <w:rFonts w:hint="eastAsia"/>
          <w:color w:val="auto"/>
          <w:lang w:val="en-US" w:eastAsia="zh-CN"/>
        </w:rPr>
        <w:sectPr>
          <w:pgSz w:w="11906" w:h="16838"/>
          <w:pgMar w:top="1440" w:right="1800" w:bottom="1440" w:left="1800" w:header="851" w:footer="992" w:gutter="0"/>
          <w:cols w:space="425" w:num="1"/>
          <w:docGrid w:type="lines" w:linePitch="312" w:charSpace="0"/>
        </w:sectPr>
      </w:pPr>
      <w:r>
        <w:rPr>
          <w:rFonts w:hint="eastAsia"/>
          <w:lang w:val="en-US" w:eastAsia="zh-CN"/>
        </w:rPr>
        <w:t>根据物料衡算及表3.3.1-5，石灰消化废气中颗粒物产生量21.68t/a</w:t>
      </w:r>
      <w:r>
        <w:rPr>
          <w:rFonts w:hint="eastAsia"/>
          <w:color w:val="auto"/>
          <w:lang w:val="en-US" w:eastAsia="zh-CN"/>
        </w:rPr>
        <w:t>。石灰料仓废气、石灰消化废气产排情况见表3.7-2。</w:t>
      </w:r>
    </w:p>
    <w:tbl>
      <w:tblPr>
        <w:tblStyle w:val="32"/>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902"/>
        <w:gridCol w:w="1125"/>
        <w:gridCol w:w="930"/>
        <w:gridCol w:w="870"/>
        <w:gridCol w:w="1125"/>
        <w:gridCol w:w="1275"/>
        <w:gridCol w:w="1305"/>
        <w:gridCol w:w="1560"/>
        <w:gridCol w:w="1035"/>
        <w:gridCol w:w="915"/>
        <w:gridCol w:w="1190"/>
        <w:gridCol w:w="1106"/>
        <w:gridCol w:w="836"/>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5000" w:type="pct"/>
            <w:gridSpan w:val="13"/>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default" w:ascii="黑体" w:hAnsi="宋体" w:eastAsia="黑体" w:cs="黑体"/>
                <w:i w:val="0"/>
                <w:iCs w:val="0"/>
                <w:color w:val="000000"/>
                <w:sz w:val="24"/>
                <w:szCs w:val="24"/>
                <w:u w:val="none"/>
                <w:lang w:val="en-US"/>
              </w:rPr>
            </w:pPr>
            <w:r>
              <w:rPr>
                <w:rFonts w:hint="eastAsia" w:ascii="黑体" w:hAnsi="宋体" w:eastAsia="黑体" w:cs="黑体"/>
                <w:i w:val="0"/>
                <w:iCs w:val="0"/>
                <w:color w:val="000000"/>
                <w:kern w:val="0"/>
                <w:sz w:val="24"/>
                <w:szCs w:val="24"/>
                <w:u w:val="none"/>
                <w:lang w:val="en-US" w:eastAsia="zh-CN" w:bidi="ar"/>
              </w:rPr>
              <w:t>表3.7-1 本项目石灰卸车废气污染物产生、治理及排放情况表</w:t>
            </w:r>
            <w:r>
              <w:rPr>
                <w:rFonts w:hint="eastAsia" w:ascii="黑体" w:eastAsia="黑体" w:cs="黑体"/>
                <w:i w:val="0"/>
                <w:iCs w:val="0"/>
                <w:color w:val="000000"/>
                <w:kern w:val="0"/>
                <w:sz w:val="24"/>
                <w:szCs w:val="24"/>
                <w:u w:val="none"/>
                <w:lang w:val="en-US" w:eastAsia="zh-CN" w:bidi="ar"/>
              </w:rPr>
              <w:t>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31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污染物</w:t>
            </w:r>
          </w:p>
        </w:tc>
        <w:tc>
          <w:tcPr>
            <w:tcW w:w="396"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运行时间</w:t>
            </w:r>
            <w:r>
              <w:rPr>
                <w:rStyle w:val="65"/>
                <w:rFonts w:hint="eastAsia" w:ascii="宋体" w:hAnsi="宋体" w:eastAsia="宋体" w:cs="宋体"/>
                <w:sz w:val="21"/>
                <w:szCs w:val="21"/>
                <w:lang w:val="en-US" w:eastAsia="zh-CN" w:bidi="ar"/>
              </w:rPr>
              <w:t>(h/a)</w:t>
            </w:r>
          </w:p>
        </w:tc>
        <w:tc>
          <w:tcPr>
            <w:tcW w:w="32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废气量(m</w:t>
            </w:r>
            <w:r>
              <w:rPr>
                <w:rStyle w:val="63"/>
                <w:rFonts w:hint="eastAsia" w:ascii="宋体" w:hAnsi="宋体" w:eastAsia="宋体" w:cs="宋体"/>
                <w:sz w:val="21"/>
                <w:szCs w:val="21"/>
                <w:vertAlign w:val="superscript"/>
                <w:lang w:val="en-US" w:eastAsia="zh-CN" w:bidi="ar"/>
              </w:rPr>
              <w:t>3</w:t>
            </w:r>
            <w:r>
              <w:rPr>
                <w:rStyle w:val="62"/>
                <w:rFonts w:hint="eastAsia" w:ascii="宋体" w:hAnsi="宋体" w:eastAsia="宋体" w:cs="宋体"/>
                <w:sz w:val="21"/>
                <w:szCs w:val="21"/>
                <w:lang w:val="en-US" w:eastAsia="zh-CN" w:bidi="ar"/>
              </w:rPr>
              <w:t>/h）</w:t>
            </w:r>
          </w:p>
        </w:tc>
        <w:tc>
          <w:tcPr>
            <w:tcW w:w="1613" w:type="pct"/>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产生情况</w:t>
            </w:r>
          </w:p>
        </w:tc>
        <w:tc>
          <w:tcPr>
            <w:tcW w:w="915"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治理情况</w:t>
            </w:r>
          </w:p>
        </w:tc>
        <w:tc>
          <w:tcPr>
            <w:tcW w:w="1427" w:type="pct"/>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排放情况</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31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39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32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30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量(t/a)</w:t>
            </w:r>
          </w:p>
        </w:tc>
        <w:tc>
          <w:tcPr>
            <w:tcW w:w="39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有组织量(t/a)</w:t>
            </w:r>
          </w:p>
        </w:tc>
        <w:tc>
          <w:tcPr>
            <w:tcW w:w="44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有组织速率(kg/h)</w:t>
            </w:r>
          </w:p>
        </w:tc>
        <w:tc>
          <w:tcPr>
            <w:tcW w:w="46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有组织浓度(mg/m</w:t>
            </w:r>
            <w:r>
              <w:rPr>
                <w:rStyle w:val="63"/>
                <w:rFonts w:hint="eastAsia" w:ascii="宋体" w:hAnsi="宋体" w:eastAsia="宋体" w:cs="宋体"/>
                <w:sz w:val="21"/>
                <w:szCs w:val="21"/>
                <w:vertAlign w:val="superscript"/>
                <w:lang w:val="en-US" w:eastAsia="zh-CN" w:bidi="ar"/>
              </w:rPr>
              <w:t>3</w:t>
            </w:r>
            <w:r>
              <w:rPr>
                <w:rStyle w:val="62"/>
                <w:rFonts w:hint="eastAsia" w:ascii="宋体" w:hAnsi="宋体" w:eastAsia="宋体" w:cs="宋体"/>
                <w:sz w:val="21"/>
                <w:szCs w:val="21"/>
                <w:lang w:val="en-US" w:eastAsia="zh-CN" w:bidi="ar"/>
              </w:rPr>
              <w:t>）</w:t>
            </w:r>
          </w:p>
        </w:tc>
        <w:tc>
          <w:tcPr>
            <w:tcW w:w="55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措施</w:t>
            </w:r>
          </w:p>
        </w:tc>
        <w:tc>
          <w:tcPr>
            <w:tcW w:w="36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处理效率（%）</w:t>
            </w:r>
          </w:p>
        </w:tc>
        <w:tc>
          <w:tcPr>
            <w:tcW w:w="32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排放量(t/a)</w:t>
            </w:r>
          </w:p>
        </w:tc>
        <w:tc>
          <w:tcPr>
            <w:tcW w:w="4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排放速率(kg/h)</w:t>
            </w:r>
          </w:p>
        </w:tc>
        <w:tc>
          <w:tcPr>
            <w:tcW w:w="39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排放浓度(mg/m</w:t>
            </w:r>
            <w:r>
              <w:rPr>
                <w:rStyle w:val="63"/>
                <w:rFonts w:hint="eastAsia" w:ascii="宋体" w:hAnsi="宋体" w:eastAsia="宋体" w:cs="宋体"/>
                <w:sz w:val="21"/>
                <w:szCs w:val="21"/>
                <w:vertAlign w:val="superscript"/>
                <w:lang w:val="en-US" w:eastAsia="zh-CN" w:bidi="ar"/>
              </w:rPr>
              <w:t>3</w:t>
            </w:r>
            <w:r>
              <w:rPr>
                <w:rStyle w:val="62"/>
                <w:rFonts w:hint="eastAsia" w:ascii="宋体" w:hAnsi="宋体" w:eastAsia="宋体" w:cs="宋体"/>
                <w:sz w:val="21"/>
                <w:szCs w:val="21"/>
                <w:lang w:val="en-US" w:eastAsia="zh-CN" w:bidi="ar"/>
              </w:rPr>
              <w:t>）</w:t>
            </w:r>
          </w:p>
        </w:tc>
        <w:tc>
          <w:tcPr>
            <w:tcW w:w="29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排气筒</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90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颗粒物</w:t>
            </w:r>
          </w:p>
        </w:tc>
        <w:tc>
          <w:tcPr>
            <w:tcW w:w="1125" w:type="dxa"/>
            <w:tcBorders>
              <w:top w:val="nil"/>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319</w:t>
            </w:r>
          </w:p>
        </w:tc>
        <w:tc>
          <w:tcPr>
            <w:tcW w:w="93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50000</w:t>
            </w:r>
          </w:p>
        </w:tc>
        <w:tc>
          <w:tcPr>
            <w:tcW w:w="87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6.11 </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6.05 </w:t>
            </w:r>
          </w:p>
        </w:tc>
        <w:tc>
          <w:tcPr>
            <w:tcW w:w="12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18.97 </w:t>
            </w:r>
          </w:p>
        </w:tc>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379.40 </w:t>
            </w:r>
          </w:p>
        </w:tc>
        <w:tc>
          <w:tcPr>
            <w:tcW w:w="15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宋体" w:hAnsi="宋体" w:eastAsia="宋体" w:cs="宋体"/>
                <w:i w:val="0"/>
                <w:iCs w:val="0"/>
                <w:color w:val="3E3EE6"/>
                <w:sz w:val="21"/>
                <w:szCs w:val="21"/>
                <w:u w:val="none"/>
                <w:lang w:val="en-US"/>
              </w:rPr>
            </w:pPr>
            <w:r>
              <w:rPr>
                <w:rFonts w:hint="eastAsia" w:ascii="宋体" w:hAnsi="宋体" w:eastAsia="宋体" w:cs="宋体"/>
                <w:i w:val="0"/>
                <w:iCs w:val="0"/>
                <w:color w:val="3E3EE6"/>
                <w:kern w:val="0"/>
                <w:sz w:val="21"/>
                <w:szCs w:val="21"/>
                <w:u w:val="none"/>
                <w:lang w:val="en-US" w:eastAsia="zh-CN" w:bidi="ar"/>
              </w:rPr>
              <w:t>高效布袋除尘</w:t>
            </w:r>
          </w:p>
        </w:tc>
        <w:tc>
          <w:tcPr>
            <w:tcW w:w="103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99</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0.061 </w:t>
            </w:r>
          </w:p>
        </w:tc>
        <w:tc>
          <w:tcPr>
            <w:tcW w:w="11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0.191 </w:t>
            </w:r>
          </w:p>
        </w:tc>
        <w:tc>
          <w:tcPr>
            <w:tcW w:w="110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3.82 </w:t>
            </w:r>
          </w:p>
        </w:tc>
        <w:tc>
          <w:tcPr>
            <w:tcW w:w="8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P16</w:t>
            </w:r>
          </w:p>
        </w:tc>
      </w:tr>
    </w:tbl>
    <w:p>
      <w:pPr>
        <w:pStyle w:val="31"/>
        <w:rPr>
          <w:rFonts w:hint="eastAsia"/>
          <w:lang w:val="en-US" w:eastAsia="zh-CN"/>
        </w:rPr>
      </w:pPr>
    </w:p>
    <w:tbl>
      <w:tblPr>
        <w:tblStyle w:val="32"/>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737"/>
        <w:gridCol w:w="996"/>
        <w:gridCol w:w="1223"/>
        <w:gridCol w:w="967"/>
        <w:gridCol w:w="970"/>
        <w:gridCol w:w="1193"/>
        <w:gridCol w:w="1122"/>
        <w:gridCol w:w="1205"/>
        <w:gridCol w:w="814"/>
        <w:gridCol w:w="636"/>
        <w:gridCol w:w="844"/>
        <w:gridCol w:w="926"/>
        <w:gridCol w:w="923"/>
        <w:gridCol w:w="61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5000" w:type="pct"/>
            <w:gridSpan w:val="14"/>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表3.7-2 本项目石灰料仓废气、石灰消化废气污染物产生、治理及排放情况表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612"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废气名称</w:t>
            </w:r>
          </w:p>
        </w:tc>
        <w:tc>
          <w:tcPr>
            <w:tcW w:w="35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污染物</w:t>
            </w:r>
          </w:p>
        </w:tc>
        <w:tc>
          <w:tcPr>
            <w:tcW w:w="43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运行时间</w:t>
            </w:r>
            <w:r>
              <w:rPr>
                <w:rStyle w:val="59"/>
                <w:rFonts w:hint="eastAsia" w:ascii="宋体" w:hAnsi="宋体" w:eastAsia="宋体" w:cs="宋体"/>
                <w:sz w:val="21"/>
                <w:szCs w:val="21"/>
                <w:lang w:val="en-US" w:eastAsia="zh-CN" w:bidi="ar"/>
              </w:rPr>
              <w:t>(h/a)</w:t>
            </w:r>
          </w:p>
        </w:tc>
        <w:tc>
          <w:tcPr>
            <w:tcW w:w="34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废气量(m</w:t>
            </w:r>
            <w:r>
              <w:rPr>
                <w:rStyle w:val="57"/>
                <w:rFonts w:hint="eastAsia" w:ascii="宋体" w:hAnsi="宋体" w:eastAsia="宋体" w:cs="宋体"/>
                <w:sz w:val="21"/>
                <w:szCs w:val="21"/>
                <w:vertAlign w:val="superscript"/>
                <w:lang w:val="en-US" w:eastAsia="zh-CN" w:bidi="ar"/>
              </w:rPr>
              <w:t>3</w:t>
            </w:r>
            <w:r>
              <w:rPr>
                <w:rStyle w:val="56"/>
                <w:rFonts w:hint="eastAsia" w:ascii="宋体" w:hAnsi="宋体" w:eastAsia="宋体" w:cs="宋体"/>
                <w:sz w:val="21"/>
                <w:szCs w:val="21"/>
                <w:vertAlign w:val="baseline"/>
                <w:lang w:val="en-US" w:eastAsia="zh-CN" w:bidi="ar"/>
              </w:rPr>
              <w:t>/h）</w:t>
            </w:r>
          </w:p>
        </w:tc>
        <w:tc>
          <w:tcPr>
            <w:tcW w:w="1583" w:type="pct"/>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产生情况</w:t>
            </w:r>
          </w:p>
        </w:tc>
        <w:tc>
          <w:tcPr>
            <w:tcW w:w="511"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治理情况</w:t>
            </w:r>
          </w:p>
        </w:tc>
        <w:tc>
          <w:tcPr>
            <w:tcW w:w="1167" w:type="pct"/>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排放情况</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95" w:hRule="atLeast"/>
        </w:trPr>
        <w:tc>
          <w:tcPr>
            <w:tcW w:w="61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35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43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34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量(t/a)</w:t>
            </w:r>
          </w:p>
        </w:tc>
        <w:tc>
          <w:tcPr>
            <w:tcW w:w="42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有组织量(t/a)</w:t>
            </w:r>
          </w:p>
        </w:tc>
        <w:tc>
          <w:tcPr>
            <w:tcW w:w="3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有组织速率(kg/h)</w:t>
            </w:r>
          </w:p>
        </w:tc>
        <w:tc>
          <w:tcPr>
            <w:tcW w:w="4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有组织浓度(mg/m</w:t>
            </w:r>
            <w:r>
              <w:rPr>
                <w:rStyle w:val="57"/>
                <w:rFonts w:hint="eastAsia" w:ascii="宋体" w:hAnsi="宋体" w:eastAsia="宋体" w:cs="宋体"/>
                <w:sz w:val="21"/>
                <w:szCs w:val="21"/>
                <w:vertAlign w:val="superscript"/>
                <w:lang w:val="en-US" w:eastAsia="zh-CN" w:bidi="ar"/>
              </w:rPr>
              <w:t>3</w:t>
            </w:r>
            <w:r>
              <w:rPr>
                <w:rStyle w:val="56"/>
                <w:rFonts w:hint="eastAsia" w:ascii="宋体" w:hAnsi="宋体" w:eastAsia="宋体" w:cs="宋体"/>
                <w:sz w:val="21"/>
                <w:szCs w:val="21"/>
                <w:vertAlign w:val="baseline"/>
                <w:lang w:val="en-US" w:eastAsia="zh-CN" w:bidi="ar"/>
              </w:rPr>
              <w:t>）</w:t>
            </w:r>
          </w:p>
        </w:tc>
        <w:tc>
          <w:tcPr>
            <w:tcW w:w="28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措施</w:t>
            </w:r>
          </w:p>
        </w:tc>
        <w:tc>
          <w:tcPr>
            <w:tcW w:w="22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处理效率（%）</w:t>
            </w:r>
          </w:p>
        </w:tc>
        <w:tc>
          <w:tcPr>
            <w:tcW w:w="29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排放量(t/a)</w:t>
            </w:r>
          </w:p>
        </w:tc>
        <w:tc>
          <w:tcPr>
            <w:tcW w:w="32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排放速率(kg/h)</w:t>
            </w:r>
          </w:p>
        </w:tc>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排放浓度(mg/m</w:t>
            </w:r>
            <w:r>
              <w:rPr>
                <w:rStyle w:val="57"/>
                <w:rFonts w:hint="eastAsia" w:ascii="宋体" w:hAnsi="宋体" w:eastAsia="宋体" w:cs="宋体"/>
                <w:sz w:val="21"/>
                <w:szCs w:val="21"/>
                <w:vertAlign w:val="superscript"/>
                <w:lang w:val="en-US" w:eastAsia="zh-CN" w:bidi="ar"/>
              </w:rPr>
              <w:t>3</w:t>
            </w:r>
            <w:r>
              <w:rPr>
                <w:rStyle w:val="56"/>
                <w:rFonts w:hint="eastAsia" w:ascii="宋体" w:hAnsi="宋体" w:eastAsia="宋体" w:cs="宋体"/>
                <w:sz w:val="21"/>
                <w:szCs w:val="21"/>
                <w:vertAlign w:val="baseline"/>
                <w:lang w:val="en-US" w:eastAsia="zh-CN" w:bidi="ar"/>
              </w:rPr>
              <w:t>）</w:t>
            </w:r>
          </w:p>
        </w:tc>
        <w:tc>
          <w:tcPr>
            <w:tcW w:w="21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排气筒</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61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石灰料仓废气</w:t>
            </w:r>
          </w:p>
        </w:tc>
        <w:tc>
          <w:tcPr>
            <w:tcW w:w="35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颗粒物</w:t>
            </w:r>
          </w:p>
        </w:tc>
        <w:tc>
          <w:tcPr>
            <w:tcW w:w="43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8000</w:t>
            </w: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60</w:t>
            </w:r>
          </w:p>
        </w:tc>
        <w:tc>
          <w:tcPr>
            <w:tcW w:w="97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3.18 </w:t>
            </w:r>
          </w:p>
        </w:tc>
        <w:tc>
          <w:tcPr>
            <w:tcW w:w="119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3.18 </w:t>
            </w:r>
          </w:p>
        </w:tc>
        <w:tc>
          <w:tcPr>
            <w:tcW w:w="112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0.40 </w:t>
            </w:r>
          </w:p>
        </w:tc>
        <w:tc>
          <w:tcPr>
            <w:tcW w:w="12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6666.67 </w:t>
            </w:r>
          </w:p>
        </w:tc>
        <w:tc>
          <w:tcPr>
            <w:tcW w:w="81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高效布袋除尘</w:t>
            </w:r>
          </w:p>
        </w:tc>
        <w:tc>
          <w:tcPr>
            <w:tcW w:w="6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99.9</w:t>
            </w:r>
          </w:p>
        </w:tc>
        <w:tc>
          <w:tcPr>
            <w:tcW w:w="8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0.003 </w:t>
            </w:r>
          </w:p>
        </w:tc>
        <w:tc>
          <w:tcPr>
            <w:tcW w:w="92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0.0004 </w:t>
            </w:r>
          </w:p>
        </w:tc>
        <w:tc>
          <w:tcPr>
            <w:tcW w:w="9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6.67 </w:t>
            </w:r>
          </w:p>
        </w:tc>
        <w:tc>
          <w:tcPr>
            <w:tcW w:w="61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P15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61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石灰消化废气</w:t>
            </w:r>
          </w:p>
        </w:tc>
        <w:tc>
          <w:tcPr>
            <w:tcW w:w="35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颗粒物</w:t>
            </w:r>
          </w:p>
        </w:tc>
        <w:tc>
          <w:tcPr>
            <w:tcW w:w="43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8000</w:t>
            </w: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7500</w:t>
            </w:r>
          </w:p>
        </w:tc>
        <w:tc>
          <w:tcPr>
            <w:tcW w:w="97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2.16 </w:t>
            </w:r>
          </w:p>
        </w:tc>
        <w:tc>
          <w:tcPr>
            <w:tcW w:w="119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2.16 </w:t>
            </w:r>
          </w:p>
        </w:tc>
        <w:tc>
          <w:tcPr>
            <w:tcW w:w="112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0.27 </w:t>
            </w:r>
          </w:p>
        </w:tc>
        <w:tc>
          <w:tcPr>
            <w:tcW w:w="12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36.00 </w:t>
            </w:r>
          </w:p>
        </w:tc>
        <w:tc>
          <w:tcPr>
            <w:tcW w:w="81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水浴除尘</w:t>
            </w:r>
          </w:p>
        </w:tc>
        <w:tc>
          <w:tcPr>
            <w:tcW w:w="6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95</w:t>
            </w:r>
          </w:p>
        </w:tc>
        <w:tc>
          <w:tcPr>
            <w:tcW w:w="8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0.11 </w:t>
            </w:r>
          </w:p>
        </w:tc>
        <w:tc>
          <w:tcPr>
            <w:tcW w:w="92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0.01 </w:t>
            </w:r>
          </w:p>
        </w:tc>
        <w:tc>
          <w:tcPr>
            <w:tcW w:w="9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1.33 </w:t>
            </w:r>
          </w:p>
        </w:tc>
        <w:tc>
          <w:tcPr>
            <w:tcW w:w="61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P15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61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排气筒P15 小计</w:t>
            </w:r>
          </w:p>
        </w:tc>
        <w:tc>
          <w:tcPr>
            <w:tcW w:w="35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颗粒物</w:t>
            </w:r>
          </w:p>
        </w:tc>
        <w:tc>
          <w:tcPr>
            <w:tcW w:w="4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8000</w:t>
            </w:r>
          </w:p>
        </w:tc>
        <w:tc>
          <w:tcPr>
            <w:tcW w:w="34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7560</w:t>
            </w:r>
          </w:p>
        </w:tc>
        <w:tc>
          <w:tcPr>
            <w:tcW w:w="9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5.34</w:t>
            </w:r>
          </w:p>
        </w:tc>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5.34</w:t>
            </w:r>
          </w:p>
        </w:tc>
        <w:tc>
          <w:tcPr>
            <w:tcW w:w="112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0.67</w:t>
            </w:r>
          </w:p>
        </w:tc>
        <w:tc>
          <w:tcPr>
            <w:tcW w:w="12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88.62 </w:t>
            </w:r>
          </w:p>
        </w:tc>
        <w:tc>
          <w:tcPr>
            <w:tcW w:w="8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w:t>
            </w:r>
          </w:p>
        </w:tc>
        <w:tc>
          <w:tcPr>
            <w:tcW w:w="6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97.9 </w:t>
            </w:r>
          </w:p>
        </w:tc>
        <w:tc>
          <w:tcPr>
            <w:tcW w:w="8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0.11 </w:t>
            </w:r>
          </w:p>
        </w:tc>
        <w:tc>
          <w:tcPr>
            <w:tcW w:w="9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0.0104 </w:t>
            </w:r>
          </w:p>
        </w:tc>
        <w:tc>
          <w:tcPr>
            <w:tcW w:w="92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1.38 </w:t>
            </w:r>
          </w:p>
        </w:tc>
        <w:tc>
          <w:tcPr>
            <w:tcW w:w="61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P15</w:t>
            </w:r>
          </w:p>
        </w:tc>
      </w:tr>
    </w:tbl>
    <w:p>
      <w:pPr>
        <w:rPr>
          <w:rFonts w:hint="eastAsia"/>
          <w:lang w:val="en-US" w:eastAsia="zh-CN"/>
        </w:rPr>
        <w:sectPr>
          <w:pgSz w:w="16838" w:h="11906" w:orient="landscape"/>
          <w:pgMar w:top="1800" w:right="1440" w:bottom="1800" w:left="1440" w:header="851" w:footer="992" w:gutter="0"/>
          <w:cols w:space="425" w:num="1"/>
          <w:docGrid w:type="lines" w:linePitch="312" w:charSpace="0"/>
        </w:sectPr>
      </w:pPr>
    </w:p>
    <w:p>
      <w:pPr>
        <w:pStyle w:val="8"/>
        <w:bidi w:val="0"/>
        <w:ind w:left="0" w:leftChars="0" w:firstLine="482" w:firstLineChars="200"/>
        <w:rPr>
          <w:rFonts w:hint="default"/>
          <w:color w:val="auto"/>
          <w:lang w:val="en-US" w:eastAsia="zh-CN"/>
        </w:rPr>
      </w:pPr>
      <w:r>
        <w:rPr>
          <w:rFonts w:hint="eastAsia"/>
          <w:color w:val="auto"/>
          <w:lang w:val="en-US" w:eastAsia="zh-CN"/>
        </w:rPr>
        <w:t>3、反应驰放气（G2）、闪蒸不凝气（G3）、锅炉烟气（G9）</w:t>
      </w:r>
    </w:p>
    <w:p>
      <w:pPr>
        <w:pStyle w:val="61"/>
        <w:rPr>
          <w:rFonts w:hint="eastAsia" w:ascii="宋体" w:hAnsi="宋体" w:eastAsia="宋体" w:cs="宋体"/>
          <w:color w:val="auto"/>
          <w:highlight w:val="none"/>
          <w:lang w:val="en-US" w:eastAsia="zh-CN"/>
        </w:rPr>
      </w:pPr>
      <w:r>
        <w:rPr>
          <w:rFonts w:hint="eastAsia"/>
          <w:color w:val="auto"/>
          <w:highlight w:val="none"/>
          <w:lang w:val="en-US" w:eastAsia="zh-CN"/>
        </w:rPr>
        <w:t>本项目甲酸钙合成反应尾气，主要成分为一氧化碳、氮气等，</w:t>
      </w:r>
      <w:r>
        <w:rPr>
          <w:rFonts w:hint="eastAsia" w:hAnsi="宋体"/>
          <w:color w:val="auto"/>
          <w:highlight w:val="none"/>
        </w:rPr>
        <w:t>冷却后大部分</w:t>
      </w:r>
      <w:r>
        <w:rPr>
          <w:rFonts w:hint="eastAsia"/>
          <w:color w:val="auto"/>
          <w:highlight w:val="none"/>
          <w:lang w:val="en-US" w:eastAsia="zh-CN"/>
        </w:rPr>
        <w:t>作为</w:t>
      </w:r>
      <w:r>
        <w:rPr>
          <w:rFonts w:hint="eastAsia" w:hAnsi="宋体"/>
          <w:color w:val="auto"/>
          <w:highlight w:val="none"/>
        </w:rPr>
        <w:t>循环气送至压缩</w:t>
      </w:r>
      <w:r>
        <w:rPr>
          <w:rFonts w:hint="eastAsia"/>
          <w:color w:val="auto"/>
          <w:highlight w:val="none"/>
          <w:lang w:val="en-US" w:eastAsia="zh-CN"/>
        </w:rPr>
        <w:t>工序</w:t>
      </w:r>
      <w:r>
        <w:rPr>
          <w:rFonts w:hint="eastAsia" w:hAnsi="宋体"/>
          <w:color w:val="auto"/>
          <w:highlight w:val="none"/>
        </w:rPr>
        <w:t>，小部分弛放气</w:t>
      </w:r>
      <w:r>
        <w:rPr>
          <w:rFonts w:hint="eastAsia"/>
          <w:color w:val="auto"/>
          <w:lang w:val="en-US" w:eastAsia="zh-CN"/>
        </w:rPr>
        <w:t>（G2）</w:t>
      </w:r>
      <w:r>
        <w:rPr>
          <w:rFonts w:hint="eastAsia" w:ascii="宋体" w:hAnsi="宋体" w:eastAsia="宋体" w:cstheme="minorBidi"/>
          <w:b w:val="0"/>
          <w:color w:val="auto"/>
          <w:kern w:val="2"/>
          <w:sz w:val="24"/>
          <w:szCs w:val="24"/>
          <w:highlight w:val="none"/>
          <w:lang w:val="en-US" w:eastAsia="zh-CN" w:bidi="ar-SA"/>
        </w:rPr>
        <w:t>经风机引入尾气分离罐</w:t>
      </w:r>
      <w:r>
        <w:rPr>
          <w:rFonts w:hint="eastAsia" w:hAnsi="宋体"/>
          <w:color w:val="auto"/>
          <w:highlight w:val="none"/>
        </w:rPr>
        <w:t>尾气分离罐，送至锅炉燃烧处理。</w:t>
      </w:r>
      <w:r>
        <w:rPr>
          <w:rFonts w:hint="eastAsia" w:ascii="宋体" w:hAnsi="宋体" w:eastAsia="宋体" w:cstheme="minorBidi"/>
          <w:b w:val="0"/>
          <w:color w:val="auto"/>
          <w:kern w:val="2"/>
          <w:sz w:val="24"/>
          <w:szCs w:val="24"/>
          <w:highlight w:val="none"/>
          <w:lang w:val="en-US" w:eastAsia="zh-CN" w:bidi="ar-SA"/>
        </w:rPr>
        <w:t>反应液进入闪蒸罐泄压，闪蒸不凝气</w:t>
      </w:r>
      <w:r>
        <w:rPr>
          <w:rFonts w:hint="eastAsia"/>
          <w:color w:val="auto"/>
          <w:lang w:val="en-US" w:eastAsia="zh-CN"/>
        </w:rPr>
        <w:t>（G3）</w:t>
      </w:r>
      <w:r>
        <w:rPr>
          <w:rFonts w:hint="eastAsia" w:ascii="宋体" w:hAnsi="宋体" w:eastAsia="宋体" w:cstheme="minorBidi"/>
          <w:b w:val="0"/>
          <w:color w:val="auto"/>
          <w:kern w:val="2"/>
          <w:sz w:val="24"/>
          <w:szCs w:val="24"/>
          <w:highlight w:val="none"/>
          <w:lang w:val="en-US" w:eastAsia="zh-CN" w:bidi="ar-SA"/>
        </w:rPr>
        <w:t>主要成分为一氧化碳、氮气等，经风机引入尾气分离罐，送至锅炉燃烧处理</w:t>
      </w:r>
      <w:r>
        <w:rPr>
          <w:rFonts w:hint="eastAsia" w:cstheme="minorBidi"/>
          <w:b w:val="0"/>
          <w:color w:val="auto"/>
          <w:kern w:val="2"/>
          <w:sz w:val="24"/>
          <w:szCs w:val="24"/>
          <w:highlight w:val="none"/>
          <w:lang w:val="en-US" w:eastAsia="zh-CN" w:bidi="ar-SA"/>
        </w:rPr>
        <w:t>。</w:t>
      </w:r>
      <w:r>
        <w:rPr>
          <w:rFonts w:hint="eastAsia" w:ascii="Times New Roman" w:hAnsi="宋体" w:eastAsia="宋体" w:cs="宋体"/>
          <w:color w:val="auto"/>
          <w:lang w:val="en-US" w:eastAsia="zh-CN"/>
        </w:rPr>
        <w:t>同时本项目依托厂区现有煤粉锅炉提供蒸汽。锅炉运行过程中会产生锅炉烟</w:t>
      </w:r>
      <w:r>
        <w:rPr>
          <w:rFonts w:hint="eastAsia" w:ascii="宋体" w:hAnsi="宋体" w:eastAsia="宋体" w:cs="宋体"/>
          <w:color w:val="auto"/>
          <w:lang w:val="en-US" w:eastAsia="zh-CN"/>
        </w:rPr>
        <w:t>气（G9）</w:t>
      </w:r>
      <w:r>
        <w:rPr>
          <w:rFonts w:hint="eastAsia" w:ascii="Times New Roman" w:hAnsi="宋体" w:eastAsia="宋体" w:cs="宋体"/>
          <w:color w:val="auto"/>
          <w:lang w:val="en-US" w:eastAsia="zh-CN"/>
        </w:rPr>
        <w:t>，</w:t>
      </w:r>
      <w:r>
        <w:rPr>
          <w:rFonts w:hint="eastAsia" w:ascii="宋体" w:hAnsi="宋体" w:eastAsia="宋体" w:cs="宋体"/>
          <w:color w:val="auto"/>
          <w:highlight w:val="none"/>
          <w:lang w:val="en-US" w:eastAsia="zh-CN"/>
        </w:rPr>
        <w:t>经“低氮燃烧器+SCR脱硝+布袋除尘+氨法脱硫”处理后，通过1根现有150m高排气筒（P7/DA003）排放。</w:t>
      </w:r>
    </w:p>
    <w:p>
      <w:pPr>
        <w:pStyle w:val="61"/>
        <w:rPr>
          <w:rFonts w:hint="default" w:cstheme="minorBidi"/>
          <w:b w:val="0"/>
          <w:color w:val="auto"/>
          <w:kern w:val="2"/>
          <w:sz w:val="24"/>
          <w:szCs w:val="24"/>
          <w:highlight w:val="none"/>
          <w:lang w:val="en-US" w:eastAsia="zh-CN" w:bidi="ar-SA"/>
        </w:rPr>
      </w:pPr>
      <w:r>
        <w:rPr>
          <w:rFonts w:hint="eastAsia" w:ascii="Times New Roman" w:hAnsi="宋体" w:eastAsia="宋体" w:cs="Times New Roman"/>
          <w:color w:val="auto"/>
        </w:rPr>
        <w:t>根据物料衡算及表3.3.1-5，本项目入炉废气主要成分情况见表3.7-3。</w:t>
      </w:r>
    </w:p>
    <w:tbl>
      <w:tblPr>
        <w:tblStyle w:val="32"/>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870"/>
        <w:gridCol w:w="1080"/>
        <w:gridCol w:w="1242"/>
        <w:gridCol w:w="907"/>
        <w:gridCol w:w="1004"/>
        <w:gridCol w:w="1086"/>
        <w:gridCol w:w="1056"/>
        <w:gridCol w:w="127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5000" w:type="pct"/>
            <w:gridSpan w:val="8"/>
            <w:tcBorders>
              <w:top w:val="nil"/>
              <w:left w:val="nil"/>
              <w:bottom w:val="nil"/>
              <w:right w:val="nil"/>
            </w:tcBorders>
            <w:shd w:val="clear" w:color="auto" w:fill="auto"/>
            <w:vAlign w:val="center"/>
          </w:tcPr>
          <w:p>
            <w:pPr>
              <w:keepNext w:val="0"/>
              <w:keepLines w:val="0"/>
              <w:widowControl/>
              <w:suppressLineNumbers w:val="0"/>
              <w:ind w:firstLineChars="200"/>
              <w:jc w:val="center"/>
              <w:textAlignment w:val="center"/>
              <w:rPr>
                <w:rFonts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表3.7-3  本项目入炉废气产生情况汇总表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51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污染源</w:t>
            </w:r>
          </w:p>
        </w:tc>
        <w:tc>
          <w:tcPr>
            <w:tcW w:w="634"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编号</w:t>
            </w:r>
          </w:p>
        </w:tc>
        <w:tc>
          <w:tcPr>
            <w:tcW w:w="72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污染物/成分</w:t>
            </w:r>
          </w:p>
        </w:tc>
        <w:tc>
          <w:tcPr>
            <w:tcW w:w="532"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运行时间(h)</w:t>
            </w:r>
          </w:p>
        </w:tc>
        <w:tc>
          <w:tcPr>
            <w:tcW w:w="58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废气量（m</w:t>
            </w:r>
            <w:r>
              <w:rPr>
                <w:rFonts w:hint="eastAsia" w:ascii="宋体" w:hAnsi="宋体" w:eastAsia="宋体" w:cs="宋体"/>
                <w:i w:val="0"/>
                <w:iCs w:val="0"/>
                <w:color w:val="000000"/>
                <w:kern w:val="0"/>
                <w:sz w:val="21"/>
                <w:szCs w:val="21"/>
                <w:u w:val="none"/>
                <w:vertAlign w:val="superscript"/>
                <w:lang w:val="en-US" w:eastAsia="zh-CN" w:bidi="ar"/>
              </w:rPr>
              <w:t>3</w:t>
            </w:r>
            <w:r>
              <w:rPr>
                <w:rFonts w:hint="eastAsia" w:ascii="宋体" w:hAnsi="宋体" w:eastAsia="宋体" w:cs="宋体"/>
                <w:i w:val="0"/>
                <w:iCs w:val="0"/>
                <w:color w:val="000000"/>
                <w:kern w:val="0"/>
                <w:sz w:val="21"/>
                <w:szCs w:val="21"/>
                <w:u w:val="none"/>
                <w:lang w:val="en-US" w:eastAsia="zh-CN" w:bidi="ar"/>
              </w:rPr>
              <w:t>/h）</w:t>
            </w:r>
          </w:p>
        </w:tc>
        <w:tc>
          <w:tcPr>
            <w:tcW w:w="2003" w:type="pct"/>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产生情况</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51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63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72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53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58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63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量（t/a）</w:t>
            </w:r>
          </w:p>
        </w:tc>
        <w:tc>
          <w:tcPr>
            <w:tcW w:w="6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速率（kg/h）</w:t>
            </w:r>
          </w:p>
        </w:tc>
        <w:tc>
          <w:tcPr>
            <w:tcW w:w="74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浓度（mg/m</w:t>
            </w:r>
            <w:r>
              <w:rPr>
                <w:rFonts w:hint="eastAsia" w:ascii="宋体" w:hAnsi="宋体" w:eastAsia="宋体" w:cs="宋体"/>
                <w:i w:val="0"/>
                <w:iCs w:val="0"/>
                <w:color w:val="000000"/>
                <w:kern w:val="0"/>
                <w:sz w:val="21"/>
                <w:szCs w:val="21"/>
                <w:u w:val="none"/>
                <w:vertAlign w:val="superscript"/>
                <w:lang w:val="en-US" w:eastAsia="zh-CN" w:bidi="ar"/>
              </w:rPr>
              <w:t>3</w:t>
            </w:r>
            <w:r>
              <w:rPr>
                <w:rFonts w:hint="eastAsia" w:ascii="宋体" w:hAnsi="宋体" w:eastAsia="宋体" w:cs="宋体"/>
                <w:i w:val="0"/>
                <w:iCs w:val="0"/>
                <w:color w:val="000000"/>
                <w:kern w:val="0"/>
                <w:sz w:val="21"/>
                <w:szCs w:val="21"/>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51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甲酸钙装置</w:t>
            </w:r>
          </w:p>
        </w:tc>
        <w:tc>
          <w:tcPr>
            <w:tcW w:w="634" w:type="pct"/>
            <w:vMerge w:val="restart"/>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反应驰放气G2</w:t>
            </w:r>
          </w:p>
        </w:tc>
        <w:tc>
          <w:tcPr>
            <w:tcW w:w="72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一氧化碳</w:t>
            </w:r>
          </w:p>
        </w:tc>
        <w:tc>
          <w:tcPr>
            <w:tcW w:w="907" w:type="dxa"/>
            <w:vMerge w:val="restart"/>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8000</w:t>
            </w:r>
          </w:p>
        </w:tc>
        <w:tc>
          <w:tcPr>
            <w:tcW w:w="1004" w:type="dxa"/>
            <w:vMerge w:val="restart"/>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57 </w:t>
            </w:r>
          </w:p>
        </w:tc>
        <w:tc>
          <w:tcPr>
            <w:tcW w:w="10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404</w:t>
            </w:r>
          </w:p>
        </w:tc>
        <w:tc>
          <w:tcPr>
            <w:tcW w:w="10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50.5</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885964.91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51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634" w:type="pct"/>
            <w:vMerge w:val="continue"/>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72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氮气</w:t>
            </w:r>
          </w:p>
        </w:tc>
        <w:tc>
          <w:tcPr>
            <w:tcW w:w="907" w:type="dxa"/>
            <w:vMerge w:val="continue"/>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004" w:type="dxa"/>
            <w:vMerge w:val="continue"/>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0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90</w:t>
            </w:r>
          </w:p>
        </w:tc>
        <w:tc>
          <w:tcPr>
            <w:tcW w:w="10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11.25</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197368.42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5" w:hRule="atLeast"/>
        </w:trPr>
        <w:tc>
          <w:tcPr>
            <w:tcW w:w="51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634" w:type="pct"/>
            <w:vMerge w:val="continue"/>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72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氧气</w:t>
            </w:r>
          </w:p>
        </w:tc>
        <w:tc>
          <w:tcPr>
            <w:tcW w:w="907" w:type="dxa"/>
            <w:vMerge w:val="continue"/>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004" w:type="dxa"/>
            <w:vMerge w:val="continue"/>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0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2.24</w:t>
            </w:r>
          </w:p>
        </w:tc>
        <w:tc>
          <w:tcPr>
            <w:tcW w:w="10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0.28</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4912.28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5" w:hRule="atLeast"/>
        </w:trPr>
        <w:tc>
          <w:tcPr>
            <w:tcW w:w="51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634" w:type="pct"/>
            <w:vMerge w:val="continue"/>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72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水</w:t>
            </w:r>
          </w:p>
        </w:tc>
        <w:tc>
          <w:tcPr>
            <w:tcW w:w="907" w:type="dxa"/>
            <w:vMerge w:val="continue"/>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004" w:type="dxa"/>
            <w:vMerge w:val="continue"/>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0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2.64</w:t>
            </w:r>
          </w:p>
        </w:tc>
        <w:tc>
          <w:tcPr>
            <w:tcW w:w="10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0.33</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5789.47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5" w:hRule="atLeast"/>
        </w:trPr>
        <w:tc>
          <w:tcPr>
            <w:tcW w:w="51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634"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闪蒸不凝气G3</w:t>
            </w:r>
          </w:p>
        </w:tc>
        <w:tc>
          <w:tcPr>
            <w:tcW w:w="72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一氧化碳</w:t>
            </w:r>
          </w:p>
        </w:tc>
        <w:tc>
          <w:tcPr>
            <w:tcW w:w="907"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8000</w:t>
            </w:r>
          </w:p>
        </w:tc>
        <w:tc>
          <w:tcPr>
            <w:tcW w:w="100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10 </w:t>
            </w:r>
          </w:p>
        </w:tc>
        <w:tc>
          <w:tcPr>
            <w:tcW w:w="10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58.88</w:t>
            </w:r>
          </w:p>
        </w:tc>
        <w:tc>
          <w:tcPr>
            <w:tcW w:w="10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7.36</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736000.00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51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63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72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氮气</w:t>
            </w:r>
          </w:p>
        </w:tc>
        <w:tc>
          <w:tcPr>
            <w:tcW w:w="90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00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0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14.32</w:t>
            </w:r>
          </w:p>
        </w:tc>
        <w:tc>
          <w:tcPr>
            <w:tcW w:w="10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1.79</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179000.00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51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63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72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氧气</w:t>
            </w:r>
          </w:p>
        </w:tc>
        <w:tc>
          <w:tcPr>
            <w:tcW w:w="90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00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0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0.32</w:t>
            </w:r>
          </w:p>
        </w:tc>
        <w:tc>
          <w:tcPr>
            <w:tcW w:w="10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0.04</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4000.00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51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63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72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二氧化碳</w:t>
            </w:r>
          </w:p>
        </w:tc>
        <w:tc>
          <w:tcPr>
            <w:tcW w:w="90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00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0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0.32</w:t>
            </w:r>
          </w:p>
        </w:tc>
        <w:tc>
          <w:tcPr>
            <w:tcW w:w="10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0.04</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4000.00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51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63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72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氢气</w:t>
            </w:r>
          </w:p>
        </w:tc>
        <w:tc>
          <w:tcPr>
            <w:tcW w:w="90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00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0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0.48</w:t>
            </w:r>
          </w:p>
        </w:tc>
        <w:tc>
          <w:tcPr>
            <w:tcW w:w="10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0.06</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6000.00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51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63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72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甲酸</w:t>
            </w:r>
          </w:p>
        </w:tc>
        <w:tc>
          <w:tcPr>
            <w:tcW w:w="90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00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0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5.84</w:t>
            </w:r>
          </w:p>
        </w:tc>
        <w:tc>
          <w:tcPr>
            <w:tcW w:w="10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0.73</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73000.00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51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63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72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水</w:t>
            </w:r>
          </w:p>
        </w:tc>
        <w:tc>
          <w:tcPr>
            <w:tcW w:w="90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00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0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7.36</w:t>
            </w:r>
          </w:p>
        </w:tc>
        <w:tc>
          <w:tcPr>
            <w:tcW w:w="10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0.92</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92000.00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145" w:type="pct"/>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甲酸钙装置合计</w:t>
            </w:r>
          </w:p>
        </w:tc>
        <w:tc>
          <w:tcPr>
            <w:tcW w:w="72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一氧化碳</w:t>
            </w:r>
          </w:p>
        </w:tc>
        <w:tc>
          <w:tcPr>
            <w:tcW w:w="907"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8000</w:t>
            </w:r>
          </w:p>
        </w:tc>
        <w:tc>
          <w:tcPr>
            <w:tcW w:w="100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67</w:t>
            </w:r>
          </w:p>
        </w:tc>
        <w:tc>
          <w:tcPr>
            <w:tcW w:w="10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462.88</w:t>
            </w:r>
          </w:p>
        </w:tc>
        <w:tc>
          <w:tcPr>
            <w:tcW w:w="10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57.86</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863582.09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145" w:type="pct"/>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72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bCs/>
                <w:i w:val="0"/>
                <w:iCs w:val="0"/>
                <w:color w:val="000000"/>
                <w:sz w:val="21"/>
                <w:szCs w:val="21"/>
                <w:u w:val="none"/>
              </w:rPr>
            </w:pPr>
            <w:r>
              <w:rPr>
                <w:rFonts w:hint="eastAsia" w:ascii="宋体" w:hAnsi="宋体" w:eastAsia="宋体" w:cs="宋体"/>
                <w:b/>
                <w:bCs/>
                <w:i w:val="0"/>
                <w:iCs w:val="0"/>
                <w:color w:val="000000"/>
                <w:kern w:val="0"/>
                <w:sz w:val="21"/>
                <w:szCs w:val="21"/>
                <w:u w:val="none"/>
                <w:lang w:val="en-US" w:eastAsia="zh-CN" w:bidi="ar"/>
              </w:rPr>
              <w:t>氮气</w:t>
            </w:r>
          </w:p>
        </w:tc>
        <w:tc>
          <w:tcPr>
            <w:tcW w:w="90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bCs/>
                <w:i w:val="0"/>
                <w:iCs w:val="0"/>
                <w:color w:val="3E3EE6"/>
                <w:sz w:val="21"/>
                <w:szCs w:val="21"/>
                <w:u w:val="none"/>
              </w:rPr>
            </w:pPr>
          </w:p>
        </w:tc>
        <w:tc>
          <w:tcPr>
            <w:tcW w:w="100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b/>
                <w:bCs/>
                <w:i w:val="0"/>
                <w:iCs w:val="0"/>
                <w:color w:val="3E3EE6"/>
                <w:sz w:val="21"/>
                <w:szCs w:val="21"/>
                <w:u w:val="none"/>
              </w:rPr>
            </w:pPr>
          </w:p>
        </w:tc>
        <w:tc>
          <w:tcPr>
            <w:tcW w:w="10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bCs/>
                <w:i w:val="0"/>
                <w:iCs w:val="0"/>
                <w:color w:val="3E3EE6"/>
                <w:sz w:val="21"/>
                <w:szCs w:val="21"/>
                <w:u w:val="none"/>
              </w:rPr>
            </w:pPr>
            <w:r>
              <w:rPr>
                <w:rFonts w:hint="eastAsia" w:ascii="宋体" w:hAnsi="宋体" w:eastAsia="宋体" w:cs="宋体"/>
                <w:b/>
                <w:bCs/>
                <w:i w:val="0"/>
                <w:iCs w:val="0"/>
                <w:color w:val="3E3EE6"/>
                <w:kern w:val="0"/>
                <w:sz w:val="21"/>
                <w:szCs w:val="21"/>
                <w:u w:val="none"/>
                <w:lang w:val="en-US" w:eastAsia="zh-CN" w:bidi="ar"/>
              </w:rPr>
              <w:t>104.32</w:t>
            </w:r>
          </w:p>
        </w:tc>
        <w:tc>
          <w:tcPr>
            <w:tcW w:w="10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bCs/>
                <w:i w:val="0"/>
                <w:iCs w:val="0"/>
                <w:color w:val="3E3EE6"/>
                <w:sz w:val="21"/>
                <w:szCs w:val="21"/>
                <w:u w:val="none"/>
              </w:rPr>
            </w:pPr>
            <w:r>
              <w:rPr>
                <w:rFonts w:hint="eastAsia" w:ascii="宋体" w:hAnsi="宋体" w:eastAsia="宋体" w:cs="宋体"/>
                <w:b/>
                <w:bCs/>
                <w:i w:val="0"/>
                <w:iCs w:val="0"/>
                <w:color w:val="3E3EE6"/>
                <w:kern w:val="0"/>
                <w:sz w:val="21"/>
                <w:szCs w:val="21"/>
                <w:u w:val="none"/>
                <w:lang w:val="en-US" w:eastAsia="zh-CN" w:bidi="ar"/>
              </w:rPr>
              <w:t>13.04</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b/>
                <w:bCs/>
                <w:i w:val="0"/>
                <w:iCs w:val="0"/>
                <w:color w:val="3E3EE6"/>
                <w:sz w:val="21"/>
                <w:szCs w:val="21"/>
                <w:u w:val="none"/>
              </w:rPr>
            </w:pPr>
            <w:r>
              <w:rPr>
                <w:rFonts w:hint="eastAsia" w:ascii="宋体" w:hAnsi="宋体" w:eastAsia="宋体" w:cs="宋体"/>
                <w:b/>
                <w:bCs/>
                <w:i w:val="0"/>
                <w:iCs w:val="0"/>
                <w:color w:val="3E3EE6"/>
                <w:kern w:val="0"/>
                <w:sz w:val="21"/>
                <w:szCs w:val="21"/>
                <w:u w:val="none"/>
                <w:lang w:val="en-US" w:eastAsia="zh-CN" w:bidi="ar"/>
              </w:rPr>
              <w:t xml:space="preserve">194626.87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145" w:type="pct"/>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72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氧气</w:t>
            </w:r>
          </w:p>
        </w:tc>
        <w:tc>
          <w:tcPr>
            <w:tcW w:w="90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00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0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2.56</w:t>
            </w:r>
          </w:p>
        </w:tc>
        <w:tc>
          <w:tcPr>
            <w:tcW w:w="10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0.32</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4776.12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1145" w:type="pct"/>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72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二氧化碳</w:t>
            </w:r>
          </w:p>
        </w:tc>
        <w:tc>
          <w:tcPr>
            <w:tcW w:w="90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00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0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0.32</w:t>
            </w:r>
          </w:p>
        </w:tc>
        <w:tc>
          <w:tcPr>
            <w:tcW w:w="10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0.04</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597.01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145" w:type="pct"/>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72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水</w:t>
            </w:r>
          </w:p>
        </w:tc>
        <w:tc>
          <w:tcPr>
            <w:tcW w:w="90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00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0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10</w:t>
            </w:r>
          </w:p>
        </w:tc>
        <w:tc>
          <w:tcPr>
            <w:tcW w:w="10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1.25</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18656.72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145" w:type="pct"/>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72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甲酸</w:t>
            </w:r>
          </w:p>
        </w:tc>
        <w:tc>
          <w:tcPr>
            <w:tcW w:w="90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00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0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5.84</w:t>
            </w:r>
          </w:p>
        </w:tc>
        <w:tc>
          <w:tcPr>
            <w:tcW w:w="10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0.73</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10895.52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145" w:type="pct"/>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72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氢气</w:t>
            </w:r>
          </w:p>
        </w:tc>
        <w:tc>
          <w:tcPr>
            <w:tcW w:w="90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00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0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0.48</w:t>
            </w:r>
          </w:p>
        </w:tc>
        <w:tc>
          <w:tcPr>
            <w:tcW w:w="10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0.06</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895.52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145" w:type="pct"/>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72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VOCs</w:t>
            </w:r>
          </w:p>
        </w:tc>
        <w:tc>
          <w:tcPr>
            <w:tcW w:w="90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00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0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5.84</w:t>
            </w:r>
          </w:p>
        </w:tc>
        <w:tc>
          <w:tcPr>
            <w:tcW w:w="10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0.73</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10895.52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5000" w:type="pct"/>
            <w:gridSpan w:val="8"/>
            <w:tcBorders>
              <w:top w:val="nil"/>
              <w:left w:val="nil"/>
              <w:bottom w:val="nil"/>
              <w:right w:val="nil"/>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left"/>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注：因需引入锅炉，统计了废气中所有物质。</w:t>
            </w:r>
          </w:p>
        </w:tc>
      </w:tr>
    </w:tbl>
    <w:p>
      <w:pPr>
        <w:ind w:firstLine="480"/>
        <w:rPr>
          <w:rFonts w:hint="default" w:cs="宋体"/>
          <w:color w:val="0000FF"/>
          <w:lang w:val="en-US" w:eastAsia="zh-CN"/>
        </w:rPr>
      </w:pPr>
      <w:r>
        <w:rPr>
          <w:rFonts w:hint="eastAsia" w:ascii="宋体" w:hAnsi="宋体" w:eastAsia="宋体" w:cs="宋体"/>
          <w:color w:val="auto"/>
          <w:lang w:val="en-US" w:eastAsia="zh-CN"/>
        </w:rPr>
        <w:t>由</w:t>
      </w:r>
      <w:r>
        <w:rPr>
          <w:rFonts w:hint="eastAsia" w:cs="宋体"/>
          <w:color w:val="auto"/>
          <w:lang w:val="en-US" w:eastAsia="zh-CN"/>
        </w:rPr>
        <w:t>上</w:t>
      </w:r>
      <w:r>
        <w:rPr>
          <w:rFonts w:hint="eastAsia" w:ascii="宋体" w:hAnsi="宋体" w:eastAsia="宋体" w:cs="宋体"/>
          <w:color w:val="auto"/>
          <w:lang w:val="en-US" w:eastAsia="zh-CN"/>
        </w:rPr>
        <w:t>表可知，进锅炉燃烧废气中主要含有C、H、O、N四种元素，其中含N物质为氮</w:t>
      </w:r>
      <w:r>
        <w:rPr>
          <w:rFonts w:hint="eastAsia" w:ascii="宋体" w:hAnsi="宋体" w:eastAsia="宋体" w:cs="宋体"/>
          <w:color w:val="3E3EE6"/>
          <w:lang w:val="en-US" w:eastAsia="zh-CN"/>
        </w:rPr>
        <w:t>气</w:t>
      </w:r>
      <w:r>
        <w:rPr>
          <w:rFonts w:hint="eastAsia" w:cs="宋体"/>
          <w:color w:val="3E3EE6"/>
          <w:lang w:val="en-US" w:eastAsia="zh-CN"/>
        </w:rPr>
        <w:t>（13.04kg/h）</w:t>
      </w:r>
      <w:r>
        <w:rPr>
          <w:rFonts w:hint="eastAsia" w:ascii="宋体" w:hAnsi="宋体" w:eastAsia="宋体" w:cs="宋体"/>
          <w:color w:val="3E3EE6"/>
          <w:lang w:val="en-US" w:eastAsia="zh-CN"/>
        </w:rPr>
        <w:t>，</w:t>
      </w:r>
      <w:r>
        <w:rPr>
          <w:rFonts w:hint="eastAsia" w:cs="宋体"/>
          <w:color w:val="3E3EE6"/>
          <w:lang w:val="en-US" w:eastAsia="zh-CN"/>
        </w:rPr>
        <w:t>占废气量的18%。</w:t>
      </w:r>
      <w:r>
        <w:rPr>
          <w:rFonts w:hint="eastAsia" w:ascii="宋体" w:hAnsi="宋体" w:eastAsia="宋体" w:cs="宋体"/>
          <w:color w:val="0000FF"/>
          <w:lang w:val="en-US" w:eastAsia="zh-CN"/>
        </w:rPr>
        <w:t>氮气性质稳定，不燃烧也不助燃</w:t>
      </w:r>
      <w:r>
        <w:rPr>
          <w:rFonts w:hint="eastAsia" w:cs="宋体"/>
          <w:color w:val="0000FF"/>
          <w:lang w:val="en-US" w:eastAsia="zh-CN"/>
        </w:rPr>
        <w:t>,</w:t>
      </w:r>
      <w:r>
        <w:rPr>
          <w:rFonts w:hint="eastAsia" w:ascii="宋体" w:hAnsi="宋体" w:eastAsia="宋体" w:cs="宋体"/>
          <w:b w:val="0"/>
          <w:bCs w:val="0"/>
          <w:color w:val="0000FF"/>
          <w:sz w:val="24"/>
          <w:szCs w:val="24"/>
          <w:highlight w:val="none"/>
          <w:lang w:val="en-US" w:eastAsia="zh-CN"/>
        </w:rPr>
        <w:t>但是高温和氧气过量条件下，可以使氮气和氧气转化为氮氧化物。其形成速度与燃烧温度有很大关系，当燃烧温度低于1400℃时，生成速度较慢，当温度高于1400℃时，生成速度明显加快。锅炉的炉膛温度一般控制在900-1100℃，煤粉锅炉炉膛温度最高可到1300℃，通常很难达到这个温度。本次环评按照废气中氮气的</w:t>
      </w:r>
      <w:r>
        <w:rPr>
          <w:rFonts w:hint="eastAsia" w:cs="宋体"/>
          <w:b w:val="0"/>
          <w:bCs w:val="0"/>
          <w:color w:val="0000FF"/>
          <w:sz w:val="24"/>
          <w:szCs w:val="24"/>
          <w:highlight w:val="none"/>
          <w:lang w:val="en-US" w:eastAsia="zh-CN"/>
        </w:rPr>
        <w:t>1</w:t>
      </w:r>
      <w:r>
        <w:rPr>
          <w:rFonts w:hint="eastAsia" w:ascii="宋体" w:hAnsi="宋体" w:eastAsia="宋体" w:cs="宋体"/>
          <w:b w:val="0"/>
          <w:bCs w:val="0"/>
          <w:color w:val="0000FF"/>
          <w:sz w:val="24"/>
          <w:szCs w:val="24"/>
          <w:highlight w:val="none"/>
          <w:lang w:val="en-US" w:eastAsia="zh-CN"/>
        </w:rPr>
        <w:t>%转化为氮氧化物</w:t>
      </w:r>
      <w:r>
        <w:rPr>
          <w:rFonts w:hint="eastAsia" w:cs="宋体"/>
          <w:b w:val="0"/>
          <w:bCs w:val="0"/>
          <w:color w:val="0000FF"/>
          <w:sz w:val="24"/>
          <w:szCs w:val="24"/>
          <w:highlight w:val="none"/>
          <w:lang w:val="en-US" w:eastAsia="zh-CN"/>
        </w:rPr>
        <w:t>，转化成氮氧化物（以NO</w:t>
      </w:r>
      <w:r>
        <w:rPr>
          <w:rFonts w:hint="eastAsia" w:cs="宋体"/>
          <w:b w:val="0"/>
          <w:bCs w:val="0"/>
          <w:color w:val="0000FF"/>
          <w:sz w:val="24"/>
          <w:szCs w:val="24"/>
          <w:highlight w:val="none"/>
          <w:vertAlign w:val="subscript"/>
          <w:lang w:val="en-US" w:eastAsia="zh-CN"/>
        </w:rPr>
        <w:t>2</w:t>
      </w:r>
      <w:r>
        <w:rPr>
          <w:rFonts w:hint="eastAsia" w:cs="宋体"/>
          <w:b w:val="0"/>
          <w:bCs w:val="0"/>
          <w:color w:val="0000FF"/>
          <w:sz w:val="24"/>
          <w:szCs w:val="24"/>
          <w:highlight w:val="none"/>
          <w:lang w:val="en-US" w:eastAsia="zh-CN"/>
        </w:rPr>
        <w:t>计）的产生量为3.43t/a。</w:t>
      </w:r>
    </w:p>
    <w:p>
      <w:pPr>
        <w:ind w:firstLine="480"/>
        <w:rPr>
          <w:rFonts w:hint="eastAsia" w:ascii="宋体" w:hAnsi="宋体" w:eastAsia="宋体" w:cs="宋体"/>
          <w:color w:val="3E3EE6"/>
          <w:lang w:val="en-US" w:eastAsia="zh-CN"/>
        </w:rPr>
      </w:pPr>
      <w:r>
        <w:rPr>
          <w:rFonts w:hint="eastAsia" w:cs="宋体"/>
          <w:color w:val="3E3EE6"/>
          <w:lang w:val="en-US" w:eastAsia="zh-CN"/>
        </w:rPr>
        <w:t>同时本项目使用蒸汽会产生相应的锅炉废气污染物</w:t>
      </w:r>
      <w:r>
        <w:rPr>
          <w:rFonts w:hint="eastAsia" w:ascii="宋体" w:hAnsi="宋体" w:eastAsia="宋体" w:cs="宋体"/>
          <w:color w:val="3E3EE6"/>
          <w:lang w:val="en-US" w:eastAsia="zh-CN"/>
        </w:rPr>
        <w:t>。根据第2章</w:t>
      </w:r>
      <w:r>
        <w:rPr>
          <w:rFonts w:hint="eastAsia" w:cs="宋体"/>
          <w:color w:val="3E3EE6"/>
          <w:lang w:val="en-US" w:eastAsia="zh-CN"/>
        </w:rPr>
        <w:t>原有</w:t>
      </w:r>
      <w:r>
        <w:rPr>
          <w:rFonts w:hint="eastAsia" w:ascii="宋体" w:hAnsi="宋体" w:eastAsia="宋体" w:cs="宋体"/>
          <w:color w:val="3E3EE6"/>
          <w:lang w:val="en-US" w:eastAsia="zh-CN"/>
        </w:rPr>
        <w:t>项目工程分析可知，厂区现有项目</w:t>
      </w:r>
      <w:r>
        <w:rPr>
          <w:rFonts w:hint="eastAsia" w:cs="宋体"/>
          <w:color w:val="3E3EE6"/>
          <w:lang w:val="en-US" w:eastAsia="zh-CN"/>
        </w:rPr>
        <w:t>设计产能</w:t>
      </w:r>
      <w:r>
        <w:rPr>
          <w:rFonts w:hint="eastAsia" w:ascii="宋体" w:hAnsi="宋体" w:eastAsia="宋体" w:cs="宋体"/>
          <w:color w:val="3E3EE6"/>
          <w:lang w:val="en-US" w:eastAsia="zh-CN"/>
        </w:rPr>
        <w:t>蒸汽用量为282.5t/h，</w:t>
      </w:r>
      <w:r>
        <w:rPr>
          <w:rFonts w:hint="eastAsia" w:cs="宋体"/>
          <w:color w:val="3E3EE6"/>
          <w:lang w:val="en-US" w:eastAsia="zh-CN"/>
        </w:rPr>
        <w:t>相应</w:t>
      </w:r>
      <w:r>
        <w:rPr>
          <w:rFonts w:hint="eastAsia" w:ascii="宋体" w:hAnsi="宋体" w:eastAsia="宋体" w:cs="宋体"/>
          <w:color w:val="3E3EE6"/>
          <w:lang w:val="en-US" w:eastAsia="zh-CN"/>
        </w:rPr>
        <w:t>锅炉废气污染物SO</w:t>
      </w:r>
      <w:r>
        <w:rPr>
          <w:rFonts w:hint="eastAsia" w:ascii="宋体" w:hAnsi="宋体" w:eastAsia="宋体" w:cs="宋体"/>
          <w:color w:val="3E3EE6"/>
          <w:vertAlign w:val="subscript"/>
          <w:lang w:val="en-US" w:eastAsia="zh-CN"/>
        </w:rPr>
        <w:t>2</w:t>
      </w:r>
      <w:r>
        <w:rPr>
          <w:rFonts w:hint="eastAsia" w:ascii="宋体" w:hAnsi="宋体" w:eastAsia="宋体" w:cs="宋体"/>
          <w:color w:val="3E3EE6"/>
          <w:lang w:val="en-US" w:eastAsia="zh-CN"/>
        </w:rPr>
        <w:t>、NOx、颗粒物排放量分别为</w:t>
      </w:r>
      <w:r>
        <w:rPr>
          <w:rFonts w:hint="eastAsia" w:cs="宋体"/>
          <w:color w:val="3E3EE6"/>
          <w:lang w:val="en-US" w:eastAsia="zh-CN"/>
        </w:rPr>
        <w:t>45.77</w:t>
      </w:r>
      <w:r>
        <w:rPr>
          <w:rFonts w:hint="eastAsia" w:ascii="宋体" w:hAnsi="宋体" w:eastAsia="宋体" w:cs="宋体"/>
          <w:color w:val="3E3EE6"/>
          <w:lang w:val="en-US" w:eastAsia="zh-CN"/>
        </w:rPr>
        <w:t>t/a、</w:t>
      </w:r>
      <w:r>
        <w:rPr>
          <w:rFonts w:hint="eastAsia" w:cs="宋体"/>
          <w:color w:val="3E3EE6"/>
          <w:lang w:val="en-US" w:eastAsia="zh-CN"/>
        </w:rPr>
        <w:t>110.08</w:t>
      </w:r>
      <w:r>
        <w:rPr>
          <w:rFonts w:hint="eastAsia" w:ascii="宋体" w:hAnsi="宋体" w:eastAsia="宋体" w:cs="宋体"/>
          <w:color w:val="3E3EE6"/>
          <w:lang w:val="en-US" w:eastAsia="zh-CN"/>
        </w:rPr>
        <w:t xml:space="preserve"> t/a、</w:t>
      </w:r>
      <w:r>
        <w:rPr>
          <w:rFonts w:hint="eastAsia" w:cs="宋体"/>
          <w:color w:val="3E3EE6"/>
          <w:lang w:val="en-US" w:eastAsia="zh-CN"/>
        </w:rPr>
        <w:t>2.56</w:t>
      </w:r>
      <w:r>
        <w:rPr>
          <w:rFonts w:hint="eastAsia" w:ascii="宋体" w:hAnsi="宋体" w:eastAsia="宋体" w:cs="宋体"/>
          <w:color w:val="3E3EE6"/>
          <w:lang w:val="en-US" w:eastAsia="zh-CN"/>
        </w:rPr>
        <w:t>t/a。本项目蒸汽用量为10.6 t/h，类比可知本项目新增锅炉废气污染物SO</w:t>
      </w:r>
      <w:r>
        <w:rPr>
          <w:rFonts w:hint="eastAsia" w:ascii="宋体" w:hAnsi="宋体" w:eastAsia="宋体" w:cs="宋体"/>
          <w:color w:val="3E3EE6"/>
          <w:vertAlign w:val="subscript"/>
          <w:lang w:val="en-US" w:eastAsia="zh-CN"/>
        </w:rPr>
        <w:t>2</w:t>
      </w:r>
      <w:r>
        <w:rPr>
          <w:rFonts w:hint="eastAsia" w:ascii="宋体" w:hAnsi="宋体" w:eastAsia="宋体" w:cs="宋体"/>
          <w:color w:val="3E3EE6"/>
          <w:lang w:val="en-US" w:eastAsia="zh-CN"/>
        </w:rPr>
        <w:t>、NOx、颗粒物排放量。</w:t>
      </w:r>
    </w:p>
    <w:p>
      <w:pPr>
        <w:pStyle w:val="61"/>
        <w:rPr>
          <w:rFonts w:hint="default" w:cstheme="minorBidi"/>
          <w:b w:val="0"/>
          <w:color w:val="auto"/>
          <w:kern w:val="2"/>
          <w:sz w:val="24"/>
          <w:szCs w:val="24"/>
          <w:highlight w:val="none"/>
          <w:lang w:val="en-US" w:eastAsia="zh-CN" w:bidi="ar-SA"/>
        </w:rPr>
      </w:pPr>
      <w:r>
        <w:rPr>
          <w:rFonts w:hint="eastAsia" w:ascii="宋体" w:hAnsi="宋体" w:eastAsia="宋体" w:cs="宋体"/>
          <w:color w:val="auto"/>
          <w:sz w:val="24"/>
          <w:szCs w:val="24"/>
          <w:highlight w:val="none"/>
        </w:rPr>
        <w:t>根据建设单位提供的资料，</w:t>
      </w:r>
      <w:r>
        <w:rPr>
          <w:rFonts w:hint="eastAsia" w:cs="宋体"/>
          <w:color w:val="auto"/>
          <w:sz w:val="24"/>
          <w:szCs w:val="24"/>
          <w:highlight w:val="none"/>
          <w:lang w:val="en-US" w:eastAsia="zh-CN"/>
        </w:rPr>
        <w:t>本项目建设后</w:t>
      </w:r>
      <w:r>
        <w:rPr>
          <w:rFonts w:hint="eastAsia" w:ascii="宋体" w:hAnsi="宋体" w:eastAsia="宋体" w:cs="宋体"/>
          <w:color w:val="auto"/>
          <w:lang w:val="en-US" w:eastAsia="zh-CN"/>
        </w:rPr>
        <w:t>锅炉风量约</w:t>
      </w:r>
      <w:r>
        <w:rPr>
          <w:rFonts w:hint="eastAsia" w:ascii="宋体" w:hAnsi="宋体" w:eastAsia="宋体" w:cs="宋体"/>
          <w:color w:val="auto"/>
          <w:sz w:val="24"/>
          <w:szCs w:val="24"/>
          <w:highlight w:val="none"/>
        </w:rPr>
        <w:t>为</w:t>
      </w:r>
      <w:r>
        <w:rPr>
          <w:rFonts w:hint="eastAsia" w:cs="宋体"/>
          <w:color w:val="auto"/>
          <w:sz w:val="24"/>
          <w:szCs w:val="24"/>
          <w:highlight w:val="none"/>
          <w:lang w:val="en-US" w:eastAsia="zh-CN"/>
        </w:rPr>
        <w:t>310000</w:t>
      </w:r>
      <w:r>
        <w:rPr>
          <w:rFonts w:hint="eastAsia" w:ascii="宋体" w:hAnsi="宋体" w:eastAsia="宋体" w:cs="宋体"/>
          <w:color w:val="auto"/>
          <w:sz w:val="24"/>
          <w:szCs w:val="24"/>
          <w:highlight w:val="none"/>
          <w:lang w:val="en-US" w:eastAsia="zh-CN"/>
        </w:rPr>
        <w:t>万</w:t>
      </w:r>
      <w:r>
        <w:rPr>
          <w:rFonts w:hint="eastAsia" w:ascii="宋体" w:hAnsi="宋体" w:eastAsia="宋体" w:cs="宋体"/>
          <w:color w:val="auto"/>
          <w:sz w:val="24"/>
          <w:szCs w:val="24"/>
          <w:highlight w:val="none"/>
        </w:rPr>
        <w:t>m</w:t>
      </w:r>
      <w:r>
        <w:rPr>
          <w:rFonts w:hint="eastAsia" w:ascii="宋体" w:hAnsi="宋体" w:eastAsia="宋体" w:cs="宋体"/>
          <w:color w:val="auto"/>
          <w:sz w:val="24"/>
          <w:szCs w:val="24"/>
          <w:highlight w:val="none"/>
          <w:vertAlign w:val="superscript"/>
        </w:rPr>
        <w:t>3</w:t>
      </w:r>
      <w:r>
        <w:rPr>
          <w:rFonts w:hint="eastAsia" w:ascii="宋体" w:hAnsi="宋体" w:eastAsia="宋体" w:cs="宋体"/>
          <w:color w:val="auto"/>
          <w:sz w:val="24"/>
          <w:szCs w:val="24"/>
          <w:highlight w:val="none"/>
        </w:rPr>
        <w:t>/h</w:t>
      </w:r>
      <w:r>
        <w:rPr>
          <w:rFonts w:hint="eastAsia" w:ascii="宋体" w:hAnsi="宋体" w:eastAsia="宋体" w:cs="宋体"/>
          <w:lang w:eastAsia="zh-CN"/>
        </w:rPr>
        <w:t>，</w:t>
      </w:r>
      <w:r>
        <w:rPr>
          <w:rFonts w:hint="eastAsia" w:ascii="宋体" w:hAnsi="宋体" w:eastAsia="宋体" w:cs="宋体"/>
          <w:lang w:val="en-US" w:eastAsia="zh-CN"/>
        </w:rPr>
        <w:t>燃烧处理</w:t>
      </w:r>
      <w:r>
        <w:rPr>
          <w:rFonts w:hint="eastAsia" w:cs="宋体"/>
          <w:lang w:val="en-US" w:eastAsia="zh-CN"/>
        </w:rPr>
        <w:t>效率</w:t>
      </w:r>
      <w:r>
        <w:rPr>
          <w:rFonts w:hint="eastAsia" w:ascii="宋体" w:hAnsi="宋体" w:eastAsia="宋体" w:cs="宋体"/>
          <w:color w:val="auto"/>
          <w:sz w:val="24"/>
          <w:szCs w:val="24"/>
          <w:highlight w:val="none"/>
        </w:rPr>
        <w:t>取</w:t>
      </w:r>
      <w:r>
        <w:rPr>
          <w:rFonts w:hint="eastAsia" w:ascii="宋体" w:hAnsi="宋体" w:eastAsia="宋体" w:cs="宋体"/>
          <w:color w:val="auto"/>
          <w:sz w:val="24"/>
          <w:szCs w:val="24"/>
          <w:highlight w:val="none"/>
          <w:lang w:val="en-US" w:eastAsia="zh-CN"/>
        </w:rPr>
        <w:t>98</w:t>
      </w:r>
      <w:r>
        <w:rPr>
          <w:rFonts w:hint="eastAsia" w:ascii="宋体" w:hAnsi="宋体" w:eastAsia="宋体" w:cs="宋体"/>
          <w:color w:val="auto"/>
          <w:sz w:val="24"/>
          <w:szCs w:val="24"/>
          <w:highlight w:val="none"/>
        </w:rPr>
        <w:t>%</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lang w:val="en-US" w:eastAsia="zh-CN"/>
        </w:rPr>
        <w:t>则本项目反应驰放气、闪蒸不凝气、锅炉烟气污染物</w:t>
      </w:r>
      <w:r>
        <w:rPr>
          <w:rFonts w:hint="eastAsia" w:cs="宋体"/>
          <w:color w:val="auto"/>
          <w:lang w:val="en-US" w:eastAsia="zh-CN"/>
        </w:rPr>
        <w:t>产排</w:t>
      </w:r>
      <w:r>
        <w:rPr>
          <w:rFonts w:hint="eastAsia" w:ascii="宋体" w:hAnsi="宋体" w:eastAsia="宋体" w:cs="宋体"/>
          <w:color w:val="auto"/>
          <w:lang w:val="en-US" w:eastAsia="zh-CN"/>
        </w:rPr>
        <w:t>情况见表3.7-4。</w:t>
      </w:r>
    </w:p>
    <w:p>
      <w:pPr>
        <w:rPr>
          <w:rFonts w:hint="eastAsia"/>
          <w:lang w:val="en-US" w:eastAsia="zh-CN"/>
        </w:rPr>
      </w:pPr>
      <w:r>
        <w:rPr>
          <w:rFonts w:hint="eastAsia"/>
          <w:lang w:val="en-US" w:eastAsia="zh-CN"/>
        </w:rPr>
        <w:br w:type="page"/>
      </w:r>
    </w:p>
    <w:p>
      <w:pPr>
        <w:pStyle w:val="31"/>
        <w:rPr>
          <w:rFonts w:hint="eastAsia"/>
          <w:lang w:val="en-US" w:eastAsia="zh-CN"/>
        </w:rPr>
        <w:sectPr>
          <w:pgSz w:w="11906" w:h="16838"/>
          <w:pgMar w:top="1440" w:right="1800" w:bottom="1440" w:left="1800" w:header="851" w:footer="992" w:gutter="0"/>
          <w:cols w:space="425" w:num="1"/>
          <w:docGrid w:type="lines" w:linePitch="312" w:charSpace="0"/>
        </w:sectPr>
      </w:pPr>
    </w:p>
    <w:tbl>
      <w:tblPr>
        <w:tblStyle w:val="32"/>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056"/>
        <w:gridCol w:w="793"/>
        <w:gridCol w:w="954"/>
        <w:gridCol w:w="1056"/>
        <w:gridCol w:w="1226"/>
        <w:gridCol w:w="824"/>
        <w:gridCol w:w="813"/>
        <w:gridCol w:w="818"/>
        <w:gridCol w:w="858"/>
        <w:gridCol w:w="699"/>
        <w:gridCol w:w="636"/>
        <w:gridCol w:w="741"/>
        <w:gridCol w:w="741"/>
        <w:gridCol w:w="846"/>
        <w:gridCol w:w="1005"/>
        <w:gridCol w:w="110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5000" w:type="pct"/>
            <w:gridSpan w:val="16"/>
            <w:tcBorders>
              <w:top w:val="nil"/>
              <w:left w:val="nil"/>
              <w:bottom w:val="nil"/>
              <w:right w:val="nil"/>
            </w:tcBorders>
            <w:shd w:val="clear" w:color="auto" w:fill="auto"/>
            <w:vAlign w:val="center"/>
          </w:tcPr>
          <w:p>
            <w:pPr>
              <w:keepNext w:val="0"/>
              <w:keepLines w:val="0"/>
              <w:widowControl/>
              <w:suppressLineNumbers w:val="0"/>
              <w:jc w:val="center"/>
              <w:textAlignment w:val="center"/>
              <w:rPr>
                <w:rFonts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 xml:space="preserve"> 表3.7-4  本项目反应驰放气、闪蒸不凝气、锅炉烟气污染物产生、治理及排放情况一览表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372"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auto"/>
                <w:sz w:val="21"/>
                <w:szCs w:val="21"/>
                <w:u w:val="none"/>
              </w:rPr>
            </w:pPr>
            <w:r>
              <w:rPr>
                <w:rFonts w:hint="eastAsia" w:asciiTheme="minorEastAsia" w:hAnsiTheme="minorEastAsia" w:eastAsiaTheme="minorEastAsia" w:cstheme="minorEastAsia"/>
                <w:i w:val="0"/>
                <w:iCs w:val="0"/>
                <w:color w:val="auto"/>
                <w:kern w:val="0"/>
                <w:sz w:val="21"/>
                <w:szCs w:val="21"/>
                <w:u w:val="none"/>
                <w:lang w:val="en-US" w:eastAsia="zh-CN" w:bidi="ar"/>
              </w:rPr>
              <w:t>污染物</w:t>
            </w:r>
          </w:p>
        </w:tc>
        <w:tc>
          <w:tcPr>
            <w:tcW w:w="28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auto"/>
                <w:sz w:val="21"/>
                <w:szCs w:val="21"/>
                <w:u w:val="none"/>
              </w:rPr>
            </w:pPr>
            <w:r>
              <w:rPr>
                <w:rFonts w:hint="eastAsia" w:asciiTheme="minorEastAsia" w:hAnsiTheme="minorEastAsia" w:eastAsiaTheme="minorEastAsia" w:cstheme="minorEastAsia"/>
                <w:i w:val="0"/>
                <w:iCs w:val="0"/>
                <w:color w:val="auto"/>
                <w:kern w:val="0"/>
                <w:sz w:val="21"/>
                <w:szCs w:val="21"/>
                <w:u w:val="none"/>
                <w:lang w:val="en-US" w:eastAsia="zh-CN" w:bidi="ar"/>
              </w:rPr>
              <w:t>运行时间(h/a)</w:t>
            </w:r>
          </w:p>
        </w:tc>
        <w:tc>
          <w:tcPr>
            <w:tcW w:w="1142" w:type="pct"/>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auto"/>
                <w:sz w:val="21"/>
                <w:szCs w:val="21"/>
                <w:u w:val="none"/>
              </w:rPr>
            </w:pPr>
            <w:r>
              <w:rPr>
                <w:rFonts w:hint="eastAsia" w:asciiTheme="minorEastAsia" w:hAnsiTheme="minorEastAsia" w:eastAsiaTheme="minorEastAsia" w:cstheme="minorEastAsia"/>
                <w:i w:val="0"/>
                <w:iCs w:val="0"/>
                <w:color w:val="auto"/>
                <w:kern w:val="0"/>
                <w:sz w:val="21"/>
                <w:szCs w:val="21"/>
                <w:u w:val="none"/>
                <w:lang w:val="en-US" w:eastAsia="zh-CN" w:bidi="ar"/>
              </w:rPr>
              <w:t>进入锅炉</w:t>
            </w:r>
          </w:p>
        </w:tc>
        <w:tc>
          <w:tcPr>
            <w:tcW w:w="1417" w:type="pct"/>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auto"/>
                <w:sz w:val="21"/>
                <w:szCs w:val="21"/>
                <w:u w:val="none"/>
              </w:rPr>
            </w:pPr>
            <w:r>
              <w:rPr>
                <w:rFonts w:hint="eastAsia" w:asciiTheme="minorEastAsia" w:hAnsiTheme="minorEastAsia" w:eastAsiaTheme="minorEastAsia" w:cstheme="minorEastAsia"/>
                <w:i w:val="0"/>
                <w:iCs w:val="0"/>
                <w:color w:val="auto"/>
                <w:kern w:val="0"/>
                <w:sz w:val="21"/>
                <w:szCs w:val="21"/>
                <w:u w:val="none"/>
                <w:lang w:val="en-US" w:eastAsia="zh-CN" w:bidi="ar"/>
              </w:rPr>
              <w:t>燃烧处理</w:t>
            </w:r>
          </w:p>
        </w:tc>
        <w:tc>
          <w:tcPr>
            <w:tcW w:w="1786" w:type="pct"/>
            <w:gridSpan w:val="6"/>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auto"/>
                <w:sz w:val="21"/>
                <w:szCs w:val="21"/>
                <w:u w:val="none"/>
              </w:rPr>
            </w:pPr>
            <w:r>
              <w:rPr>
                <w:rFonts w:hint="eastAsia" w:asciiTheme="minorEastAsia" w:hAnsiTheme="minorEastAsia" w:eastAsiaTheme="minorEastAsia" w:cstheme="minorEastAsia"/>
                <w:i w:val="0"/>
                <w:iCs w:val="0"/>
                <w:color w:val="auto"/>
                <w:kern w:val="0"/>
                <w:sz w:val="21"/>
                <w:szCs w:val="21"/>
                <w:u w:val="none"/>
                <w:lang w:val="en-US" w:eastAsia="zh-CN" w:bidi="ar"/>
              </w:rPr>
              <w:t>燃烧烟气处理及排放情况</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70" w:hRule="atLeast"/>
        </w:trPr>
        <w:tc>
          <w:tcPr>
            <w:tcW w:w="37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auto"/>
                <w:sz w:val="21"/>
                <w:szCs w:val="21"/>
                <w:u w:val="none"/>
              </w:rPr>
            </w:pPr>
          </w:p>
        </w:tc>
        <w:tc>
          <w:tcPr>
            <w:tcW w:w="2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auto"/>
                <w:sz w:val="21"/>
                <w:szCs w:val="21"/>
                <w:u w:val="none"/>
              </w:rPr>
            </w:pPr>
          </w:p>
        </w:tc>
        <w:tc>
          <w:tcPr>
            <w:tcW w:w="33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auto"/>
                <w:sz w:val="21"/>
                <w:szCs w:val="21"/>
                <w:u w:val="none"/>
              </w:rPr>
            </w:pPr>
            <w:r>
              <w:rPr>
                <w:rFonts w:hint="eastAsia" w:asciiTheme="minorEastAsia" w:hAnsiTheme="minorEastAsia" w:eastAsiaTheme="minorEastAsia" w:cstheme="minorEastAsia"/>
                <w:i w:val="0"/>
                <w:iCs w:val="0"/>
                <w:color w:val="auto"/>
                <w:kern w:val="0"/>
                <w:sz w:val="21"/>
                <w:szCs w:val="21"/>
                <w:u w:val="none"/>
                <w:lang w:val="en-US" w:eastAsia="zh-CN" w:bidi="ar"/>
              </w:rPr>
              <w:t>量（t/a）</w:t>
            </w:r>
          </w:p>
        </w:tc>
        <w:tc>
          <w:tcPr>
            <w:tcW w:w="37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auto"/>
                <w:sz w:val="21"/>
                <w:szCs w:val="21"/>
                <w:u w:val="none"/>
              </w:rPr>
            </w:pPr>
            <w:r>
              <w:rPr>
                <w:rFonts w:hint="eastAsia" w:asciiTheme="minorEastAsia" w:hAnsiTheme="minorEastAsia" w:eastAsiaTheme="minorEastAsia" w:cstheme="minorEastAsia"/>
                <w:i w:val="0"/>
                <w:iCs w:val="0"/>
                <w:color w:val="auto"/>
                <w:kern w:val="0"/>
                <w:sz w:val="21"/>
                <w:szCs w:val="21"/>
                <w:u w:val="none"/>
                <w:lang w:val="en-US" w:eastAsia="zh-CN" w:bidi="ar"/>
              </w:rPr>
              <w:t>速率（kg/h）</w:t>
            </w: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auto"/>
                <w:sz w:val="21"/>
                <w:szCs w:val="21"/>
                <w:u w:val="none"/>
              </w:rPr>
            </w:pPr>
            <w:r>
              <w:rPr>
                <w:rFonts w:hint="eastAsia" w:asciiTheme="minorEastAsia" w:hAnsiTheme="minorEastAsia" w:eastAsiaTheme="minorEastAsia" w:cstheme="minorEastAsia"/>
                <w:i w:val="0"/>
                <w:iCs w:val="0"/>
                <w:color w:val="auto"/>
                <w:kern w:val="0"/>
                <w:sz w:val="21"/>
                <w:szCs w:val="21"/>
                <w:u w:val="none"/>
                <w:lang w:val="en-US" w:eastAsia="zh-CN" w:bidi="ar"/>
              </w:rPr>
              <w:t>浓度（mg/m</w:t>
            </w:r>
            <w:r>
              <w:rPr>
                <w:rFonts w:hint="eastAsia" w:asciiTheme="minorEastAsia" w:hAnsiTheme="minorEastAsia" w:eastAsiaTheme="minorEastAsia" w:cstheme="minorEastAsia"/>
                <w:i w:val="0"/>
                <w:iCs w:val="0"/>
                <w:color w:val="auto"/>
                <w:kern w:val="0"/>
                <w:sz w:val="21"/>
                <w:szCs w:val="21"/>
                <w:u w:val="none"/>
                <w:vertAlign w:val="superscript"/>
                <w:lang w:val="en-US" w:eastAsia="zh-CN" w:bidi="ar"/>
              </w:rPr>
              <w:t>3</w:t>
            </w:r>
            <w:r>
              <w:rPr>
                <w:rFonts w:hint="eastAsia" w:asciiTheme="minorEastAsia" w:hAnsiTheme="minorEastAsia" w:eastAsiaTheme="minorEastAsia" w:cstheme="minorEastAsia"/>
                <w:i w:val="0"/>
                <w:iCs w:val="0"/>
                <w:color w:val="auto"/>
                <w:kern w:val="0"/>
                <w:sz w:val="21"/>
                <w:szCs w:val="21"/>
                <w:u w:val="none"/>
                <w:lang w:val="en-US" w:eastAsia="zh-CN" w:bidi="ar"/>
              </w:rPr>
              <w:t>）</w:t>
            </w:r>
          </w:p>
        </w:tc>
        <w:tc>
          <w:tcPr>
            <w:tcW w:w="29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auto"/>
                <w:sz w:val="21"/>
                <w:szCs w:val="21"/>
                <w:u w:val="none"/>
              </w:rPr>
            </w:pPr>
            <w:r>
              <w:rPr>
                <w:rFonts w:hint="eastAsia" w:asciiTheme="minorEastAsia" w:hAnsiTheme="minorEastAsia" w:eastAsiaTheme="minorEastAsia" w:cstheme="minorEastAsia"/>
                <w:i w:val="0"/>
                <w:iCs w:val="0"/>
                <w:color w:val="auto"/>
                <w:kern w:val="0"/>
                <w:sz w:val="21"/>
                <w:szCs w:val="21"/>
                <w:u w:val="none"/>
                <w:lang w:val="en-US" w:eastAsia="zh-CN" w:bidi="ar"/>
              </w:rPr>
              <w:t>处理效率（%）</w:t>
            </w:r>
          </w:p>
        </w:tc>
        <w:tc>
          <w:tcPr>
            <w:tcW w:w="28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auto"/>
                <w:sz w:val="21"/>
                <w:szCs w:val="21"/>
                <w:u w:val="none"/>
              </w:rPr>
            </w:pPr>
            <w:r>
              <w:rPr>
                <w:rFonts w:hint="eastAsia" w:asciiTheme="minorEastAsia" w:hAnsiTheme="minorEastAsia" w:eastAsiaTheme="minorEastAsia" w:cstheme="minorEastAsia"/>
                <w:i w:val="0"/>
                <w:iCs w:val="0"/>
                <w:color w:val="auto"/>
                <w:kern w:val="0"/>
                <w:sz w:val="21"/>
                <w:szCs w:val="21"/>
                <w:u w:val="none"/>
                <w:lang w:val="en-US" w:eastAsia="zh-CN" w:bidi="ar"/>
              </w:rPr>
              <w:t>废气排放量(m</w:t>
            </w:r>
            <w:r>
              <w:rPr>
                <w:rFonts w:hint="eastAsia" w:asciiTheme="minorEastAsia" w:hAnsiTheme="minorEastAsia" w:eastAsiaTheme="minorEastAsia" w:cstheme="minorEastAsia"/>
                <w:i w:val="0"/>
                <w:iCs w:val="0"/>
                <w:color w:val="auto"/>
                <w:kern w:val="0"/>
                <w:sz w:val="21"/>
                <w:szCs w:val="21"/>
                <w:u w:val="none"/>
                <w:vertAlign w:val="superscript"/>
                <w:lang w:val="en-US" w:eastAsia="zh-CN" w:bidi="ar"/>
              </w:rPr>
              <w:t>3</w:t>
            </w:r>
            <w:r>
              <w:rPr>
                <w:rFonts w:hint="eastAsia" w:asciiTheme="minorEastAsia" w:hAnsiTheme="minorEastAsia" w:eastAsiaTheme="minorEastAsia" w:cstheme="minorEastAsia"/>
                <w:i w:val="0"/>
                <w:iCs w:val="0"/>
                <w:color w:val="auto"/>
                <w:kern w:val="0"/>
                <w:sz w:val="21"/>
                <w:szCs w:val="21"/>
                <w:u w:val="none"/>
                <w:lang w:val="en-US" w:eastAsia="zh-CN" w:bidi="ar"/>
              </w:rPr>
              <w:t>/h)</w:t>
            </w:r>
          </w:p>
        </w:tc>
        <w:tc>
          <w:tcPr>
            <w:tcW w:w="28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auto"/>
                <w:sz w:val="21"/>
                <w:szCs w:val="21"/>
                <w:u w:val="none"/>
              </w:rPr>
            </w:pPr>
            <w:r>
              <w:rPr>
                <w:rFonts w:hint="eastAsia" w:asciiTheme="minorEastAsia" w:hAnsiTheme="minorEastAsia" w:eastAsiaTheme="minorEastAsia" w:cstheme="minorEastAsia"/>
                <w:i w:val="0"/>
                <w:iCs w:val="0"/>
                <w:color w:val="auto"/>
                <w:kern w:val="0"/>
                <w:sz w:val="21"/>
                <w:szCs w:val="21"/>
                <w:u w:val="none"/>
                <w:lang w:val="en-US" w:eastAsia="zh-CN" w:bidi="ar"/>
              </w:rPr>
              <w:t>处理后量(t/a)</w:t>
            </w:r>
          </w:p>
        </w:tc>
        <w:tc>
          <w:tcPr>
            <w:tcW w:w="3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auto"/>
                <w:sz w:val="21"/>
                <w:szCs w:val="21"/>
                <w:u w:val="none"/>
              </w:rPr>
            </w:pPr>
            <w:r>
              <w:rPr>
                <w:rFonts w:hint="eastAsia" w:asciiTheme="minorEastAsia" w:hAnsiTheme="minorEastAsia" w:eastAsiaTheme="minorEastAsia" w:cstheme="minorEastAsia"/>
                <w:i w:val="0"/>
                <w:iCs w:val="0"/>
                <w:color w:val="auto"/>
                <w:kern w:val="0"/>
                <w:sz w:val="21"/>
                <w:szCs w:val="21"/>
                <w:u w:val="none"/>
                <w:lang w:val="en-US" w:eastAsia="zh-CN" w:bidi="ar"/>
              </w:rPr>
              <w:t>处理后速率kg/h</w:t>
            </w:r>
          </w:p>
        </w:tc>
        <w:tc>
          <w:tcPr>
            <w:tcW w:w="24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auto"/>
                <w:sz w:val="21"/>
                <w:szCs w:val="21"/>
                <w:u w:val="none"/>
              </w:rPr>
            </w:pPr>
            <w:r>
              <w:rPr>
                <w:rFonts w:hint="eastAsia" w:asciiTheme="minorEastAsia" w:hAnsiTheme="minorEastAsia" w:eastAsiaTheme="minorEastAsia" w:cstheme="minorEastAsia"/>
                <w:i w:val="0"/>
                <w:iCs w:val="0"/>
                <w:color w:val="auto"/>
                <w:kern w:val="0"/>
                <w:sz w:val="21"/>
                <w:szCs w:val="21"/>
                <w:u w:val="none"/>
                <w:lang w:val="en-US" w:eastAsia="zh-CN" w:bidi="ar"/>
              </w:rPr>
              <w:t>处理后浓度mg/m</w:t>
            </w:r>
            <w:r>
              <w:rPr>
                <w:rFonts w:hint="eastAsia" w:asciiTheme="minorEastAsia" w:hAnsiTheme="minorEastAsia" w:eastAsiaTheme="minorEastAsia" w:cstheme="minorEastAsia"/>
                <w:i w:val="0"/>
                <w:iCs w:val="0"/>
                <w:color w:val="auto"/>
                <w:kern w:val="0"/>
                <w:sz w:val="21"/>
                <w:szCs w:val="21"/>
                <w:u w:val="none"/>
                <w:vertAlign w:val="superscript"/>
                <w:lang w:val="en-US" w:eastAsia="zh-CN" w:bidi="ar"/>
              </w:rPr>
              <w:t>3</w:t>
            </w:r>
          </w:p>
        </w:tc>
        <w:tc>
          <w:tcPr>
            <w:tcW w:w="22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auto"/>
                <w:sz w:val="21"/>
                <w:szCs w:val="21"/>
                <w:u w:val="none"/>
              </w:rPr>
            </w:pPr>
            <w:r>
              <w:rPr>
                <w:rFonts w:hint="eastAsia" w:asciiTheme="minorEastAsia" w:hAnsiTheme="minorEastAsia" w:eastAsiaTheme="minorEastAsia" w:cstheme="minorEastAsia"/>
                <w:i w:val="0"/>
                <w:iCs w:val="0"/>
                <w:color w:val="auto"/>
                <w:kern w:val="0"/>
                <w:sz w:val="21"/>
                <w:szCs w:val="21"/>
                <w:u w:val="none"/>
                <w:lang w:val="en-US" w:eastAsia="zh-CN" w:bidi="ar"/>
              </w:rPr>
              <w:t>处理措施</w:t>
            </w:r>
          </w:p>
        </w:tc>
        <w:tc>
          <w:tcPr>
            <w:tcW w:w="26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auto"/>
                <w:sz w:val="21"/>
                <w:szCs w:val="21"/>
                <w:u w:val="none"/>
              </w:rPr>
            </w:pPr>
            <w:r>
              <w:rPr>
                <w:rFonts w:hint="eastAsia" w:asciiTheme="minorEastAsia" w:hAnsiTheme="minorEastAsia" w:eastAsiaTheme="minorEastAsia" w:cstheme="minorEastAsia"/>
                <w:i w:val="0"/>
                <w:iCs w:val="0"/>
                <w:color w:val="auto"/>
                <w:kern w:val="0"/>
                <w:sz w:val="21"/>
                <w:szCs w:val="21"/>
                <w:u w:val="none"/>
                <w:lang w:val="en-US" w:eastAsia="zh-CN" w:bidi="ar"/>
              </w:rPr>
              <w:t>处理效率（%）</w:t>
            </w:r>
          </w:p>
        </w:tc>
        <w:tc>
          <w:tcPr>
            <w:tcW w:w="26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auto"/>
                <w:sz w:val="21"/>
                <w:szCs w:val="21"/>
                <w:u w:val="none"/>
              </w:rPr>
            </w:pPr>
            <w:r>
              <w:rPr>
                <w:rFonts w:hint="eastAsia" w:asciiTheme="minorEastAsia" w:hAnsiTheme="minorEastAsia" w:eastAsiaTheme="minorEastAsia" w:cstheme="minorEastAsia"/>
                <w:i w:val="0"/>
                <w:iCs w:val="0"/>
                <w:color w:val="auto"/>
                <w:kern w:val="0"/>
                <w:sz w:val="21"/>
                <w:szCs w:val="21"/>
                <w:u w:val="none"/>
                <w:lang w:val="en-US" w:eastAsia="zh-CN" w:bidi="ar"/>
              </w:rPr>
              <w:t>排放量(t/a)</w:t>
            </w:r>
          </w:p>
        </w:tc>
        <w:tc>
          <w:tcPr>
            <w:tcW w:w="29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auto"/>
                <w:sz w:val="21"/>
                <w:szCs w:val="21"/>
                <w:u w:val="none"/>
              </w:rPr>
            </w:pPr>
            <w:r>
              <w:rPr>
                <w:rFonts w:hint="eastAsia" w:asciiTheme="minorEastAsia" w:hAnsiTheme="minorEastAsia" w:eastAsiaTheme="minorEastAsia" w:cstheme="minorEastAsia"/>
                <w:i w:val="0"/>
                <w:iCs w:val="0"/>
                <w:color w:val="auto"/>
                <w:kern w:val="0"/>
                <w:sz w:val="21"/>
                <w:szCs w:val="21"/>
                <w:u w:val="none"/>
                <w:lang w:val="en-US" w:eastAsia="zh-CN" w:bidi="ar"/>
              </w:rPr>
              <w:t>排放速率(kg/h)</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auto"/>
                <w:sz w:val="21"/>
                <w:szCs w:val="21"/>
                <w:u w:val="none"/>
              </w:rPr>
            </w:pPr>
            <w:r>
              <w:rPr>
                <w:rFonts w:hint="eastAsia" w:asciiTheme="minorEastAsia" w:hAnsiTheme="minorEastAsia" w:eastAsiaTheme="minorEastAsia" w:cstheme="minorEastAsia"/>
                <w:i w:val="0"/>
                <w:iCs w:val="0"/>
                <w:color w:val="auto"/>
                <w:kern w:val="0"/>
                <w:sz w:val="21"/>
                <w:szCs w:val="21"/>
                <w:u w:val="none"/>
                <w:lang w:val="en-US" w:eastAsia="zh-CN" w:bidi="ar"/>
              </w:rPr>
              <w:t>排放浓度(mg/m</w:t>
            </w:r>
            <w:r>
              <w:rPr>
                <w:rFonts w:hint="eastAsia" w:asciiTheme="minorEastAsia" w:hAnsiTheme="minorEastAsia" w:eastAsiaTheme="minorEastAsia" w:cstheme="minorEastAsia"/>
                <w:i w:val="0"/>
                <w:iCs w:val="0"/>
                <w:color w:val="auto"/>
                <w:kern w:val="0"/>
                <w:sz w:val="21"/>
                <w:szCs w:val="21"/>
                <w:u w:val="none"/>
                <w:vertAlign w:val="superscript"/>
                <w:lang w:val="en-US" w:eastAsia="zh-CN" w:bidi="ar"/>
              </w:rPr>
              <w:t>3</w:t>
            </w:r>
            <w:r>
              <w:rPr>
                <w:rFonts w:hint="eastAsia" w:asciiTheme="minorEastAsia" w:hAnsiTheme="minorEastAsia" w:eastAsiaTheme="minorEastAsia" w:cstheme="minorEastAsia"/>
                <w:i w:val="0"/>
                <w:iCs w:val="0"/>
                <w:color w:val="auto"/>
                <w:kern w:val="0"/>
                <w:sz w:val="21"/>
                <w:szCs w:val="21"/>
                <w:u w:val="none"/>
                <w:lang w:val="en-US" w:eastAsia="zh-CN" w:bidi="ar"/>
              </w:rPr>
              <w:t>）</w:t>
            </w:r>
          </w:p>
        </w:tc>
        <w:tc>
          <w:tcPr>
            <w:tcW w:w="38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auto"/>
                <w:sz w:val="21"/>
                <w:szCs w:val="21"/>
                <w:u w:val="none"/>
              </w:rPr>
            </w:pPr>
            <w:r>
              <w:rPr>
                <w:rFonts w:hint="eastAsia" w:asciiTheme="minorEastAsia" w:hAnsiTheme="minorEastAsia" w:eastAsiaTheme="minorEastAsia" w:cstheme="minorEastAsia"/>
                <w:i w:val="0"/>
                <w:iCs w:val="0"/>
                <w:color w:val="auto"/>
                <w:kern w:val="0"/>
                <w:sz w:val="21"/>
                <w:szCs w:val="21"/>
                <w:u w:val="none"/>
                <w:lang w:val="en-US" w:eastAsia="zh-CN" w:bidi="ar"/>
              </w:rPr>
              <w:t>排气筒</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37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颗粒物</w:t>
            </w:r>
          </w:p>
        </w:tc>
        <w:tc>
          <w:tcPr>
            <w:tcW w:w="28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 xml:space="preserve">8000 </w:t>
            </w:r>
          </w:p>
        </w:tc>
        <w:tc>
          <w:tcPr>
            <w:tcW w:w="33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 xml:space="preserve">0.00 </w:t>
            </w:r>
          </w:p>
        </w:tc>
        <w:tc>
          <w:tcPr>
            <w:tcW w:w="37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 xml:space="preserve">0.00 </w:t>
            </w: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 xml:space="preserve">0.00 </w:t>
            </w:r>
          </w:p>
        </w:tc>
        <w:tc>
          <w:tcPr>
            <w:tcW w:w="29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0</w:t>
            </w:r>
          </w:p>
        </w:tc>
        <w:tc>
          <w:tcPr>
            <w:tcW w:w="28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 xml:space="preserve">/ </w:t>
            </w:r>
          </w:p>
        </w:tc>
        <w:tc>
          <w:tcPr>
            <w:tcW w:w="28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w:t>
            </w:r>
          </w:p>
        </w:tc>
        <w:tc>
          <w:tcPr>
            <w:tcW w:w="3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w:t>
            </w:r>
          </w:p>
        </w:tc>
        <w:tc>
          <w:tcPr>
            <w:tcW w:w="24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w:t>
            </w:r>
          </w:p>
        </w:tc>
        <w:tc>
          <w:tcPr>
            <w:tcW w:w="224"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低氮燃烧器+SCR脱硝+布袋除尘+氨法脱硫</w:t>
            </w:r>
          </w:p>
        </w:tc>
        <w:tc>
          <w:tcPr>
            <w:tcW w:w="26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99.6</w:t>
            </w:r>
          </w:p>
        </w:tc>
        <w:tc>
          <w:tcPr>
            <w:tcW w:w="26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 xml:space="preserve">0.10 </w:t>
            </w:r>
          </w:p>
        </w:tc>
        <w:tc>
          <w:tcPr>
            <w:tcW w:w="2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 xml:space="preserve">0.01 </w:t>
            </w:r>
          </w:p>
        </w:tc>
        <w:tc>
          <w:tcPr>
            <w:tcW w:w="35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lang w:val="en-US" w:eastAsia="zh-CN"/>
              </w:rPr>
            </w:pPr>
            <w:r>
              <w:rPr>
                <w:rFonts w:hint="eastAsia" w:asciiTheme="minorEastAsia" w:hAnsiTheme="minorEastAsia" w:eastAsiaTheme="minorEastAsia" w:cstheme="minorEastAsia"/>
                <w:i w:val="0"/>
                <w:iCs w:val="0"/>
                <w:color w:val="3E3EE6"/>
                <w:sz w:val="21"/>
                <w:szCs w:val="21"/>
                <w:u w:val="none"/>
                <w:lang w:val="en-US" w:eastAsia="zh-CN"/>
              </w:rPr>
              <w:t>/</w:t>
            </w:r>
          </w:p>
        </w:tc>
        <w:tc>
          <w:tcPr>
            <w:tcW w:w="386"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P7/DA003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37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SO</w:t>
            </w:r>
            <w:r>
              <w:rPr>
                <w:rFonts w:hint="eastAsia" w:asciiTheme="minorEastAsia" w:hAnsiTheme="minorEastAsia" w:eastAsiaTheme="minorEastAsia" w:cstheme="minorEastAsia"/>
                <w:i w:val="0"/>
                <w:iCs w:val="0"/>
                <w:color w:val="3E3EE6"/>
                <w:kern w:val="0"/>
                <w:sz w:val="21"/>
                <w:szCs w:val="21"/>
                <w:u w:val="none"/>
                <w:vertAlign w:val="subscript"/>
                <w:lang w:val="en-US" w:eastAsia="zh-CN" w:bidi="ar"/>
              </w:rPr>
              <w:t>2</w:t>
            </w:r>
          </w:p>
        </w:tc>
        <w:tc>
          <w:tcPr>
            <w:tcW w:w="2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3E3EE6"/>
                <w:sz w:val="21"/>
                <w:szCs w:val="21"/>
                <w:u w:val="none"/>
              </w:rPr>
            </w:pPr>
          </w:p>
        </w:tc>
        <w:tc>
          <w:tcPr>
            <w:tcW w:w="33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 xml:space="preserve">0.00 </w:t>
            </w:r>
          </w:p>
        </w:tc>
        <w:tc>
          <w:tcPr>
            <w:tcW w:w="37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 xml:space="preserve">0.00 </w:t>
            </w: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 xml:space="preserve">0.00 </w:t>
            </w:r>
          </w:p>
        </w:tc>
        <w:tc>
          <w:tcPr>
            <w:tcW w:w="29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0</w:t>
            </w:r>
          </w:p>
        </w:tc>
        <w:tc>
          <w:tcPr>
            <w:tcW w:w="28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3E3EE6"/>
                <w:sz w:val="21"/>
                <w:szCs w:val="21"/>
                <w:u w:val="none"/>
              </w:rPr>
            </w:pPr>
          </w:p>
        </w:tc>
        <w:tc>
          <w:tcPr>
            <w:tcW w:w="28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w:t>
            </w:r>
          </w:p>
        </w:tc>
        <w:tc>
          <w:tcPr>
            <w:tcW w:w="3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w:t>
            </w:r>
          </w:p>
        </w:tc>
        <w:tc>
          <w:tcPr>
            <w:tcW w:w="24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w:t>
            </w:r>
          </w:p>
        </w:tc>
        <w:tc>
          <w:tcPr>
            <w:tcW w:w="22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3E3EE6"/>
                <w:sz w:val="21"/>
                <w:szCs w:val="21"/>
                <w:u w:val="none"/>
              </w:rPr>
            </w:pPr>
          </w:p>
        </w:tc>
        <w:tc>
          <w:tcPr>
            <w:tcW w:w="26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92.5</w:t>
            </w:r>
          </w:p>
        </w:tc>
        <w:tc>
          <w:tcPr>
            <w:tcW w:w="26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 xml:space="preserve">1.72 </w:t>
            </w:r>
          </w:p>
        </w:tc>
        <w:tc>
          <w:tcPr>
            <w:tcW w:w="2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 xml:space="preserve">0.22 </w:t>
            </w:r>
          </w:p>
        </w:tc>
        <w:tc>
          <w:tcPr>
            <w:tcW w:w="35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lang w:val="en-US" w:eastAsia="zh-CN"/>
              </w:rPr>
            </w:pPr>
            <w:r>
              <w:rPr>
                <w:rFonts w:hint="eastAsia" w:asciiTheme="minorEastAsia" w:hAnsiTheme="minorEastAsia" w:eastAsiaTheme="minorEastAsia" w:cstheme="minorEastAsia"/>
                <w:i w:val="0"/>
                <w:iCs w:val="0"/>
                <w:color w:val="3E3EE6"/>
                <w:sz w:val="21"/>
                <w:szCs w:val="21"/>
                <w:u w:val="none"/>
                <w:lang w:val="en-US" w:eastAsia="zh-CN"/>
              </w:rPr>
              <w:t>/</w:t>
            </w:r>
          </w:p>
        </w:tc>
        <w:tc>
          <w:tcPr>
            <w:tcW w:w="386"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3E3EE6"/>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37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NOx</w:t>
            </w:r>
          </w:p>
        </w:tc>
        <w:tc>
          <w:tcPr>
            <w:tcW w:w="2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3E3EE6"/>
                <w:sz w:val="21"/>
                <w:szCs w:val="21"/>
                <w:u w:val="none"/>
              </w:rPr>
            </w:pPr>
          </w:p>
        </w:tc>
        <w:tc>
          <w:tcPr>
            <w:tcW w:w="33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 xml:space="preserve">0.00 </w:t>
            </w:r>
          </w:p>
        </w:tc>
        <w:tc>
          <w:tcPr>
            <w:tcW w:w="37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 xml:space="preserve">0.00 </w:t>
            </w: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 xml:space="preserve">0.00 </w:t>
            </w:r>
          </w:p>
        </w:tc>
        <w:tc>
          <w:tcPr>
            <w:tcW w:w="29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0</w:t>
            </w:r>
          </w:p>
        </w:tc>
        <w:tc>
          <w:tcPr>
            <w:tcW w:w="28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3E3EE6"/>
                <w:sz w:val="21"/>
                <w:szCs w:val="21"/>
                <w:u w:val="none"/>
              </w:rPr>
            </w:pPr>
          </w:p>
        </w:tc>
        <w:tc>
          <w:tcPr>
            <w:tcW w:w="28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w:t>
            </w:r>
          </w:p>
        </w:tc>
        <w:tc>
          <w:tcPr>
            <w:tcW w:w="3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w:t>
            </w:r>
          </w:p>
        </w:tc>
        <w:tc>
          <w:tcPr>
            <w:tcW w:w="24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w:t>
            </w:r>
          </w:p>
        </w:tc>
        <w:tc>
          <w:tcPr>
            <w:tcW w:w="22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3E3EE6"/>
                <w:sz w:val="21"/>
                <w:szCs w:val="21"/>
                <w:u w:val="none"/>
              </w:rPr>
            </w:pPr>
          </w:p>
        </w:tc>
        <w:tc>
          <w:tcPr>
            <w:tcW w:w="26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80</w:t>
            </w:r>
          </w:p>
        </w:tc>
        <w:tc>
          <w:tcPr>
            <w:tcW w:w="7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4.82 </w:t>
            </w:r>
          </w:p>
        </w:tc>
        <w:tc>
          <w:tcPr>
            <w:tcW w:w="8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0.60 </w:t>
            </w:r>
          </w:p>
        </w:tc>
        <w:tc>
          <w:tcPr>
            <w:tcW w:w="35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lang w:val="en-US" w:eastAsia="zh-CN"/>
              </w:rPr>
            </w:pPr>
            <w:r>
              <w:rPr>
                <w:rFonts w:hint="eastAsia" w:asciiTheme="minorEastAsia" w:hAnsiTheme="minorEastAsia" w:eastAsiaTheme="minorEastAsia" w:cstheme="minorEastAsia"/>
                <w:i w:val="0"/>
                <w:iCs w:val="0"/>
                <w:color w:val="3E3EE6"/>
                <w:sz w:val="21"/>
                <w:szCs w:val="21"/>
                <w:u w:val="none"/>
                <w:lang w:val="en-US" w:eastAsia="zh-CN"/>
              </w:rPr>
              <w:t>/</w:t>
            </w:r>
          </w:p>
        </w:tc>
        <w:tc>
          <w:tcPr>
            <w:tcW w:w="386"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3E3EE6"/>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37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一氧化碳</w:t>
            </w:r>
          </w:p>
        </w:tc>
        <w:tc>
          <w:tcPr>
            <w:tcW w:w="2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3E3EE6"/>
                <w:sz w:val="21"/>
                <w:szCs w:val="21"/>
                <w:u w:val="none"/>
              </w:rPr>
            </w:pPr>
          </w:p>
        </w:tc>
        <w:tc>
          <w:tcPr>
            <w:tcW w:w="33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 xml:space="preserve">462.88 </w:t>
            </w:r>
          </w:p>
        </w:tc>
        <w:tc>
          <w:tcPr>
            <w:tcW w:w="37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 xml:space="preserve">57.86 </w:t>
            </w: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 xml:space="preserve">423324.55 </w:t>
            </w:r>
          </w:p>
        </w:tc>
        <w:tc>
          <w:tcPr>
            <w:tcW w:w="29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98</w:t>
            </w:r>
          </w:p>
        </w:tc>
        <w:tc>
          <w:tcPr>
            <w:tcW w:w="28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3E3EE6"/>
                <w:sz w:val="21"/>
                <w:szCs w:val="21"/>
                <w:u w:val="none"/>
              </w:rPr>
            </w:pPr>
          </w:p>
        </w:tc>
        <w:tc>
          <w:tcPr>
            <w:tcW w:w="28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 xml:space="preserve">9.26 </w:t>
            </w:r>
          </w:p>
        </w:tc>
        <w:tc>
          <w:tcPr>
            <w:tcW w:w="3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 xml:space="preserve">1.16 </w:t>
            </w:r>
          </w:p>
        </w:tc>
        <w:tc>
          <w:tcPr>
            <w:tcW w:w="24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 xml:space="preserve">3.74 </w:t>
            </w:r>
          </w:p>
        </w:tc>
        <w:tc>
          <w:tcPr>
            <w:tcW w:w="22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3E3EE6"/>
                <w:sz w:val="21"/>
                <w:szCs w:val="21"/>
                <w:u w:val="none"/>
              </w:rPr>
            </w:pPr>
          </w:p>
        </w:tc>
        <w:tc>
          <w:tcPr>
            <w:tcW w:w="26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 xml:space="preserve">0.00 </w:t>
            </w:r>
          </w:p>
        </w:tc>
        <w:tc>
          <w:tcPr>
            <w:tcW w:w="26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 xml:space="preserve">9.26 </w:t>
            </w:r>
          </w:p>
        </w:tc>
        <w:tc>
          <w:tcPr>
            <w:tcW w:w="2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 xml:space="preserve">1.16 </w:t>
            </w:r>
          </w:p>
        </w:tc>
        <w:tc>
          <w:tcPr>
            <w:tcW w:w="35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lang w:val="en-US" w:eastAsia="zh-CN"/>
              </w:rPr>
            </w:pPr>
            <w:r>
              <w:rPr>
                <w:rFonts w:hint="eastAsia" w:asciiTheme="minorEastAsia" w:hAnsiTheme="minorEastAsia" w:eastAsiaTheme="minorEastAsia" w:cstheme="minorEastAsia"/>
                <w:i w:val="0"/>
                <w:iCs w:val="0"/>
                <w:color w:val="3E3EE6"/>
                <w:sz w:val="21"/>
                <w:szCs w:val="21"/>
                <w:u w:val="none"/>
                <w:lang w:val="en-US" w:eastAsia="zh-CN"/>
              </w:rPr>
              <w:t>/</w:t>
            </w:r>
          </w:p>
        </w:tc>
        <w:tc>
          <w:tcPr>
            <w:tcW w:w="386"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3E3EE6"/>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37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甲酸</w:t>
            </w:r>
          </w:p>
        </w:tc>
        <w:tc>
          <w:tcPr>
            <w:tcW w:w="2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3E3EE6"/>
                <w:sz w:val="21"/>
                <w:szCs w:val="21"/>
                <w:u w:val="none"/>
              </w:rPr>
            </w:pPr>
          </w:p>
        </w:tc>
        <w:tc>
          <w:tcPr>
            <w:tcW w:w="33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 xml:space="preserve">5.84 </w:t>
            </w:r>
          </w:p>
        </w:tc>
        <w:tc>
          <w:tcPr>
            <w:tcW w:w="37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 xml:space="preserve">0.73 </w:t>
            </w: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 xml:space="preserve">5340.94 </w:t>
            </w:r>
          </w:p>
        </w:tc>
        <w:tc>
          <w:tcPr>
            <w:tcW w:w="29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98</w:t>
            </w:r>
          </w:p>
        </w:tc>
        <w:tc>
          <w:tcPr>
            <w:tcW w:w="28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3E3EE6"/>
                <w:sz w:val="21"/>
                <w:szCs w:val="21"/>
                <w:u w:val="none"/>
              </w:rPr>
            </w:pPr>
          </w:p>
        </w:tc>
        <w:tc>
          <w:tcPr>
            <w:tcW w:w="28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 xml:space="preserve">0.12 </w:t>
            </w:r>
          </w:p>
        </w:tc>
        <w:tc>
          <w:tcPr>
            <w:tcW w:w="3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 xml:space="preserve">0.02 </w:t>
            </w:r>
          </w:p>
        </w:tc>
        <w:tc>
          <w:tcPr>
            <w:tcW w:w="24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 xml:space="preserve">0.06 </w:t>
            </w:r>
          </w:p>
        </w:tc>
        <w:tc>
          <w:tcPr>
            <w:tcW w:w="22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3E3EE6"/>
                <w:sz w:val="21"/>
                <w:szCs w:val="21"/>
                <w:u w:val="none"/>
              </w:rPr>
            </w:pPr>
          </w:p>
        </w:tc>
        <w:tc>
          <w:tcPr>
            <w:tcW w:w="26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 xml:space="preserve">0.00 </w:t>
            </w:r>
          </w:p>
        </w:tc>
        <w:tc>
          <w:tcPr>
            <w:tcW w:w="26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 xml:space="preserve">0.12 </w:t>
            </w:r>
          </w:p>
        </w:tc>
        <w:tc>
          <w:tcPr>
            <w:tcW w:w="2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 xml:space="preserve">0.02 </w:t>
            </w:r>
          </w:p>
        </w:tc>
        <w:tc>
          <w:tcPr>
            <w:tcW w:w="35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lang w:val="en-US" w:eastAsia="zh-CN"/>
              </w:rPr>
            </w:pPr>
            <w:r>
              <w:rPr>
                <w:rFonts w:hint="eastAsia" w:asciiTheme="minorEastAsia" w:hAnsiTheme="minorEastAsia" w:eastAsiaTheme="minorEastAsia" w:cstheme="minorEastAsia"/>
                <w:i w:val="0"/>
                <w:iCs w:val="0"/>
                <w:color w:val="3E3EE6"/>
                <w:sz w:val="21"/>
                <w:szCs w:val="21"/>
                <w:u w:val="none"/>
                <w:lang w:val="en-US" w:eastAsia="zh-CN"/>
              </w:rPr>
              <w:t>/</w:t>
            </w:r>
          </w:p>
        </w:tc>
        <w:tc>
          <w:tcPr>
            <w:tcW w:w="386"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3E3EE6"/>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37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VOCs</w:t>
            </w:r>
          </w:p>
        </w:tc>
        <w:tc>
          <w:tcPr>
            <w:tcW w:w="2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3E3EE6"/>
                <w:sz w:val="21"/>
                <w:szCs w:val="21"/>
                <w:u w:val="none"/>
              </w:rPr>
            </w:pPr>
          </w:p>
        </w:tc>
        <w:tc>
          <w:tcPr>
            <w:tcW w:w="33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 xml:space="preserve">5.84 </w:t>
            </w:r>
          </w:p>
        </w:tc>
        <w:tc>
          <w:tcPr>
            <w:tcW w:w="37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 xml:space="preserve">0.73 </w:t>
            </w: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 xml:space="preserve">5340.94 </w:t>
            </w:r>
          </w:p>
        </w:tc>
        <w:tc>
          <w:tcPr>
            <w:tcW w:w="29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98</w:t>
            </w:r>
          </w:p>
        </w:tc>
        <w:tc>
          <w:tcPr>
            <w:tcW w:w="28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3E3EE6"/>
                <w:sz w:val="21"/>
                <w:szCs w:val="21"/>
                <w:u w:val="none"/>
              </w:rPr>
            </w:pPr>
          </w:p>
        </w:tc>
        <w:tc>
          <w:tcPr>
            <w:tcW w:w="28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 xml:space="preserve">0.12 </w:t>
            </w:r>
          </w:p>
        </w:tc>
        <w:tc>
          <w:tcPr>
            <w:tcW w:w="3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 xml:space="preserve">0.02 </w:t>
            </w:r>
          </w:p>
        </w:tc>
        <w:tc>
          <w:tcPr>
            <w:tcW w:w="24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 xml:space="preserve">0.06 </w:t>
            </w:r>
          </w:p>
        </w:tc>
        <w:tc>
          <w:tcPr>
            <w:tcW w:w="22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3E3EE6"/>
                <w:sz w:val="21"/>
                <w:szCs w:val="21"/>
                <w:u w:val="none"/>
              </w:rPr>
            </w:pPr>
          </w:p>
        </w:tc>
        <w:tc>
          <w:tcPr>
            <w:tcW w:w="26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 xml:space="preserve">0.00 </w:t>
            </w:r>
          </w:p>
        </w:tc>
        <w:tc>
          <w:tcPr>
            <w:tcW w:w="26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 xml:space="preserve">0.12 </w:t>
            </w:r>
          </w:p>
        </w:tc>
        <w:tc>
          <w:tcPr>
            <w:tcW w:w="2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rPr>
            </w:pPr>
            <w:r>
              <w:rPr>
                <w:rFonts w:hint="eastAsia" w:asciiTheme="minorEastAsia" w:hAnsiTheme="minorEastAsia" w:eastAsiaTheme="minorEastAsia" w:cstheme="minorEastAsia"/>
                <w:i w:val="0"/>
                <w:iCs w:val="0"/>
                <w:color w:val="3E3EE6"/>
                <w:kern w:val="0"/>
                <w:sz w:val="21"/>
                <w:szCs w:val="21"/>
                <w:u w:val="none"/>
                <w:lang w:val="en-US" w:eastAsia="zh-CN" w:bidi="ar"/>
              </w:rPr>
              <w:t xml:space="preserve">0.02 </w:t>
            </w:r>
          </w:p>
        </w:tc>
        <w:tc>
          <w:tcPr>
            <w:tcW w:w="35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3E3EE6"/>
                <w:sz w:val="21"/>
                <w:szCs w:val="21"/>
                <w:u w:val="none"/>
                <w:lang w:val="en-US" w:eastAsia="zh-CN"/>
              </w:rPr>
            </w:pPr>
            <w:r>
              <w:rPr>
                <w:rFonts w:hint="eastAsia" w:asciiTheme="minorEastAsia" w:hAnsiTheme="minorEastAsia" w:eastAsiaTheme="minorEastAsia" w:cstheme="minorEastAsia"/>
                <w:i w:val="0"/>
                <w:iCs w:val="0"/>
                <w:color w:val="3E3EE6"/>
                <w:sz w:val="21"/>
                <w:szCs w:val="21"/>
                <w:u w:val="none"/>
                <w:lang w:val="en-US" w:eastAsia="zh-CN"/>
              </w:rPr>
              <w:t>/</w:t>
            </w:r>
          </w:p>
        </w:tc>
        <w:tc>
          <w:tcPr>
            <w:tcW w:w="386"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3E3EE6"/>
                <w:sz w:val="21"/>
                <w:szCs w:val="21"/>
                <w:u w:val="none"/>
              </w:rPr>
            </w:pPr>
          </w:p>
        </w:tc>
      </w:tr>
    </w:tbl>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pStyle w:val="8"/>
        <w:keepNext/>
        <w:keepLines/>
        <w:pageBreakBefore w:val="0"/>
        <w:widowControl w:val="0"/>
        <w:kinsoku/>
        <w:wordWrap/>
        <w:overflowPunct/>
        <w:topLinePunct w:val="0"/>
        <w:autoSpaceDE/>
        <w:autoSpaceDN/>
        <w:bidi w:val="0"/>
        <w:adjustRightInd/>
        <w:snapToGrid/>
        <w:ind w:firstLine="482" w:firstLineChars="200"/>
        <w:textAlignment w:val="auto"/>
        <w:rPr>
          <w:rFonts w:hint="default"/>
          <w:color w:val="auto"/>
          <w:lang w:val="en-US" w:eastAsia="zh-CN"/>
        </w:rPr>
      </w:pPr>
      <w:r>
        <w:rPr>
          <w:rFonts w:hint="eastAsia"/>
          <w:color w:val="auto"/>
          <w:lang w:val="en-US" w:eastAsia="zh-CN"/>
        </w:rPr>
        <w:t>4、离心废气（G4）、干燥废气（G5）、包装废气（G6）</w:t>
      </w:r>
    </w:p>
    <w:p>
      <w:pPr>
        <w:pStyle w:val="7"/>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b w:val="0"/>
          <w:bCs/>
          <w:color w:val="1331E9"/>
          <w:lang w:val="en-US" w:eastAsia="zh-CN"/>
        </w:rPr>
      </w:pPr>
      <w:r>
        <w:rPr>
          <w:rFonts w:hint="eastAsia" w:cs="宋体"/>
          <w:color w:val="auto"/>
          <w:lang w:val="en-US" w:eastAsia="zh-CN"/>
        </w:rPr>
        <w:t>蒸发结晶得到的</w:t>
      </w:r>
      <w:r>
        <w:rPr>
          <w:rFonts w:hint="eastAsia" w:ascii="宋体" w:hAnsi="宋体" w:eastAsia="宋体" w:cs="宋体"/>
          <w:color w:val="auto"/>
        </w:rPr>
        <w:t>甲酸钙</w:t>
      </w:r>
      <w:r>
        <w:rPr>
          <w:rFonts w:hint="eastAsia" w:cs="宋体"/>
          <w:color w:val="auto"/>
          <w:lang w:val="en-US" w:eastAsia="zh-CN"/>
        </w:rPr>
        <w:t>粗晶体混合液</w:t>
      </w:r>
      <w:r>
        <w:rPr>
          <w:rFonts w:hint="eastAsia" w:ascii="宋体" w:hAnsi="宋体" w:eastAsia="宋体" w:cs="宋体"/>
          <w:color w:val="auto"/>
          <w:lang w:val="en-US" w:eastAsia="zh-CN"/>
        </w:rPr>
        <w:t>离心过程中会有废气（G4）产生，主要成分为水汽和少量晶体颗粒物。</w:t>
      </w:r>
      <w:r>
        <w:rPr>
          <w:rFonts w:hint="eastAsia"/>
          <w:color w:val="auto"/>
          <w:lang w:val="en-US" w:eastAsia="zh-CN"/>
        </w:rPr>
        <w:t>来自蒸发结晶工序的甲酸钙晶体</w:t>
      </w:r>
      <w:r>
        <w:rPr>
          <w:rFonts w:hAnsi="宋体"/>
          <w:color w:val="auto"/>
        </w:rPr>
        <w:t>经过桨叶式干燥机干燥，得到饲料级甲酸钙产品</w:t>
      </w:r>
      <w:r>
        <w:rPr>
          <w:rFonts w:hint="eastAsia"/>
          <w:color w:val="auto"/>
          <w:lang w:eastAsia="zh-CN"/>
        </w:rPr>
        <w:t>，</w:t>
      </w:r>
      <w:r>
        <w:rPr>
          <w:rFonts w:hAnsi="宋体"/>
          <w:color w:val="auto"/>
        </w:rPr>
        <w:t>送</w:t>
      </w:r>
      <w:r>
        <w:rPr>
          <w:rFonts w:hint="eastAsia" w:hAnsi="宋体"/>
          <w:color w:val="auto"/>
        </w:rPr>
        <w:t>至料仓进行</w:t>
      </w:r>
      <w:r>
        <w:rPr>
          <w:rFonts w:hAnsi="宋体"/>
          <w:color w:val="auto"/>
        </w:rPr>
        <w:t>装袋包装，码垛储存</w:t>
      </w:r>
      <w:r>
        <w:rPr>
          <w:rFonts w:hint="eastAsia"/>
          <w:color w:val="auto"/>
          <w:lang w:val="en-US" w:eastAsia="zh-CN"/>
        </w:rPr>
        <w:t>在化学品库</w:t>
      </w:r>
      <w:r>
        <w:rPr>
          <w:rFonts w:hAnsi="宋体"/>
          <w:color w:val="auto"/>
        </w:rPr>
        <w:t>。</w:t>
      </w:r>
      <w:r>
        <w:rPr>
          <w:rFonts w:hint="eastAsia"/>
          <w:color w:val="auto"/>
          <w:lang w:val="en-US" w:eastAsia="zh-CN"/>
        </w:rPr>
        <w:t>此过程会有干燥废气（G5）和包装废气(G6，含产品料仓废气)产生，主要成分均为水汽和甲酸钙颗粒物。</w:t>
      </w:r>
      <w:r>
        <w:rPr>
          <w:rFonts w:hint="eastAsia"/>
          <w:b w:val="0"/>
          <w:bCs/>
          <w:color w:val="auto"/>
          <w:lang w:val="en-US" w:eastAsia="zh-CN"/>
        </w:rPr>
        <w:t>干燥废气</w:t>
      </w:r>
      <w:r>
        <w:rPr>
          <w:rFonts w:hint="eastAsia"/>
          <w:color w:val="auto"/>
          <w:lang w:val="en-US" w:eastAsia="zh-CN"/>
        </w:rPr>
        <w:t>（G5）</w:t>
      </w:r>
      <w:r>
        <w:rPr>
          <w:rFonts w:hint="eastAsia"/>
          <w:b w:val="0"/>
          <w:bCs/>
          <w:color w:val="auto"/>
          <w:lang w:val="en-US" w:eastAsia="zh-CN"/>
        </w:rPr>
        <w:t>、包装废气</w:t>
      </w:r>
      <w:r>
        <w:rPr>
          <w:rFonts w:hint="eastAsia"/>
          <w:color w:val="auto"/>
          <w:lang w:val="en-US" w:eastAsia="zh-CN"/>
        </w:rPr>
        <w:t>(G6，含产品料仓废气)</w:t>
      </w:r>
      <w:r>
        <w:rPr>
          <w:rFonts w:hint="eastAsia"/>
          <w:b w:val="0"/>
          <w:bCs/>
          <w:color w:val="auto"/>
          <w:lang w:val="en-US" w:eastAsia="zh-CN"/>
        </w:rPr>
        <w:t>经布袋除尘处理后，与离心废气</w:t>
      </w:r>
      <w:r>
        <w:rPr>
          <w:rFonts w:hint="eastAsia" w:ascii="宋体" w:hAnsi="宋体" w:eastAsia="宋体" w:cs="宋体"/>
          <w:color w:val="auto"/>
          <w:lang w:val="en-US" w:eastAsia="zh-CN"/>
        </w:rPr>
        <w:t>（G4）</w:t>
      </w:r>
      <w:r>
        <w:rPr>
          <w:rFonts w:hint="eastAsia"/>
          <w:b w:val="0"/>
          <w:bCs/>
          <w:color w:val="auto"/>
          <w:lang w:val="en-US" w:eastAsia="zh-CN"/>
        </w:rPr>
        <w:t>汇总后进入水洗塔洗涤后，通过1根现有18m高排气筒（P3/DA002）排放。</w:t>
      </w:r>
    </w:p>
    <w:p>
      <w:pPr>
        <w:pStyle w:val="61"/>
        <w:pageBreakBefore w:val="0"/>
        <w:widowControl w:val="0"/>
        <w:kinsoku/>
        <w:wordWrap/>
        <w:overflowPunct/>
        <w:topLinePunct w:val="0"/>
        <w:autoSpaceDE/>
        <w:autoSpaceDN/>
        <w:bidi w:val="0"/>
        <w:adjustRightInd/>
        <w:snapToGrid/>
        <w:textAlignment w:val="auto"/>
        <w:rPr>
          <w:rFonts w:hint="eastAsia" w:ascii="宋体" w:hAnsi="宋体" w:eastAsia="宋体" w:cstheme="minorBidi"/>
          <w:b w:val="0"/>
          <w:color w:val="auto"/>
          <w:kern w:val="2"/>
          <w:sz w:val="24"/>
          <w:szCs w:val="24"/>
          <w:lang w:val="en-US" w:eastAsia="zh-CN" w:bidi="ar-SA"/>
        </w:rPr>
      </w:pPr>
      <w:r>
        <w:rPr>
          <w:rFonts w:hint="eastAsia" w:ascii="宋体" w:hAnsi="宋体" w:eastAsia="宋体" w:cs="宋体"/>
          <w:color w:val="auto"/>
          <w:sz w:val="24"/>
          <w:szCs w:val="24"/>
          <w:highlight w:val="none"/>
        </w:rPr>
        <w:t>根据建设单位提供的资料，</w:t>
      </w:r>
      <w:r>
        <w:rPr>
          <w:rFonts w:hint="eastAsia" w:ascii="宋体" w:hAnsi="宋体" w:eastAsia="宋体" w:cstheme="minorBidi"/>
          <w:b w:val="0"/>
          <w:color w:val="auto"/>
          <w:kern w:val="2"/>
          <w:sz w:val="24"/>
          <w:szCs w:val="24"/>
          <w:lang w:val="en-US" w:eastAsia="zh-CN" w:bidi="ar-SA"/>
        </w:rPr>
        <w:t>离心废气、干燥废气以及包装废气</w:t>
      </w:r>
      <w:r>
        <w:rPr>
          <w:rFonts w:hint="eastAsia" w:ascii="宋体" w:hAnsi="宋体" w:eastAsia="宋体" w:cs="宋体"/>
          <w:color w:val="auto"/>
          <w:sz w:val="24"/>
          <w:szCs w:val="24"/>
          <w:highlight w:val="none"/>
        </w:rPr>
        <w:t>量</w:t>
      </w:r>
      <w:r>
        <w:rPr>
          <w:rFonts w:hint="eastAsia" w:ascii="宋体" w:hAnsi="宋体" w:eastAsia="宋体" w:cs="宋体"/>
          <w:color w:val="auto"/>
          <w:sz w:val="24"/>
          <w:szCs w:val="24"/>
          <w:highlight w:val="none"/>
          <w:lang w:val="en-US" w:eastAsia="zh-CN"/>
        </w:rPr>
        <w:t>分别</w:t>
      </w:r>
      <w:r>
        <w:rPr>
          <w:rFonts w:hint="eastAsia" w:ascii="宋体" w:hAnsi="宋体" w:eastAsia="宋体" w:cs="宋体"/>
          <w:color w:val="auto"/>
          <w:sz w:val="24"/>
          <w:szCs w:val="24"/>
          <w:highlight w:val="none"/>
        </w:rPr>
        <w:t>为</w:t>
      </w:r>
      <w:r>
        <w:rPr>
          <w:rFonts w:hint="eastAsia" w:cs="宋体"/>
          <w:color w:val="auto"/>
          <w:sz w:val="24"/>
          <w:szCs w:val="24"/>
          <w:highlight w:val="none"/>
          <w:lang w:val="en-US" w:eastAsia="zh-CN"/>
        </w:rPr>
        <w:t>1000</w:t>
      </w:r>
      <w:r>
        <w:rPr>
          <w:rFonts w:hint="eastAsia" w:ascii="宋体" w:hAnsi="宋体" w:eastAsia="宋体" w:cs="宋体"/>
          <w:color w:val="auto"/>
          <w:sz w:val="24"/>
          <w:szCs w:val="24"/>
          <w:highlight w:val="none"/>
        </w:rPr>
        <w:t>m</w:t>
      </w:r>
      <w:r>
        <w:rPr>
          <w:rFonts w:hint="eastAsia" w:ascii="宋体" w:hAnsi="宋体" w:eastAsia="宋体" w:cs="宋体"/>
          <w:color w:val="auto"/>
          <w:sz w:val="24"/>
          <w:szCs w:val="24"/>
          <w:highlight w:val="none"/>
          <w:vertAlign w:val="superscript"/>
        </w:rPr>
        <w:t>3</w:t>
      </w:r>
      <w:r>
        <w:rPr>
          <w:rFonts w:hint="eastAsia" w:ascii="宋体" w:hAnsi="宋体" w:eastAsia="宋体" w:cs="宋体"/>
          <w:color w:val="auto"/>
          <w:sz w:val="24"/>
          <w:szCs w:val="24"/>
          <w:highlight w:val="none"/>
        </w:rPr>
        <w:t>/h</w:t>
      </w:r>
      <w:r>
        <w:rPr>
          <w:rFonts w:hint="eastAsia"/>
          <w:lang w:eastAsia="zh-CN"/>
        </w:rPr>
        <w:t>、</w:t>
      </w:r>
      <w:r>
        <w:rPr>
          <w:rFonts w:hint="eastAsia" w:cs="宋体"/>
          <w:color w:val="auto"/>
          <w:sz w:val="24"/>
          <w:szCs w:val="24"/>
          <w:highlight w:val="none"/>
          <w:lang w:val="en-US" w:eastAsia="zh-CN"/>
        </w:rPr>
        <w:t>5500</w:t>
      </w:r>
      <w:r>
        <w:rPr>
          <w:rFonts w:hint="eastAsia" w:ascii="宋体" w:hAnsi="宋体" w:eastAsia="宋体" w:cs="宋体"/>
          <w:color w:val="auto"/>
          <w:sz w:val="24"/>
          <w:szCs w:val="24"/>
          <w:highlight w:val="none"/>
        </w:rPr>
        <w:t>m</w:t>
      </w:r>
      <w:r>
        <w:rPr>
          <w:rFonts w:hint="eastAsia" w:ascii="宋体" w:hAnsi="宋体" w:eastAsia="宋体" w:cs="宋体"/>
          <w:color w:val="auto"/>
          <w:sz w:val="24"/>
          <w:szCs w:val="24"/>
          <w:highlight w:val="none"/>
          <w:vertAlign w:val="superscript"/>
        </w:rPr>
        <w:t>3</w:t>
      </w:r>
      <w:r>
        <w:rPr>
          <w:rFonts w:hint="eastAsia" w:ascii="宋体" w:hAnsi="宋体" w:eastAsia="宋体" w:cs="宋体"/>
          <w:color w:val="auto"/>
          <w:sz w:val="24"/>
          <w:szCs w:val="24"/>
          <w:highlight w:val="none"/>
        </w:rPr>
        <w:t>/h</w:t>
      </w:r>
      <w:r>
        <w:rPr>
          <w:rFonts w:hint="eastAsia"/>
          <w:lang w:eastAsia="zh-CN"/>
        </w:rPr>
        <w:t>、</w:t>
      </w:r>
      <w:r>
        <w:rPr>
          <w:rFonts w:hint="eastAsia" w:cs="宋体"/>
          <w:color w:val="auto"/>
          <w:sz w:val="24"/>
          <w:szCs w:val="24"/>
          <w:highlight w:val="none"/>
          <w:lang w:val="en-US" w:eastAsia="zh-CN"/>
        </w:rPr>
        <w:t>4000</w:t>
      </w:r>
      <w:r>
        <w:rPr>
          <w:rFonts w:hint="eastAsia" w:ascii="宋体" w:hAnsi="宋体" w:eastAsia="宋体" w:cs="宋体"/>
          <w:color w:val="auto"/>
          <w:sz w:val="24"/>
          <w:szCs w:val="24"/>
          <w:highlight w:val="none"/>
        </w:rPr>
        <w:t>m</w:t>
      </w:r>
      <w:r>
        <w:rPr>
          <w:rFonts w:hint="eastAsia" w:ascii="宋体" w:hAnsi="宋体" w:eastAsia="宋体" w:cs="宋体"/>
          <w:color w:val="auto"/>
          <w:sz w:val="24"/>
          <w:szCs w:val="24"/>
          <w:highlight w:val="none"/>
          <w:vertAlign w:val="superscript"/>
        </w:rPr>
        <w:t>3</w:t>
      </w:r>
      <w:r>
        <w:rPr>
          <w:rFonts w:hint="eastAsia" w:ascii="宋体" w:hAnsi="宋体" w:eastAsia="宋体" w:cs="宋体"/>
          <w:color w:val="auto"/>
          <w:sz w:val="24"/>
          <w:szCs w:val="24"/>
          <w:highlight w:val="none"/>
        </w:rPr>
        <w:t>/h</w:t>
      </w:r>
      <w:r>
        <w:rPr>
          <w:rFonts w:hint="eastAsia"/>
          <w:lang w:eastAsia="zh-CN"/>
        </w:rPr>
        <w:t>，</w:t>
      </w:r>
      <w:r>
        <w:rPr>
          <w:rFonts w:hint="eastAsia"/>
          <w:lang w:val="en-US" w:eastAsia="zh-CN"/>
        </w:rPr>
        <w:t>布袋除尘、水洗塔</w:t>
      </w:r>
      <w:r>
        <w:rPr>
          <w:rFonts w:hint="eastAsia" w:ascii="宋体" w:hAnsi="宋体" w:eastAsia="宋体" w:cs="宋体"/>
          <w:color w:val="auto"/>
          <w:sz w:val="24"/>
          <w:szCs w:val="24"/>
          <w:highlight w:val="none"/>
        </w:rPr>
        <w:t>处理效率</w:t>
      </w:r>
      <w:r>
        <w:rPr>
          <w:rFonts w:hint="eastAsia" w:ascii="宋体" w:hAnsi="宋体" w:eastAsia="宋体" w:cs="宋体"/>
          <w:color w:val="auto"/>
          <w:sz w:val="24"/>
          <w:szCs w:val="24"/>
          <w:highlight w:val="none"/>
          <w:lang w:val="en-US" w:eastAsia="zh-CN"/>
        </w:rPr>
        <w:t>分别</w:t>
      </w:r>
      <w:r>
        <w:rPr>
          <w:rFonts w:hint="eastAsia" w:ascii="宋体" w:hAnsi="宋体" w:eastAsia="宋体" w:cs="宋体"/>
          <w:color w:val="auto"/>
          <w:sz w:val="24"/>
          <w:szCs w:val="24"/>
          <w:highlight w:val="none"/>
        </w:rPr>
        <w:t>取</w:t>
      </w:r>
      <w:r>
        <w:rPr>
          <w:rFonts w:hint="eastAsia" w:ascii="宋体" w:hAnsi="宋体" w:eastAsia="宋体" w:cs="宋体"/>
          <w:color w:val="auto"/>
          <w:sz w:val="24"/>
          <w:szCs w:val="24"/>
          <w:highlight w:val="none"/>
          <w:lang w:val="en-US" w:eastAsia="zh-CN"/>
        </w:rPr>
        <w:t>99%、95</w:t>
      </w:r>
      <w:r>
        <w:rPr>
          <w:rFonts w:hint="eastAsia" w:ascii="宋体" w:hAnsi="宋体" w:eastAsia="宋体" w:cs="宋体"/>
          <w:color w:val="auto"/>
          <w:sz w:val="24"/>
          <w:szCs w:val="24"/>
          <w:highlight w:val="none"/>
        </w:rPr>
        <w:t>%</w:t>
      </w:r>
      <w:r>
        <w:rPr>
          <w:rFonts w:hint="eastAsia" w:ascii="宋体" w:hAnsi="宋体" w:eastAsia="宋体" w:cs="宋体"/>
          <w:color w:val="auto"/>
          <w:sz w:val="24"/>
          <w:szCs w:val="24"/>
          <w:highlight w:val="none"/>
          <w:lang w:eastAsia="zh-CN"/>
        </w:rPr>
        <w:t>。</w:t>
      </w:r>
    </w:p>
    <w:p>
      <w:pPr>
        <w:bidi w:val="0"/>
        <w:rPr>
          <w:rFonts w:hint="eastAsia"/>
          <w:lang w:val="en-US" w:eastAsia="zh-CN"/>
        </w:rPr>
      </w:pPr>
      <w:r>
        <w:rPr>
          <w:rFonts w:hint="eastAsia"/>
          <w:lang w:val="en-US" w:eastAsia="zh-CN"/>
        </w:rPr>
        <w:t>根据物料衡算及表3.3.1-5可知，离心废气、干燥废气以及包装废气主要污染物均为颗粒物，产生量分别为50.64t/a、50.08t/a、94.16t/a。离心废气、干燥废气以及包装废气产排情况见表3.7-5。</w:t>
      </w:r>
    </w:p>
    <w:tbl>
      <w:tblPr>
        <w:tblStyle w:val="32"/>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634"/>
        <w:gridCol w:w="1160"/>
        <w:gridCol w:w="741"/>
        <w:gridCol w:w="899"/>
        <w:gridCol w:w="846"/>
        <w:gridCol w:w="1080"/>
        <w:gridCol w:w="846"/>
        <w:gridCol w:w="1004"/>
        <w:gridCol w:w="741"/>
        <w:gridCol w:w="741"/>
        <w:gridCol w:w="741"/>
        <w:gridCol w:w="741"/>
        <w:gridCol w:w="938"/>
        <w:gridCol w:w="1005"/>
        <w:gridCol w:w="105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5" w:hRule="atLeast"/>
        </w:trPr>
        <w:tc>
          <w:tcPr>
            <w:tcW w:w="5000" w:type="pct"/>
            <w:gridSpan w:val="15"/>
            <w:tcBorders>
              <w:top w:val="nil"/>
              <w:left w:val="nil"/>
              <w:bottom w:val="nil"/>
              <w:right w:val="nil"/>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jc w:val="center"/>
              <w:textAlignment w:val="center"/>
              <w:rPr>
                <w:rFonts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表3.7-5 离心废气、干燥废气、包装废气污染物产生、治理及排放情况表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52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废气名称</w:t>
            </w:r>
          </w:p>
        </w:tc>
        <w:tc>
          <w:tcPr>
            <w:tcW w:w="456"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污染物</w:t>
            </w:r>
          </w:p>
        </w:tc>
        <w:tc>
          <w:tcPr>
            <w:tcW w:w="292"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运行时间(h/a)</w:t>
            </w:r>
          </w:p>
        </w:tc>
        <w:tc>
          <w:tcPr>
            <w:tcW w:w="3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废气量(m</w:t>
            </w:r>
            <w:r>
              <w:rPr>
                <w:rFonts w:hint="eastAsia" w:ascii="宋体" w:hAnsi="宋体" w:eastAsia="宋体" w:cs="宋体"/>
                <w:i w:val="0"/>
                <w:iCs w:val="0"/>
                <w:color w:val="000000"/>
                <w:kern w:val="0"/>
                <w:sz w:val="21"/>
                <w:szCs w:val="21"/>
                <w:u w:val="none"/>
                <w:vertAlign w:val="superscript"/>
                <w:lang w:val="en-US" w:eastAsia="zh-CN" w:bidi="ar"/>
              </w:rPr>
              <w:t>3</w:t>
            </w:r>
            <w:r>
              <w:rPr>
                <w:rFonts w:hint="eastAsia" w:ascii="宋体" w:hAnsi="宋体" w:eastAsia="宋体" w:cs="宋体"/>
                <w:i w:val="0"/>
                <w:iCs w:val="0"/>
                <w:color w:val="000000"/>
                <w:kern w:val="0"/>
                <w:sz w:val="21"/>
                <w:szCs w:val="21"/>
                <w:u w:val="none"/>
                <w:lang w:val="en-US" w:eastAsia="zh-CN" w:bidi="ar"/>
              </w:rPr>
              <w:t>/h）</w:t>
            </w:r>
          </w:p>
        </w:tc>
        <w:tc>
          <w:tcPr>
            <w:tcW w:w="1316" w:type="pct"/>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产生情况</w:t>
            </w:r>
          </w:p>
        </w:tc>
        <w:tc>
          <w:tcPr>
            <w:tcW w:w="56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布袋除尘</w:t>
            </w:r>
          </w:p>
        </w:tc>
        <w:tc>
          <w:tcPr>
            <w:tcW w:w="284" w:type="pct"/>
            <w:tcBorders>
              <w:top w:val="single" w:color="000000" w:sz="4" w:space="0"/>
              <w:left w:val="nil"/>
              <w:bottom w:val="single" w:color="000000" w:sz="4" w:space="0"/>
              <w:right w:val="nil"/>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水洗</w:t>
            </w:r>
          </w:p>
        </w:tc>
        <w:tc>
          <w:tcPr>
            <w:tcW w:w="1185" w:type="pct"/>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排放情况</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95" w:hRule="atLeast"/>
        </w:trPr>
        <w:tc>
          <w:tcPr>
            <w:tcW w:w="52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45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29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3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量(t/a)</w:t>
            </w:r>
          </w:p>
        </w:tc>
        <w:tc>
          <w:tcPr>
            <w:tcW w:w="43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有组织量(t/a)</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有组织速率(kg/h)</w:t>
            </w:r>
          </w:p>
        </w:tc>
        <w:tc>
          <w:tcPr>
            <w:tcW w:w="31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有组织浓度(mg/m</w:t>
            </w:r>
            <w:r>
              <w:rPr>
                <w:rFonts w:hint="eastAsia" w:ascii="宋体" w:hAnsi="宋体" w:eastAsia="宋体" w:cs="宋体"/>
                <w:i w:val="0"/>
                <w:iCs w:val="0"/>
                <w:color w:val="000000"/>
                <w:kern w:val="0"/>
                <w:sz w:val="21"/>
                <w:szCs w:val="21"/>
                <w:u w:val="none"/>
                <w:vertAlign w:val="superscript"/>
                <w:lang w:val="en-US" w:eastAsia="zh-CN" w:bidi="ar"/>
              </w:rPr>
              <w:t>3</w:t>
            </w:r>
            <w:r>
              <w:rPr>
                <w:rFonts w:hint="eastAsia" w:ascii="宋体" w:hAnsi="宋体" w:eastAsia="宋体" w:cs="宋体"/>
                <w:i w:val="0"/>
                <w:iCs w:val="0"/>
                <w:color w:val="000000"/>
                <w:kern w:val="0"/>
                <w:sz w:val="21"/>
                <w:szCs w:val="21"/>
                <w:u w:val="none"/>
                <w:lang w:val="en-US" w:eastAsia="zh-CN" w:bidi="ar"/>
              </w:rPr>
              <w:t>）</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处理效率（%）</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处理后量(t/a)</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处理效率（%）</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排放量(t/a)</w:t>
            </w: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排放速率(kg/h)</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排放浓度(mg/m</w:t>
            </w:r>
            <w:r>
              <w:rPr>
                <w:rFonts w:hint="eastAsia" w:ascii="宋体" w:hAnsi="宋体" w:eastAsia="宋体" w:cs="宋体"/>
                <w:i w:val="0"/>
                <w:iCs w:val="0"/>
                <w:color w:val="000000"/>
                <w:kern w:val="0"/>
                <w:sz w:val="21"/>
                <w:szCs w:val="21"/>
                <w:u w:val="none"/>
                <w:vertAlign w:val="superscript"/>
                <w:lang w:val="en-US" w:eastAsia="zh-CN" w:bidi="ar"/>
              </w:rPr>
              <w:t>3</w:t>
            </w:r>
            <w:r>
              <w:rPr>
                <w:rFonts w:hint="eastAsia" w:ascii="宋体" w:hAnsi="宋体" w:eastAsia="宋体" w:cs="宋体"/>
                <w:i w:val="0"/>
                <w:iCs w:val="0"/>
                <w:color w:val="000000"/>
                <w:kern w:val="0"/>
                <w:sz w:val="21"/>
                <w:szCs w:val="21"/>
                <w:u w:val="none"/>
                <w:lang w:val="en-US" w:eastAsia="zh-CN" w:bidi="ar"/>
              </w:rPr>
              <w:t>）</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排气筒</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5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离心废气</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颗粒物</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8000</w:t>
            </w:r>
          </w:p>
        </w:tc>
        <w:tc>
          <w:tcPr>
            <w:tcW w:w="3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1000</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5.04 </w:t>
            </w:r>
          </w:p>
        </w:tc>
        <w:tc>
          <w:tcPr>
            <w:tcW w:w="43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5.04 </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0.63 </w:t>
            </w:r>
          </w:p>
        </w:tc>
        <w:tc>
          <w:tcPr>
            <w:tcW w:w="31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630.00 </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5.04 </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95</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lang w:val="en-US" w:eastAsia="zh-CN"/>
              </w:rPr>
            </w:pPr>
            <w:r>
              <w:rPr>
                <w:rFonts w:hint="eastAsia" w:ascii="宋体" w:hAnsi="宋体" w:eastAsia="宋体" w:cs="宋体"/>
                <w:i w:val="0"/>
                <w:iCs w:val="0"/>
                <w:color w:val="000000"/>
                <w:sz w:val="21"/>
                <w:szCs w:val="21"/>
                <w:u w:val="none"/>
                <w:lang w:val="en-US" w:eastAsia="zh-CN"/>
              </w:rPr>
              <w:t>/</w:t>
            </w: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lang w:val="en-US" w:eastAsia="zh-CN"/>
              </w:rPr>
            </w:pPr>
            <w:r>
              <w:rPr>
                <w:rFonts w:hint="eastAsia" w:ascii="宋体" w:hAnsi="宋体" w:eastAsia="宋体" w:cs="宋体"/>
                <w:i w:val="0"/>
                <w:iCs w:val="0"/>
                <w:color w:val="000000"/>
                <w:sz w:val="21"/>
                <w:szCs w:val="21"/>
                <w:u w:val="none"/>
                <w:lang w:val="en-US" w:eastAsia="zh-CN"/>
              </w:rPr>
              <w:t>/</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lang w:val="en-US" w:eastAsia="zh-CN"/>
              </w:rPr>
            </w:pPr>
            <w:r>
              <w:rPr>
                <w:rFonts w:hint="eastAsia" w:ascii="宋体" w:hAnsi="宋体" w:eastAsia="宋体" w:cs="宋体"/>
                <w:i w:val="0"/>
                <w:iCs w:val="0"/>
                <w:color w:val="000000"/>
                <w:sz w:val="21"/>
                <w:szCs w:val="21"/>
                <w:u w:val="none"/>
                <w:lang w:val="en-US" w:eastAsia="zh-CN"/>
              </w:rPr>
              <w:t>/</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P3/DA002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5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干燥废气</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颗粒物</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8000</w:t>
            </w:r>
          </w:p>
        </w:tc>
        <w:tc>
          <w:tcPr>
            <w:tcW w:w="3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5500</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50.16 </w:t>
            </w:r>
          </w:p>
        </w:tc>
        <w:tc>
          <w:tcPr>
            <w:tcW w:w="43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50.16 </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6.27 </w:t>
            </w:r>
          </w:p>
        </w:tc>
        <w:tc>
          <w:tcPr>
            <w:tcW w:w="31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1140.00 </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99</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0.50 </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95</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lang w:val="en-US" w:eastAsia="zh-CN"/>
              </w:rPr>
            </w:pPr>
            <w:r>
              <w:rPr>
                <w:rFonts w:hint="eastAsia" w:ascii="宋体" w:hAnsi="宋体" w:eastAsia="宋体" w:cs="宋体"/>
                <w:i w:val="0"/>
                <w:iCs w:val="0"/>
                <w:color w:val="000000"/>
                <w:sz w:val="21"/>
                <w:szCs w:val="21"/>
                <w:u w:val="none"/>
                <w:lang w:val="en-US" w:eastAsia="zh-CN"/>
              </w:rPr>
              <w:t>/</w:t>
            </w:r>
          </w:p>
        </w:tc>
        <w:tc>
          <w:tcPr>
            <w:tcW w:w="25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lang w:val="en-US" w:eastAsia="zh-CN"/>
              </w:rPr>
            </w:pPr>
            <w:r>
              <w:rPr>
                <w:rFonts w:hint="eastAsia" w:ascii="宋体" w:hAnsi="宋体" w:eastAsia="宋体" w:cs="宋体"/>
                <w:i w:val="0"/>
                <w:iCs w:val="0"/>
                <w:color w:val="000000"/>
                <w:sz w:val="21"/>
                <w:szCs w:val="21"/>
                <w:u w:val="none"/>
                <w:lang w:val="en-US" w:eastAsia="zh-CN"/>
              </w:rPr>
              <w:t>/</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lang w:val="en-US" w:eastAsia="zh-CN"/>
              </w:rPr>
            </w:pPr>
            <w:r>
              <w:rPr>
                <w:rFonts w:hint="eastAsia" w:ascii="宋体" w:hAnsi="宋体" w:eastAsia="宋体" w:cs="宋体"/>
                <w:i w:val="0"/>
                <w:iCs w:val="0"/>
                <w:color w:val="000000"/>
                <w:sz w:val="21"/>
                <w:szCs w:val="21"/>
                <w:u w:val="none"/>
                <w:lang w:val="en-US" w:eastAsia="zh-CN"/>
              </w:rPr>
              <w:t>/</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P3/DA002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52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包装废气</w:t>
            </w:r>
          </w:p>
        </w:tc>
        <w:tc>
          <w:tcPr>
            <w:tcW w:w="45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颗粒物</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8000</w:t>
            </w:r>
          </w:p>
        </w:tc>
        <w:tc>
          <w:tcPr>
            <w:tcW w:w="3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4000</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94.24 </w:t>
            </w:r>
          </w:p>
        </w:tc>
        <w:tc>
          <w:tcPr>
            <w:tcW w:w="43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94.24 </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11.78 </w:t>
            </w:r>
          </w:p>
        </w:tc>
        <w:tc>
          <w:tcPr>
            <w:tcW w:w="31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2945.00 </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99</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0.12 </w:t>
            </w:r>
          </w:p>
        </w:tc>
        <w:tc>
          <w:tcPr>
            <w:tcW w:w="28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95</w:t>
            </w:r>
          </w:p>
        </w:tc>
        <w:tc>
          <w:tcPr>
            <w:tcW w:w="35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lang w:val="en-US" w:eastAsia="zh-CN"/>
              </w:rPr>
            </w:pPr>
            <w:r>
              <w:rPr>
                <w:rFonts w:hint="eastAsia" w:ascii="宋体" w:hAnsi="宋体" w:eastAsia="宋体" w:cs="宋体"/>
                <w:i w:val="0"/>
                <w:iCs w:val="0"/>
                <w:color w:val="000000"/>
                <w:sz w:val="21"/>
                <w:szCs w:val="21"/>
                <w:u w:val="none"/>
                <w:lang w:val="en-US" w:eastAsia="zh-CN"/>
              </w:rPr>
              <w:t>/</w:t>
            </w:r>
          </w:p>
        </w:tc>
        <w:tc>
          <w:tcPr>
            <w:tcW w:w="93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lang w:val="en-US" w:eastAsia="zh-CN"/>
              </w:rPr>
            </w:pPr>
            <w:r>
              <w:rPr>
                <w:rFonts w:hint="eastAsia" w:ascii="宋体" w:hAnsi="宋体" w:eastAsia="宋体" w:cs="宋体"/>
                <w:i w:val="0"/>
                <w:iCs w:val="0"/>
                <w:color w:val="000000"/>
                <w:sz w:val="21"/>
                <w:szCs w:val="21"/>
                <w:u w:val="none"/>
                <w:lang w:val="en-US" w:eastAsia="zh-CN"/>
              </w:rPr>
              <w:t>/</w:t>
            </w:r>
          </w:p>
        </w:tc>
        <w:tc>
          <w:tcPr>
            <w:tcW w:w="93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lang w:val="en-US" w:eastAsia="zh-CN"/>
              </w:rPr>
            </w:pPr>
            <w:r>
              <w:rPr>
                <w:rFonts w:hint="eastAsia" w:ascii="宋体" w:hAnsi="宋体" w:eastAsia="宋体" w:cs="宋体"/>
                <w:i w:val="0"/>
                <w:iCs w:val="0"/>
                <w:color w:val="000000"/>
                <w:sz w:val="21"/>
                <w:szCs w:val="21"/>
                <w:u w:val="none"/>
                <w:lang w:val="en-US" w:eastAsia="zh-CN"/>
              </w:rPr>
              <w:t>/</w:t>
            </w:r>
          </w:p>
        </w:tc>
        <w:tc>
          <w:tcPr>
            <w:tcW w:w="28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P3/DA002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5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排气筒P3 小计</w:t>
            </w:r>
          </w:p>
        </w:tc>
        <w:tc>
          <w:tcPr>
            <w:tcW w:w="45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颗粒物</w:t>
            </w:r>
          </w:p>
        </w:tc>
        <w:tc>
          <w:tcPr>
            <w:tcW w:w="29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8000</w:t>
            </w:r>
          </w:p>
        </w:tc>
        <w:tc>
          <w:tcPr>
            <w:tcW w:w="3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10500</w:t>
            </w:r>
          </w:p>
        </w:tc>
        <w:tc>
          <w:tcPr>
            <w:tcW w:w="28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149.44</w:t>
            </w:r>
          </w:p>
        </w:tc>
        <w:tc>
          <w:tcPr>
            <w:tcW w:w="4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149.44</w:t>
            </w:r>
          </w:p>
        </w:tc>
        <w:tc>
          <w:tcPr>
            <w:tcW w:w="28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18.68</w:t>
            </w:r>
          </w:p>
        </w:tc>
        <w:tc>
          <w:tcPr>
            <w:tcW w:w="31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w:t>
            </w:r>
          </w:p>
        </w:tc>
        <w:tc>
          <w:tcPr>
            <w:tcW w:w="28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w:t>
            </w:r>
          </w:p>
        </w:tc>
        <w:tc>
          <w:tcPr>
            <w:tcW w:w="28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w:t>
            </w:r>
          </w:p>
        </w:tc>
        <w:tc>
          <w:tcPr>
            <w:tcW w:w="28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w:t>
            </w:r>
          </w:p>
        </w:tc>
        <w:tc>
          <w:tcPr>
            <w:tcW w:w="35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0.29 </w:t>
            </w:r>
          </w:p>
        </w:tc>
        <w:tc>
          <w:tcPr>
            <w:tcW w:w="93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left"/>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0.04 </w:t>
            </w:r>
          </w:p>
        </w:tc>
        <w:tc>
          <w:tcPr>
            <w:tcW w:w="93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left"/>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3.81 </w:t>
            </w:r>
          </w:p>
        </w:tc>
        <w:tc>
          <w:tcPr>
            <w:tcW w:w="28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P3/DA002</w:t>
            </w:r>
          </w:p>
        </w:tc>
      </w:tr>
    </w:tbl>
    <w:p>
      <w:pPr>
        <w:ind w:left="0" w:leftChars="0" w:firstLine="0" w:firstLineChars="0"/>
        <w:rPr>
          <w:rFonts w:hint="eastAsia"/>
          <w:lang w:val="en-US" w:eastAsia="zh-CN"/>
        </w:rPr>
        <w:sectPr>
          <w:pgSz w:w="16838" w:h="11906" w:orient="landscape"/>
          <w:pgMar w:top="1800" w:right="1440" w:bottom="1800" w:left="1440" w:header="851" w:footer="992" w:gutter="0"/>
          <w:cols w:space="425" w:num="1"/>
          <w:docGrid w:type="lines" w:linePitch="312" w:charSpace="0"/>
        </w:sectPr>
      </w:pPr>
    </w:p>
    <w:p>
      <w:pPr>
        <w:pStyle w:val="8"/>
        <w:bidi w:val="0"/>
        <w:rPr>
          <w:rFonts w:hint="default"/>
          <w:color w:val="auto"/>
          <w:lang w:val="en-US" w:eastAsia="zh-CN"/>
        </w:rPr>
      </w:pPr>
      <w:r>
        <w:rPr>
          <w:rFonts w:hint="eastAsia"/>
          <w:color w:val="auto"/>
          <w:lang w:val="en-US" w:eastAsia="zh-CN"/>
        </w:rPr>
        <w:t>5、</w:t>
      </w:r>
      <w:r>
        <w:rPr>
          <w:rFonts w:hint="eastAsia"/>
          <w:color w:val="auto"/>
        </w:rPr>
        <w:t>污水处理站废气</w:t>
      </w:r>
      <w:r>
        <w:rPr>
          <w:rFonts w:hint="eastAsia"/>
          <w:color w:val="auto"/>
          <w:lang w:val="en-US" w:eastAsia="zh-CN"/>
        </w:rPr>
        <w:t>(G10)</w:t>
      </w:r>
    </w:p>
    <w:p>
      <w:pPr>
        <w:numPr>
          <w:ilvl w:val="0"/>
          <w:numId w:val="0"/>
        </w:numPr>
        <w:bidi w:val="0"/>
        <w:ind w:firstLine="480" w:firstLineChars="200"/>
        <w:rPr>
          <w:rFonts w:hint="eastAsia" w:ascii="宋体" w:hAnsi="宋体" w:eastAsia="宋体" w:cs="宋体"/>
          <w:color w:val="auto"/>
          <w:kern w:val="2"/>
          <w:sz w:val="24"/>
          <w:szCs w:val="24"/>
          <w:highlight w:val="none"/>
          <w:lang w:val="en-US" w:eastAsia="zh-CN" w:bidi="ar-SA"/>
        </w:rPr>
      </w:pPr>
      <w:r>
        <w:rPr>
          <w:rFonts w:hint="eastAsia" w:cs="宋体"/>
          <w:color w:val="auto"/>
          <w:sz w:val="24"/>
          <w:szCs w:val="24"/>
          <w:highlight w:val="none"/>
          <w:lang w:val="en-US" w:eastAsia="zh-CN"/>
        </w:rPr>
        <w:t>本项目废水依托现有</w:t>
      </w:r>
      <w:r>
        <w:rPr>
          <w:rFonts w:hint="eastAsia" w:ascii="宋体" w:hAnsi="宋体" w:eastAsia="宋体" w:cs="宋体"/>
          <w:color w:val="auto"/>
          <w:sz w:val="24"/>
          <w:szCs w:val="24"/>
          <w:highlight w:val="none"/>
          <w:lang w:val="en-US" w:eastAsia="zh-CN"/>
        </w:rPr>
        <w:t>污水处理站</w:t>
      </w:r>
      <w:r>
        <w:rPr>
          <w:rFonts w:hint="eastAsia" w:cs="宋体"/>
          <w:color w:val="auto"/>
          <w:sz w:val="24"/>
          <w:szCs w:val="24"/>
          <w:highlight w:val="none"/>
          <w:lang w:val="en-US" w:eastAsia="zh-CN"/>
        </w:rPr>
        <w:t>处理，污水处理站</w:t>
      </w:r>
      <w:r>
        <w:rPr>
          <w:rFonts w:hint="eastAsia" w:ascii="宋体" w:hAnsi="宋体" w:eastAsia="宋体" w:cs="宋体"/>
          <w:color w:val="auto"/>
          <w:sz w:val="24"/>
          <w:szCs w:val="24"/>
          <w:highlight w:val="none"/>
          <w:lang w:val="en-US" w:eastAsia="zh-CN"/>
        </w:rPr>
        <w:t>运行中会产生氨、硫化氢等，</w:t>
      </w:r>
      <w:r>
        <w:rPr>
          <w:rFonts w:hint="eastAsia" w:ascii="宋体" w:hAnsi="宋体" w:eastAsia="宋体" w:cs="宋体"/>
          <w:color w:val="auto"/>
          <w:sz w:val="24"/>
          <w:szCs w:val="24"/>
          <w:highlight w:val="none"/>
        </w:rPr>
        <w:t>污水处理站部分污水池及污泥干燥间进行密封，收集</w:t>
      </w:r>
      <w:r>
        <w:rPr>
          <w:rFonts w:hint="eastAsia" w:ascii="宋体" w:hAnsi="宋体" w:eastAsia="宋体" w:cs="宋体"/>
          <w:color w:val="auto"/>
          <w:sz w:val="24"/>
          <w:szCs w:val="24"/>
          <w:highlight w:val="none"/>
          <w:lang w:val="en-US" w:eastAsia="zh-CN"/>
        </w:rPr>
        <w:t>的废气</w:t>
      </w:r>
      <w:r>
        <w:rPr>
          <w:rFonts w:hint="eastAsia" w:ascii="宋体" w:hAnsi="宋体" w:eastAsia="宋体" w:cs="宋体"/>
          <w:color w:val="auto"/>
          <w:kern w:val="2"/>
          <w:sz w:val="24"/>
          <w:szCs w:val="24"/>
          <w:highlight w:val="none"/>
          <w:lang w:val="en-US" w:eastAsia="zh-CN" w:bidi="ar-SA"/>
        </w:rPr>
        <w:t>经活性炭吸附处理后通过1根22m高排气筒（P11/DA011）排放。</w:t>
      </w:r>
    </w:p>
    <w:p>
      <w:pPr>
        <w:pStyle w:val="61"/>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rPr>
        <w:t>根据建设单位提供的资料，风机风量设计为</w:t>
      </w:r>
      <w:r>
        <w:rPr>
          <w:rFonts w:hint="eastAsia" w:cs="宋体"/>
          <w:color w:val="auto"/>
          <w:sz w:val="24"/>
          <w:szCs w:val="24"/>
          <w:highlight w:val="none"/>
          <w:lang w:val="en-US" w:eastAsia="zh-CN"/>
        </w:rPr>
        <w:t>1500</w:t>
      </w:r>
      <w:r>
        <w:rPr>
          <w:rFonts w:hint="eastAsia" w:ascii="宋体" w:hAnsi="宋体" w:eastAsia="宋体" w:cs="宋体"/>
          <w:color w:val="auto"/>
          <w:sz w:val="24"/>
          <w:szCs w:val="24"/>
          <w:highlight w:val="none"/>
        </w:rPr>
        <w:t>m</w:t>
      </w:r>
      <w:r>
        <w:rPr>
          <w:rFonts w:hint="eastAsia" w:ascii="宋体" w:hAnsi="宋体" w:eastAsia="宋体" w:cs="宋体"/>
          <w:color w:val="auto"/>
          <w:sz w:val="24"/>
          <w:szCs w:val="24"/>
          <w:highlight w:val="none"/>
          <w:vertAlign w:val="superscript"/>
        </w:rPr>
        <w:t>3</w:t>
      </w:r>
      <w:r>
        <w:rPr>
          <w:rFonts w:hint="eastAsia" w:ascii="宋体" w:hAnsi="宋体" w:eastAsia="宋体" w:cs="宋体"/>
          <w:color w:val="auto"/>
          <w:sz w:val="24"/>
          <w:szCs w:val="24"/>
          <w:highlight w:val="none"/>
        </w:rPr>
        <w:t>/h，废气收集效率按9</w:t>
      </w:r>
      <w:r>
        <w:rPr>
          <w:rFonts w:hint="eastAsia" w:cs="宋体"/>
          <w:color w:val="auto"/>
          <w:sz w:val="24"/>
          <w:szCs w:val="24"/>
          <w:highlight w:val="none"/>
          <w:lang w:val="en-US" w:eastAsia="zh-CN"/>
        </w:rPr>
        <w:t>0</w:t>
      </w:r>
      <w:r>
        <w:rPr>
          <w:rFonts w:hint="eastAsia" w:ascii="宋体" w:hAnsi="宋体" w:eastAsia="宋体" w:cs="宋体"/>
          <w:color w:val="auto"/>
          <w:sz w:val="24"/>
          <w:szCs w:val="24"/>
          <w:highlight w:val="none"/>
        </w:rPr>
        <w:t>%计</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rPr>
        <w:t>氨、硫化氢、VOCs处理效率</w:t>
      </w:r>
      <w:r>
        <w:rPr>
          <w:rFonts w:hint="eastAsia" w:ascii="宋体" w:hAnsi="宋体" w:eastAsia="宋体" w:cs="宋体"/>
          <w:color w:val="auto"/>
          <w:sz w:val="24"/>
          <w:szCs w:val="24"/>
          <w:highlight w:val="none"/>
          <w:lang w:val="en-US" w:eastAsia="zh-CN"/>
        </w:rPr>
        <w:t>均</w:t>
      </w:r>
      <w:r>
        <w:rPr>
          <w:rFonts w:hint="eastAsia" w:ascii="宋体" w:hAnsi="宋体" w:eastAsia="宋体" w:cs="宋体"/>
          <w:color w:val="auto"/>
          <w:sz w:val="24"/>
          <w:szCs w:val="24"/>
          <w:highlight w:val="none"/>
        </w:rPr>
        <w:t>取</w:t>
      </w:r>
      <w:r>
        <w:rPr>
          <w:rFonts w:hint="eastAsia" w:ascii="宋体" w:hAnsi="宋体" w:eastAsia="宋体" w:cs="宋体"/>
          <w:color w:val="auto"/>
          <w:sz w:val="24"/>
          <w:szCs w:val="24"/>
          <w:highlight w:val="none"/>
          <w:lang w:val="en-US" w:eastAsia="zh-CN"/>
        </w:rPr>
        <w:t>9</w:t>
      </w:r>
      <w:r>
        <w:rPr>
          <w:rFonts w:hint="eastAsia" w:ascii="宋体" w:hAnsi="宋体" w:eastAsia="宋体" w:cs="宋体"/>
          <w:color w:val="auto"/>
          <w:sz w:val="24"/>
          <w:szCs w:val="24"/>
          <w:highlight w:val="none"/>
        </w:rPr>
        <w:t>0%</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lang w:val="en-US" w:eastAsia="zh-CN"/>
        </w:rPr>
        <w:t>90%、</w:t>
      </w:r>
      <w:r>
        <w:rPr>
          <w:rFonts w:hint="eastAsia" w:cs="宋体"/>
          <w:color w:val="auto"/>
          <w:sz w:val="24"/>
          <w:szCs w:val="24"/>
          <w:highlight w:val="none"/>
          <w:lang w:val="en-US" w:eastAsia="zh-CN"/>
        </w:rPr>
        <w:t>9</w:t>
      </w:r>
      <w:r>
        <w:rPr>
          <w:rFonts w:hint="eastAsia" w:ascii="宋体" w:hAnsi="宋体" w:eastAsia="宋体" w:cs="宋体"/>
          <w:color w:val="auto"/>
          <w:sz w:val="24"/>
          <w:szCs w:val="24"/>
          <w:highlight w:val="none"/>
          <w:lang w:val="en-US" w:eastAsia="zh-CN"/>
        </w:rPr>
        <w:t>0%</w:t>
      </w:r>
      <w:r>
        <w:rPr>
          <w:rFonts w:hint="eastAsia" w:ascii="宋体" w:hAnsi="宋体" w:eastAsia="宋体" w:cs="宋体"/>
          <w:color w:val="auto"/>
          <w:sz w:val="24"/>
          <w:szCs w:val="24"/>
          <w:highlight w:val="none"/>
          <w:lang w:eastAsia="zh-CN"/>
        </w:rPr>
        <w:t>。</w:t>
      </w:r>
    </w:p>
    <w:p>
      <w:pPr>
        <w:bidi w:val="0"/>
        <w:rPr>
          <w:rFonts w:hint="eastAsia" w:ascii="宋体" w:hAnsi="宋体" w:eastAsia="宋体" w:cs="宋体"/>
          <w:b w:val="0"/>
          <w:color w:val="0000FF"/>
          <w:kern w:val="2"/>
          <w:szCs w:val="24"/>
          <w:highlight w:val="none"/>
          <w:lang w:val="en-US" w:eastAsia="zh-CN" w:bidi="ar-SA"/>
        </w:rPr>
      </w:pPr>
      <w:r>
        <w:rPr>
          <w:rFonts w:hint="eastAsia"/>
          <w:lang w:val="en-US" w:eastAsia="zh-CN"/>
        </w:rPr>
        <w:t>类比同类项目，污水处理站恶臭气体氨、硫化氢产生速率分别为0.05kg/h、0.01kg/h，则产生量分别为0.40t/a、0.08t/a。</w:t>
      </w:r>
      <w:r>
        <w:rPr>
          <w:rFonts w:hint="eastAsia"/>
          <w:color w:val="auto"/>
          <w:lang w:val="en-US" w:eastAsia="zh-CN"/>
        </w:rPr>
        <w:t>污水处理站有组织废气产排情况见表3.7-6。</w:t>
      </w:r>
    </w:p>
    <w:p>
      <w:pPr>
        <w:pStyle w:val="8"/>
        <w:bidi w:val="0"/>
        <w:rPr>
          <w:rFonts w:hint="eastAsia"/>
          <w:color w:val="auto"/>
          <w:lang w:val="en-US" w:eastAsia="zh-CN"/>
        </w:rPr>
      </w:pPr>
      <w:r>
        <w:rPr>
          <w:rFonts w:hint="eastAsia"/>
          <w:color w:val="auto"/>
          <w:lang w:val="en-US" w:eastAsia="zh-CN"/>
        </w:rPr>
        <w:t>6、</w:t>
      </w:r>
      <w:r>
        <w:rPr>
          <w:rFonts w:hint="eastAsia"/>
          <w:color w:val="auto"/>
          <w:lang w:eastAsia="zh-CN"/>
        </w:rPr>
        <w:t>危废暂存间</w:t>
      </w:r>
      <w:r>
        <w:rPr>
          <w:rFonts w:hint="eastAsia"/>
          <w:color w:val="auto"/>
        </w:rPr>
        <w:t>废气</w:t>
      </w:r>
      <w:r>
        <w:rPr>
          <w:rFonts w:hint="eastAsia"/>
          <w:color w:val="auto"/>
          <w:lang w:val="en-US" w:eastAsia="zh-CN"/>
        </w:rPr>
        <w:t>（G11）</w:t>
      </w:r>
    </w:p>
    <w:p>
      <w:pPr>
        <w:pStyle w:val="61"/>
        <w:rPr>
          <w:rFonts w:hint="eastAsia" w:cs="宋体"/>
          <w:color w:val="auto"/>
          <w:kern w:val="2"/>
          <w:sz w:val="24"/>
          <w:szCs w:val="24"/>
          <w:highlight w:val="none"/>
          <w:lang w:val="en-US" w:eastAsia="zh-CN" w:bidi="ar-SA"/>
        </w:rPr>
      </w:pPr>
      <w:r>
        <w:rPr>
          <w:rFonts w:hint="eastAsia" w:cs="宋体"/>
          <w:color w:val="auto"/>
          <w:sz w:val="24"/>
          <w:szCs w:val="24"/>
          <w:highlight w:val="none"/>
          <w:lang w:val="en-US" w:eastAsia="zh-CN"/>
        </w:rPr>
        <w:t>本项目</w:t>
      </w:r>
      <w:r>
        <w:rPr>
          <w:rFonts w:hint="eastAsia" w:ascii="宋体" w:hAnsi="宋体" w:eastAsia="宋体" w:cs="宋体"/>
          <w:color w:val="auto"/>
          <w:sz w:val="24"/>
          <w:szCs w:val="24"/>
          <w:highlight w:val="none"/>
          <w:lang w:val="en-US" w:eastAsia="zh-CN"/>
        </w:rPr>
        <w:t>危废分类收集后，暂存于危废暂存间。</w:t>
      </w:r>
      <w:r>
        <w:rPr>
          <w:rFonts w:hint="eastAsia" w:cs="宋体"/>
          <w:color w:val="auto"/>
          <w:kern w:val="2"/>
          <w:sz w:val="24"/>
          <w:szCs w:val="24"/>
          <w:highlight w:val="none"/>
          <w:lang w:val="en-US" w:eastAsia="zh-CN" w:bidi="ar-SA"/>
        </w:rPr>
        <w:t>危废暂存间</w:t>
      </w:r>
      <w:r>
        <w:rPr>
          <w:rFonts w:hint="eastAsia" w:ascii="宋体" w:hAnsi="宋体" w:eastAsia="宋体" w:cs="宋体"/>
          <w:color w:val="auto"/>
          <w:kern w:val="2"/>
          <w:sz w:val="24"/>
          <w:szCs w:val="24"/>
          <w:highlight w:val="none"/>
          <w:lang w:val="en-US" w:eastAsia="zh-CN" w:bidi="ar-SA"/>
        </w:rPr>
        <w:t>设置空间收集系统，</w:t>
      </w:r>
      <w:r>
        <w:rPr>
          <w:rFonts w:hint="eastAsia"/>
          <w:color w:val="auto"/>
          <w:sz w:val="24"/>
          <w:szCs w:val="24"/>
          <w:highlight w:val="none"/>
        </w:rPr>
        <w:t>收集</w:t>
      </w:r>
      <w:r>
        <w:rPr>
          <w:rFonts w:hint="eastAsia"/>
          <w:color w:val="auto"/>
          <w:sz w:val="24"/>
          <w:szCs w:val="24"/>
          <w:highlight w:val="none"/>
          <w:lang w:val="en-US" w:eastAsia="zh-CN"/>
        </w:rPr>
        <w:t>的废气经</w:t>
      </w:r>
      <w:r>
        <w:rPr>
          <w:rFonts w:hint="eastAsia"/>
          <w:color w:val="auto"/>
          <w:sz w:val="24"/>
          <w:szCs w:val="24"/>
          <w:highlight w:val="none"/>
        </w:rPr>
        <w:t>活性炭吸附处理后，通过1根15m高排气筒</w:t>
      </w:r>
      <w:r>
        <w:rPr>
          <w:rFonts w:hint="eastAsia"/>
          <w:color w:val="auto"/>
          <w:sz w:val="24"/>
          <w:szCs w:val="24"/>
          <w:highlight w:val="none"/>
          <w:lang w:eastAsia="zh-CN"/>
        </w:rPr>
        <w:t>（</w:t>
      </w:r>
      <w:r>
        <w:rPr>
          <w:rFonts w:hint="eastAsia"/>
          <w:color w:val="auto"/>
          <w:sz w:val="24"/>
          <w:szCs w:val="24"/>
          <w:highlight w:val="none"/>
        </w:rPr>
        <w:t>P</w:t>
      </w:r>
      <w:r>
        <w:rPr>
          <w:rFonts w:hint="eastAsia"/>
          <w:color w:val="auto"/>
          <w:sz w:val="24"/>
          <w:szCs w:val="24"/>
          <w:highlight w:val="none"/>
          <w:lang w:val="en-US" w:eastAsia="zh-CN"/>
        </w:rPr>
        <w:t>14</w:t>
      </w:r>
      <w:r>
        <w:rPr>
          <w:rFonts w:hint="eastAsia"/>
          <w:color w:val="auto"/>
          <w:sz w:val="24"/>
          <w:szCs w:val="24"/>
          <w:highlight w:val="none"/>
          <w:lang w:eastAsia="zh-CN"/>
        </w:rPr>
        <w:t>）</w:t>
      </w:r>
      <w:r>
        <w:rPr>
          <w:rFonts w:hint="eastAsia"/>
          <w:color w:val="auto"/>
          <w:sz w:val="24"/>
          <w:szCs w:val="24"/>
          <w:highlight w:val="none"/>
        </w:rPr>
        <w:t>排放</w:t>
      </w:r>
      <w:r>
        <w:rPr>
          <w:rFonts w:hint="eastAsia" w:cs="宋体"/>
          <w:color w:val="auto"/>
          <w:kern w:val="2"/>
          <w:sz w:val="24"/>
          <w:szCs w:val="24"/>
          <w:highlight w:val="none"/>
          <w:lang w:val="en-US" w:eastAsia="zh-CN" w:bidi="ar-SA"/>
        </w:rPr>
        <w:t>。</w:t>
      </w:r>
    </w:p>
    <w:p>
      <w:pPr>
        <w:pStyle w:val="61"/>
        <w:rPr>
          <w:rFonts w:hint="eastAsia" w:ascii="宋体" w:hAnsi="宋体" w:eastAsia="宋体" w:cs="宋体"/>
          <w:color w:val="auto"/>
          <w:sz w:val="24"/>
          <w:szCs w:val="24"/>
          <w:highlight w:val="none"/>
          <w:lang w:val="en-US" w:eastAsia="zh-CN"/>
        </w:rPr>
      </w:pPr>
      <w:r>
        <w:rPr>
          <w:rFonts w:hint="eastAsia"/>
          <w:color w:val="auto"/>
          <w:sz w:val="24"/>
          <w:szCs w:val="24"/>
          <w:highlight w:val="none"/>
        </w:rPr>
        <w:t>根据建设单位提供的资料，</w:t>
      </w:r>
      <w:r>
        <w:rPr>
          <w:color w:val="auto"/>
          <w:sz w:val="24"/>
          <w:szCs w:val="24"/>
          <w:highlight w:val="none"/>
        </w:rPr>
        <w:t>风机风量设计为</w:t>
      </w:r>
      <w:r>
        <w:rPr>
          <w:rFonts w:hint="eastAsia"/>
          <w:color w:val="auto"/>
          <w:sz w:val="24"/>
          <w:szCs w:val="24"/>
          <w:highlight w:val="none"/>
          <w:lang w:val="en-US" w:eastAsia="zh-CN"/>
        </w:rPr>
        <w:t>3000</w:t>
      </w:r>
      <w:r>
        <w:rPr>
          <w:color w:val="auto"/>
          <w:sz w:val="24"/>
          <w:szCs w:val="24"/>
          <w:highlight w:val="none"/>
        </w:rPr>
        <w:t>m</w:t>
      </w:r>
      <w:r>
        <w:rPr>
          <w:color w:val="auto"/>
          <w:sz w:val="24"/>
          <w:szCs w:val="24"/>
          <w:highlight w:val="none"/>
          <w:vertAlign w:val="superscript"/>
        </w:rPr>
        <w:t>3</w:t>
      </w:r>
      <w:r>
        <w:rPr>
          <w:color w:val="auto"/>
          <w:sz w:val="24"/>
          <w:szCs w:val="24"/>
          <w:highlight w:val="none"/>
        </w:rPr>
        <w:t>/h，废气收集效率按9</w:t>
      </w:r>
      <w:r>
        <w:rPr>
          <w:rFonts w:hint="eastAsia"/>
          <w:color w:val="auto"/>
          <w:sz w:val="24"/>
          <w:szCs w:val="24"/>
          <w:highlight w:val="none"/>
          <w:lang w:val="en-US" w:eastAsia="zh-CN"/>
        </w:rPr>
        <w:t>0</w:t>
      </w:r>
      <w:r>
        <w:rPr>
          <w:color w:val="auto"/>
          <w:sz w:val="24"/>
          <w:szCs w:val="24"/>
          <w:highlight w:val="none"/>
        </w:rPr>
        <w:t>%计</w:t>
      </w:r>
      <w:r>
        <w:rPr>
          <w:rFonts w:hint="eastAsia"/>
          <w:color w:val="auto"/>
          <w:sz w:val="24"/>
          <w:szCs w:val="24"/>
          <w:highlight w:val="none"/>
          <w:lang w:eastAsia="zh-CN"/>
        </w:rPr>
        <w:t>，</w:t>
      </w:r>
      <w:r>
        <w:rPr>
          <w:rFonts w:cs="Times New Roman"/>
          <w:color w:val="auto"/>
          <w:sz w:val="24"/>
          <w:szCs w:val="24"/>
          <w:highlight w:val="none"/>
        </w:rPr>
        <w:t>VOCs处理效率</w:t>
      </w:r>
      <w:r>
        <w:rPr>
          <w:rFonts w:hint="eastAsia" w:cs="Times New Roman"/>
          <w:color w:val="auto"/>
          <w:sz w:val="24"/>
          <w:szCs w:val="24"/>
          <w:highlight w:val="none"/>
          <w:lang w:val="en-US" w:eastAsia="zh-CN"/>
        </w:rPr>
        <w:t>均</w:t>
      </w:r>
      <w:r>
        <w:rPr>
          <w:rFonts w:cs="Times New Roman"/>
          <w:color w:val="auto"/>
          <w:sz w:val="24"/>
          <w:szCs w:val="24"/>
          <w:highlight w:val="none"/>
        </w:rPr>
        <w:t>取</w:t>
      </w:r>
      <w:r>
        <w:rPr>
          <w:rFonts w:hint="eastAsia" w:cs="Times New Roman"/>
          <w:color w:val="auto"/>
          <w:sz w:val="24"/>
          <w:szCs w:val="24"/>
          <w:highlight w:val="none"/>
          <w:lang w:val="en-US" w:eastAsia="zh-CN"/>
        </w:rPr>
        <w:t>90</w:t>
      </w:r>
      <w:r>
        <w:rPr>
          <w:rFonts w:cs="Times New Roman"/>
          <w:color w:val="auto"/>
          <w:sz w:val="24"/>
          <w:szCs w:val="24"/>
          <w:highlight w:val="none"/>
        </w:rPr>
        <w:t>%</w:t>
      </w:r>
      <w:r>
        <w:rPr>
          <w:rFonts w:hint="eastAsia" w:cs="Times New Roman"/>
          <w:color w:val="auto"/>
          <w:sz w:val="24"/>
          <w:szCs w:val="24"/>
          <w:highlight w:val="none"/>
          <w:lang w:eastAsia="zh-CN"/>
        </w:rPr>
        <w:t>。</w:t>
      </w:r>
    </w:p>
    <w:p>
      <w:pPr>
        <w:ind w:firstLine="480"/>
        <w:rPr>
          <w:rFonts w:hint="eastAsia" w:cs="宋体"/>
          <w:color w:val="auto"/>
          <w:sz w:val="24"/>
          <w:szCs w:val="24"/>
          <w:highlight w:val="none"/>
        </w:rPr>
        <w:sectPr>
          <w:pgSz w:w="11906" w:h="16838"/>
          <w:pgMar w:top="1440" w:right="1800" w:bottom="1440" w:left="1800" w:header="851" w:footer="992" w:gutter="0"/>
          <w:cols w:space="425" w:num="1"/>
          <w:docGrid w:type="lines" w:linePitch="312" w:charSpace="0"/>
        </w:sectPr>
      </w:pPr>
      <w:r>
        <w:rPr>
          <w:rFonts w:hint="eastAsia" w:cs="Times New Roman"/>
          <w:color w:val="auto"/>
          <w:sz w:val="24"/>
          <w:szCs w:val="24"/>
          <w:highlight w:val="none"/>
          <w:lang w:val="en-US" w:eastAsia="zh-CN"/>
        </w:rPr>
        <w:t>根据物料衡算，危废中主要有机物约2.65t/a,类比同类型企业，VOCs产生量按1%计，则</w:t>
      </w:r>
      <w:r>
        <w:rPr>
          <w:rFonts w:hint="eastAsia"/>
          <w:color w:val="auto"/>
          <w:sz w:val="24"/>
          <w:szCs w:val="24"/>
          <w:highlight w:val="none"/>
        </w:rPr>
        <w:t>VOCs</w:t>
      </w:r>
      <w:r>
        <w:rPr>
          <w:rFonts w:hint="eastAsia"/>
          <w:color w:val="auto"/>
          <w:sz w:val="24"/>
          <w:szCs w:val="24"/>
          <w:highlight w:val="none"/>
          <w:lang w:val="en-US" w:eastAsia="zh-CN"/>
        </w:rPr>
        <w:t>产生量0.01</w:t>
      </w:r>
      <w:r>
        <w:rPr>
          <w:rFonts w:hint="eastAsia"/>
          <w:color w:val="auto"/>
          <w:sz w:val="24"/>
          <w:szCs w:val="24"/>
          <w:highlight w:val="none"/>
        </w:rPr>
        <w:t>t/a</w:t>
      </w:r>
      <w:r>
        <w:rPr>
          <w:rFonts w:hint="eastAsia"/>
          <w:color w:val="auto"/>
          <w:sz w:val="24"/>
          <w:szCs w:val="24"/>
          <w:highlight w:val="none"/>
          <w:lang w:eastAsia="zh-CN"/>
        </w:rPr>
        <w:t>。</w:t>
      </w:r>
      <w:r>
        <w:rPr>
          <w:rFonts w:hint="eastAsia"/>
          <w:color w:val="auto"/>
          <w:sz w:val="24"/>
          <w:szCs w:val="24"/>
          <w:highlight w:val="none"/>
          <w:lang w:val="en-US" w:eastAsia="zh-CN"/>
        </w:rPr>
        <w:t>危废暂存间有组织</w:t>
      </w:r>
      <w:r>
        <w:rPr>
          <w:rFonts w:hint="eastAsia" w:cs="宋体"/>
          <w:color w:val="auto"/>
          <w:sz w:val="24"/>
          <w:szCs w:val="24"/>
          <w:highlight w:val="none"/>
          <w:lang w:val="en-US" w:eastAsia="zh-CN"/>
        </w:rPr>
        <w:t>废气产排</w:t>
      </w:r>
      <w:r>
        <w:rPr>
          <w:rFonts w:hint="eastAsia" w:cs="宋体"/>
          <w:color w:val="auto"/>
          <w:sz w:val="24"/>
          <w:szCs w:val="24"/>
          <w:highlight w:val="none"/>
        </w:rPr>
        <w:t>情况见表3.</w:t>
      </w:r>
      <w:r>
        <w:rPr>
          <w:rFonts w:hint="eastAsia" w:cs="宋体"/>
          <w:color w:val="auto"/>
          <w:sz w:val="24"/>
          <w:szCs w:val="24"/>
          <w:highlight w:val="none"/>
          <w:lang w:val="en-US" w:eastAsia="zh-CN"/>
        </w:rPr>
        <w:t>7-7</w:t>
      </w:r>
      <w:r>
        <w:rPr>
          <w:rFonts w:hint="eastAsia" w:cs="宋体"/>
          <w:color w:val="auto"/>
          <w:sz w:val="24"/>
          <w:szCs w:val="24"/>
          <w:highlight w:val="none"/>
        </w:rPr>
        <w:t>。</w:t>
      </w:r>
    </w:p>
    <w:tbl>
      <w:tblPr>
        <w:tblStyle w:val="32"/>
        <w:tblW w:w="4996"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920"/>
        <w:gridCol w:w="1262"/>
        <w:gridCol w:w="899"/>
        <w:gridCol w:w="820"/>
        <w:gridCol w:w="1158"/>
        <w:gridCol w:w="1293"/>
        <w:gridCol w:w="1291"/>
        <w:gridCol w:w="956"/>
        <w:gridCol w:w="976"/>
        <w:gridCol w:w="972"/>
        <w:gridCol w:w="1244"/>
        <w:gridCol w:w="1210"/>
        <w:gridCol w:w="116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4589" w:type="pct"/>
            <w:gridSpan w:val="12"/>
            <w:tcBorders>
              <w:top w:val="nil"/>
              <w:left w:val="nil"/>
              <w:bottom w:val="nil"/>
              <w:right w:val="nil"/>
            </w:tcBorders>
            <w:shd w:val="clear" w:color="auto" w:fill="auto"/>
            <w:vAlign w:val="center"/>
          </w:tcPr>
          <w:p>
            <w:pPr>
              <w:keepNext w:val="0"/>
              <w:keepLines w:val="0"/>
              <w:widowControl/>
              <w:suppressLineNumbers w:val="0"/>
              <w:jc w:val="center"/>
              <w:textAlignment w:val="center"/>
              <w:rPr>
                <w:rFonts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表3.7-6  污水处理站有组织废气污染物产生、治理及排放情况表</w:t>
            </w:r>
          </w:p>
        </w:tc>
        <w:tc>
          <w:tcPr>
            <w:tcW w:w="410" w:type="pct"/>
            <w:tcBorders>
              <w:top w:val="nil"/>
              <w:left w:val="nil"/>
              <w:bottom w:val="nil"/>
              <w:right w:val="nil"/>
            </w:tcBorders>
            <w:shd w:val="clear" w:color="auto" w:fill="auto"/>
            <w:vAlign w:val="center"/>
          </w:tcPr>
          <w:p>
            <w:pPr>
              <w:rPr>
                <w:rFonts w:hint="eastAsia" w:ascii="宋体" w:hAnsi="宋体" w:eastAsia="宋体" w:cs="宋体"/>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32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污染物</w:t>
            </w:r>
          </w:p>
        </w:tc>
        <w:tc>
          <w:tcPr>
            <w:tcW w:w="446"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运行时间(h/a)</w:t>
            </w:r>
          </w:p>
        </w:tc>
        <w:tc>
          <w:tcPr>
            <w:tcW w:w="31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废气量(m</w:t>
            </w:r>
            <w:r>
              <w:rPr>
                <w:rFonts w:hint="eastAsia" w:asciiTheme="minorEastAsia" w:hAnsiTheme="minorEastAsia" w:eastAsiaTheme="minorEastAsia" w:cstheme="minorEastAsia"/>
                <w:i w:val="0"/>
                <w:iCs w:val="0"/>
                <w:color w:val="000000"/>
                <w:kern w:val="0"/>
                <w:sz w:val="21"/>
                <w:szCs w:val="21"/>
                <w:u w:val="none"/>
                <w:vertAlign w:val="superscript"/>
                <w:lang w:val="en-US" w:eastAsia="zh-CN" w:bidi="ar"/>
              </w:rPr>
              <w:t>3</w:t>
            </w:r>
            <w:r>
              <w:rPr>
                <w:rFonts w:hint="eastAsia" w:asciiTheme="minorEastAsia" w:hAnsiTheme="minorEastAsia" w:eastAsiaTheme="minorEastAsia" w:cstheme="minorEastAsia"/>
                <w:i w:val="0"/>
                <w:iCs w:val="0"/>
                <w:color w:val="000000"/>
                <w:kern w:val="0"/>
                <w:sz w:val="21"/>
                <w:szCs w:val="21"/>
                <w:u w:val="none"/>
                <w:lang w:val="en-US" w:eastAsia="zh-CN" w:bidi="ar"/>
              </w:rPr>
              <w:t>/h）</w:t>
            </w:r>
          </w:p>
        </w:tc>
        <w:tc>
          <w:tcPr>
            <w:tcW w:w="1612" w:type="pct"/>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产生情况</w:t>
            </w:r>
          </w:p>
        </w:tc>
        <w:tc>
          <w:tcPr>
            <w:tcW w:w="683"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治理情况</w:t>
            </w:r>
          </w:p>
        </w:tc>
        <w:tc>
          <w:tcPr>
            <w:tcW w:w="1614" w:type="pct"/>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排放情况</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32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000000"/>
                <w:sz w:val="21"/>
                <w:szCs w:val="21"/>
                <w:u w:val="none"/>
              </w:rPr>
            </w:pPr>
          </w:p>
        </w:tc>
        <w:tc>
          <w:tcPr>
            <w:tcW w:w="44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000000"/>
                <w:sz w:val="21"/>
                <w:szCs w:val="21"/>
                <w:u w:val="none"/>
              </w:rPr>
            </w:pPr>
          </w:p>
        </w:tc>
        <w:tc>
          <w:tcPr>
            <w:tcW w:w="31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000000"/>
                <w:sz w:val="21"/>
                <w:szCs w:val="21"/>
                <w:u w:val="none"/>
              </w:rPr>
            </w:pPr>
          </w:p>
        </w:tc>
        <w:tc>
          <w:tcPr>
            <w:tcW w:w="29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量(t/a)</w:t>
            </w:r>
          </w:p>
        </w:tc>
        <w:tc>
          <w:tcPr>
            <w:tcW w:w="40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有组织量(t/a)</w:t>
            </w:r>
          </w:p>
        </w:tc>
        <w:tc>
          <w:tcPr>
            <w:tcW w:w="45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有组织速率(kg/h)</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有组织浓度(mg/m</w:t>
            </w:r>
            <w:r>
              <w:rPr>
                <w:rFonts w:hint="eastAsia" w:asciiTheme="minorEastAsia" w:hAnsiTheme="minorEastAsia" w:eastAsiaTheme="minorEastAsia" w:cstheme="minorEastAsia"/>
                <w:i w:val="0"/>
                <w:iCs w:val="0"/>
                <w:color w:val="000000"/>
                <w:kern w:val="0"/>
                <w:sz w:val="21"/>
                <w:szCs w:val="21"/>
                <w:u w:val="none"/>
                <w:vertAlign w:val="superscript"/>
                <w:lang w:val="en-US" w:eastAsia="zh-CN" w:bidi="ar"/>
              </w:rPr>
              <w:t>3</w:t>
            </w:r>
            <w:r>
              <w:rPr>
                <w:rFonts w:hint="eastAsia" w:asciiTheme="minorEastAsia" w:hAnsiTheme="minorEastAsia" w:eastAsiaTheme="minorEastAsia" w:cstheme="minorEastAsia"/>
                <w:i w:val="0"/>
                <w:iCs w:val="0"/>
                <w:color w:val="000000"/>
                <w:kern w:val="0"/>
                <w:sz w:val="21"/>
                <w:szCs w:val="21"/>
                <w:u w:val="none"/>
                <w:lang w:val="en-US" w:eastAsia="zh-CN" w:bidi="ar"/>
              </w:rPr>
              <w:t>）</w:t>
            </w:r>
          </w:p>
        </w:tc>
        <w:tc>
          <w:tcPr>
            <w:tcW w:w="33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措施</w:t>
            </w:r>
          </w:p>
        </w:tc>
        <w:tc>
          <w:tcPr>
            <w:tcW w:w="34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处理效率（%）</w:t>
            </w:r>
          </w:p>
        </w:tc>
        <w:tc>
          <w:tcPr>
            <w:tcW w:w="34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排放量(t/a)</w:t>
            </w: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排放速率(kg/h)</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排放浓度(mg/m</w:t>
            </w:r>
            <w:r>
              <w:rPr>
                <w:rFonts w:hint="eastAsia" w:asciiTheme="minorEastAsia" w:hAnsiTheme="minorEastAsia" w:eastAsiaTheme="minorEastAsia" w:cstheme="minorEastAsia"/>
                <w:i w:val="0"/>
                <w:iCs w:val="0"/>
                <w:color w:val="000000"/>
                <w:kern w:val="0"/>
                <w:sz w:val="21"/>
                <w:szCs w:val="21"/>
                <w:u w:val="none"/>
                <w:vertAlign w:val="superscript"/>
                <w:lang w:val="en-US" w:eastAsia="zh-CN" w:bidi="ar"/>
              </w:rPr>
              <w:t>3</w:t>
            </w:r>
            <w:r>
              <w:rPr>
                <w:rFonts w:hint="eastAsia" w:asciiTheme="minorEastAsia" w:hAnsiTheme="minorEastAsia" w:eastAsiaTheme="minorEastAsia" w:cstheme="minorEastAsia"/>
                <w:i w:val="0"/>
                <w:iCs w:val="0"/>
                <w:color w:val="000000"/>
                <w:kern w:val="0"/>
                <w:sz w:val="21"/>
                <w:szCs w:val="21"/>
                <w:u w:val="none"/>
                <w:lang w:val="en-US" w:eastAsia="zh-CN" w:bidi="ar"/>
              </w:rPr>
              <w:t>）</w:t>
            </w:r>
          </w:p>
        </w:tc>
        <w:tc>
          <w:tcPr>
            <w:tcW w:w="41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排气筒</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氨</w:t>
            </w:r>
          </w:p>
        </w:tc>
        <w:tc>
          <w:tcPr>
            <w:tcW w:w="446"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8000</w:t>
            </w:r>
          </w:p>
        </w:tc>
        <w:tc>
          <w:tcPr>
            <w:tcW w:w="31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1500</w:t>
            </w:r>
          </w:p>
        </w:tc>
        <w:tc>
          <w:tcPr>
            <w:tcW w:w="29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0.40</w:t>
            </w:r>
          </w:p>
        </w:tc>
        <w:tc>
          <w:tcPr>
            <w:tcW w:w="40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0.36</w:t>
            </w:r>
          </w:p>
        </w:tc>
        <w:tc>
          <w:tcPr>
            <w:tcW w:w="45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0.05</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33.33</w:t>
            </w:r>
          </w:p>
        </w:tc>
        <w:tc>
          <w:tcPr>
            <w:tcW w:w="33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FF0000"/>
                <w:sz w:val="21"/>
                <w:szCs w:val="21"/>
                <w:u w:val="none"/>
              </w:rPr>
            </w:pPr>
            <w:r>
              <w:rPr>
                <w:rFonts w:hint="eastAsia" w:ascii="宋体" w:hAnsi="宋体" w:eastAsia="宋体" w:cs="宋体"/>
                <w:i w:val="0"/>
                <w:iCs w:val="0"/>
                <w:color w:val="000000"/>
                <w:kern w:val="0"/>
                <w:sz w:val="21"/>
                <w:szCs w:val="21"/>
                <w:u w:val="none"/>
                <w:lang w:val="en-US" w:eastAsia="zh-CN" w:bidi="ar"/>
              </w:rPr>
              <w:t>活性炭吸附</w:t>
            </w:r>
          </w:p>
        </w:tc>
        <w:tc>
          <w:tcPr>
            <w:tcW w:w="34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90</w:t>
            </w:r>
          </w:p>
        </w:tc>
        <w:tc>
          <w:tcPr>
            <w:tcW w:w="34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0.04</w:t>
            </w: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0.01</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6.67</w:t>
            </w:r>
          </w:p>
        </w:tc>
        <w:tc>
          <w:tcPr>
            <w:tcW w:w="41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P11/DA011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3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硫化氢</w:t>
            </w:r>
          </w:p>
        </w:tc>
        <w:tc>
          <w:tcPr>
            <w:tcW w:w="44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000000"/>
                <w:sz w:val="21"/>
                <w:szCs w:val="21"/>
                <w:u w:val="none"/>
              </w:rPr>
            </w:pPr>
          </w:p>
        </w:tc>
        <w:tc>
          <w:tcPr>
            <w:tcW w:w="31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000000"/>
                <w:sz w:val="21"/>
                <w:szCs w:val="21"/>
                <w:u w:val="none"/>
              </w:rPr>
            </w:pPr>
          </w:p>
        </w:tc>
        <w:tc>
          <w:tcPr>
            <w:tcW w:w="29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0.08</w:t>
            </w:r>
          </w:p>
        </w:tc>
        <w:tc>
          <w:tcPr>
            <w:tcW w:w="40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0.07</w:t>
            </w:r>
          </w:p>
        </w:tc>
        <w:tc>
          <w:tcPr>
            <w:tcW w:w="45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0.01</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6.67</w:t>
            </w:r>
          </w:p>
        </w:tc>
        <w:tc>
          <w:tcPr>
            <w:tcW w:w="33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FF0000"/>
                <w:sz w:val="21"/>
                <w:szCs w:val="21"/>
                <w:u w:val="none"/>
              </w:rPr>
            </w:pPr>
          </w:p>
        </w:tc>
        <w:tc>
          <w:tcPr>
            <w:tcW w:w="34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90</w:t>
            </w:r>
          </w:p>
        </w:tc>
        <w:tc>
          <w:tcPr>
            <w:tcW w:w="34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0.01</w:t>
            </w: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0.001</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0.67</w:t>
            </w:r>
          </w:p>
        </w:tc>
        <w:tc>
          <w:tcPr>
            <w:tcW w:w="41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000000"/>
                <w:sz w:val="21"/>
                <w:szCs w:val="21"/>
                <w:u w:val="none"/>
              </w:rPr>
            </w:pPr>
          </w:p>
        </w:tc>
      </w:tr>
    </w:tbl>
    <w:p>
      <w:pPr>
        <w:pStyle w:val="31"/>
        <w:rPr>
          <w:rFonts w:hint="eastAsia"/>
        </w:rPr>
      </w:pPr>
    </w:p>
    <w:p>
      <w:pPr>
        <w:rPr>
          <w:rFonts w:hint="eastAsia"/>
        </w:rPr>
      </w:pPr>
    </w:p>
    <w:tbl>
      <w:tblPr>
        <w:tblStyle w:val="32"/>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148"/>
        <w:gridCol w:w="1040"/>
        <w:gridCol w:w="899"/>
        <w:gridCol w:w="1205"/>
        <w:gridCol w:w="1123"/>
        <w:gridCol w:w="1270"/>
        <w:gridCol w:w="1352"/>
        <w:gridCol w:w="918"/>
        <w:gridCol w:w="910"/>
        <w:gridCol w:w="893"/>
        <w:gridCol w:w="1443"/>
        <w:gridCol w:w="1069"/>
        <w:gridCol w:w="90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5000" w:type="pct"/>
            <w:gridSpan w:val="13"/>
            <w:tcBorders>
              <w:top w:val="nil"/>
              <w:left w:val="nil"/>
              <w:bottom w:val="nil"/>
              <w:right w:val="nil"/>
            </w:tcBorders>
            <w:shd w:val="clear" w:color="auto" w:fill="auto"/>
            <w:vAlign w:val="center"/>
          </w:tcPr>
          <w:p>
            <w:pPr>
              <w:keepNext w:val="0"/>
              <w:keepLines w:val="0"/>
              <w:widowControl/>
              <w:suppressLineNumbers w:val="0"/>
              <w:jc w:val="center"/>
              <w:textAlignment w:val="center"/>
              <w:rPr>
                <w:rFonts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表3.7-7 危废暂存间污染物产生、治理及排放情况表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40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污染物</w:t>
            </w:r>
          </w:p>
        </w:tc>
        <w:tc>
          <w:tcPr>
            <w:tcW w:w="36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运行时间</w:t>
            </w:r>
            <w:r>
              <w:rPr>
                <w:rFonts w:hint="default" w:ascii="Times New Roman" w:hAnsi="Times New Roman" w:eastAsia="宋体" w:cs="Times New Roman"/>
                <w:i w:val="0"/>
                <w:iCs w:val="0"/>
                <w:color w:val="auto"/>
                <w:kern w:val="0"/>
                <w:sz w:val="21"/>
                <w:szCs w:val="21"/>
                <w:u w:val="none"/>
                <w:lang w:val="en-US" w:eastAsia="zh-CN" w:bidi="ar"/>
              </w:rPr>
              <w:t>(h/a)</w:t>
            </w:r>
          </w:p>
        </w:tc>
        <w:tc>
          <w:tcPr>
            <w:tcW w:w="31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废气量(m</w:t>
            </w:r>
            <w:r>
              <w:rPr>
                <w:rFonts w:hint="eastAsia" w:ascii="宋体" w:hAnsi="宋体" w:eastAsia="宋体" w:cs="宋体"/>
                <w:i w:val="0"/>
                <w:iCs w:val="0"/>
                <w:color w:val="auto"/>
                <w:kern w:val="0"/>
                <w:sz w:val="21"/>
                <w:szCs w:val="21"/>
                <w:u w:val="none"/>
                <w:vertAlign w:val="superscript"/>
                <w:lang w:val="en-US" w:eastAsia="zh-CN" w:bidi="ar"/>
              </w:rPr>
              <w:t>3</w:t>
            </w:r>
            <w:r>
              <w:rPr>
                <w:rFonts w:hint="eastAsia" w:ascii="宋体" w:hAnsi="宋体" w:eastAsia="宋体" w:cs="宋体"/>
                <w:i w:val="0"/>
                <w:iCs w:val="0"/>
                <w:color w:val="auto"/>
                <w:kern w:val="0"/>
                <w:sz w:val="21"/>
                <w:szCs w:val="21"/>
                <w:u w:val="none"/>
                <w:lang w:val="en-US" w:eastAsia="zh-CN" w:bidi="ar"/>
              </w:rPr>
              <w:t>/h）</w:t>
            </w:r>
          </w:p>
        </w:tc>
        <w:tc>
          <w:tcPr>
            <w:tcW w:w="1746" w:type="pct"/>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产生情况</w:t>
            </w:r>
          </w:p>
        </w:tc>
        <w:tc>
          <w:tcPr>
            <w:tcW w:w="645"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治理情况</w:t>
            </w:r>
          </w:p>
        </w:tc>
        <w:tc>
          <w:tcPr>
            <w:tcW w:w="1517" w:type="pct"/>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排放情况</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40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36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31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4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量(t/a)</w:t>
            </w:r>
          </w:p>
        </w:tc>
        <w:tc>
          <w:tcPr>
            <w:tcW w:w="39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有组织量(t/a)</w:t>
            </w:r>
          </w:p>
        </w:tc>
        <w:tc>
          <w:tcPr>
            <w:tcW w:w="44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有组织速率(kg/h)</w:t>
            </w:r>
          </w:p>
        </w:tc>
        <w:tc>
          <w:tcPr>
            <w:tcW w:w="47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有组织浓度(mg/m</w:t>
            </w:r>
            <w:r>
              <w:rPr>
                <w:rFonts w:hint="eastAsia" w:ascii="宋体" w:hAnsi="宋体" w:eastAsia="宋体" w:cs="宋体"/>
                <w:i w:val="0"/>
                <w:iCs w:val="0"/>
                <w:color w:val="auto"/>
                <w:kern w:val="0"/>
                <w:sz w:val="21"/>
                <w:szCs w:val="21"/>
                <w:u w:val="none"/>
                <w:vertAlign w:val="superscript"/>
                <w:lang w:val="en-US" w:eastAsia="zh-CN" w:bidi="ar"/>
              </w:rPr>
              <w:t>3</w:t>
            </w:r>
            <w:r>
              <w:rPr>
                <w:rFonts w:hint="eastAsia" w:ascii="宋体" w:hAnsi="宋体" w:eastAsia="宋体" w:cs="宋体"/>
                <w:i w:val="0"/>
                <w:iCs w:val="0"/>
                <w:color w:val="auto"/>
                <w:kern w:val="0"/>
                <w:sz w:val="21"/>
                <w:szCs w:val="21"/>
                <w:u w:val="none"/>
                <w:lang w:val="en-US" w:eastAsia="zh-CN" w:bidi="ar"/>
              </w:rPr>
              <w:t>）</w:t>
            </w: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措施</w:t>
            </w:r>
          </w:p>
        </w:tc>
        <w:tc>
          <w:tcPr>
            <w:tcW w:w="32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处理效率（%）</w:t>
            </w:r>
          </w:p>
        </w:tc>
        <w:tc>
          <w:tcPr>
            <w:tcW w:w="31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排放量(t/a)</w:t>
            </w:r>
          </w:p>
        </w:tc>
        <w:tc>
          <w:tcPr>
            <w:tcW w:w="50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排放速率(kg/h)</w:t>
            </w:r>
          </w:p>
        </w:tc>
        <w:tc>
          <w:tcPr>
            <w:tcW w:w="37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排放浓度(mg/m</w:t>
            </w:r>
            <w:r>
              <w:rPr>
                <w:rFonts w:hint="eastAsia" w:ascii="宋体" w:hAnsi="宋体" w:eastAsia="宋体" w:cs="宋体"/>
                <w:i w:val="0"/>
                <w:iCs w:val="0"/>
                <w:color w:val="auto"/>
                <w:kern w:val="0"/>
                <w:sz w:val="21"/>
                <w:szCs w:val="21"/>
                <w:u w:val="none"/>
                <w:vertAlign w:val="superscript"/>
                <w:lang w:val="en-US" w:eastAsia="zh-CN" w:bidi="ar"/>
              </w:rPr>
              <w:t>3</w:t>
            </w:r>
            <w:r>
              <w:rPr>
                <w:rFonts w:hint="eastAsia" w:ascii="宋体" w:hAnsi="宋体" w:eastAsia="宋体" w:cs="宋体"/>
                <w:i w:val="0"/>
                <w:iCs w:val="0"/>
                <w:color w:val="auto"/>
                <w:kern w:val="0"/>
                <w:sz w:val="21"/>
                <w:szCs w:val="21"/>
                <w:u w:val="none"/>
                <w:lang w:val="en-US" w:eastAsia="zh-CN" w:bidi="ar"/>
              </w:rPr>
              <w:t>）</w:t>
            </w:r>
          </w:p>
        </w:tc>
        <w:tc>
          <w:tcPr>
            <w:tcW w:w="31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排气筒</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14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000000"/>
                <w:kern w:val="0"/>
                <w:sz w:val="21"/>
                <w:szCs w:val="21"/>
                <w:u w:val="none"/>
                <w:lang w:val="en-US" w:eastAsia="zh-CN" w:bidi="ar"/>
              </w:rPr>
              <w:t>VOCs</w:t>
            </w:r>
          </w:p>
        </w:tc>
        <w:tc>
          <w:tcPr>
            <w:tcW w:w="1040" w:type="dxa"/>
            <w:tcBorders>
              <w:top w:val="nil"/>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000000"/>
                <w:kern w:val="0"/>
                <w:sz w:val="21"/>
                <w:szCs w:val="21"/>
                <w:u w:val="none"/>
                <w:lang w:val="en-US" w:eastAsia="zh-CN" w:bidi="ar"/>
              </w:rPr>
              <w:t>8000</w:t>
            </w:r>
          </w:p>
        </w:tc>
        <w:tc>
          <w:tcPr>
            <w:tcW w:w="89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000000"/>
                <w:kern w:val="0"/>
                <w:sz w:val="21"/>
                <w:szCs w:val="21"/>
                <w:u w:val="none"/>
                <w:lang w:val="en-US" w:eastAsia="zh-CN" w:bidi="ar"/>
              </w:rPr>
              <w:t>3000</w:t>
            </w:r>
          </w:p>
        </w:tc>
        <w:tc>
          <w:tcPr>
            <w:tcW w:w="12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000000"/>
                <w:kern w:val="0"/>
                <w:sz w:val="21"/>
                <w:szCs w:val="21"/>
                <w:u w:val="none"/>
                <w:lang w:val="en-US" w:eastAsia="zh-CN" w:bidi="ar"/>
              </w:rPr>
              <w:t>0.03</w:t>
            </w:r>
          </w:p>
        </w:tc>
        <w:tc>
          <w:tcPr>
            <w:tcW w:w="11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000000"/>
                <w:kern w:val="0"/>
                <w:sz w:val="21"/>
                <w:szCs w:val="21"/>
                <w:u w:val="none"/>
                <w:lang w:val="en-US" w:eastAsia="zh-CN" w:bidi="ar"/>
              </w:rPr>
              <w:t>0.027</w:t>
            </w:r>
          </w:p>
        </w:tc>
        <w:tc>
          <w:tcPr>
            <w:tcW w:w="127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000000"/>
                <w:kern w:val="0"/>
                <w:sz w:val="21"/>
                <w:szCs w:val="21"/>
                <w:u w:val="none"/>
                <w:lang w:val="en-US" w:eastAsia="zh-CN" w:bidi="ar"/>
              </w:rPr>
              <w:t>0.003</w:t>
            </w:r>
          </w:p>
        </w:tc>
        <w:tc>
          <w:tcPr>
            <w:tcW w:w="135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000000"/>
                <w:kern w:val="0"/>
                <w:sz w:val="21"/>
                <w:szCs w:val="21"/>
                <w:u w:val="none"/>
                <w:lang w:val="en-US" w:eastAsia="zh-CN" w:bidi="ar"/>
              </w:rPr>
              <w:t>1.00</w:t>
            </w:r>
          </w:p>
        </w:tc>
        <w:tc>
          <w:tcPr>
            <w:tcW w:w="91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000000"/>
                <w:kern w:val="0"/>
                <w:sz w:val="21"/>
                <w:szCs w:val="21"/>
                <w:u w:val="none"/>
                <w:lang w:val="en-US" w:eastAsia="zh-CN" w:bidi="ar"/>
              </w:rPr>
              <w:t>活性炭吸附</w:t>
            </w:r>
          </w:p>
        </w:tc>
        <w:tc>
          <w:tcPr>
            <w:tcW w:w="91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000000"/>
                <w:kern w:val="0"/>
                <w:sz w:val="21"/>
                <w:szCs w:val="21"/>
                <w:u w:val="none"/>
                <w:lang w:val="en-US" w:eastAsia="zh-CN" w:bidi="ar"/>
              </w:rPr>
              <w:t>90</w:t>
            </w:r>
          </w:p>
        </w:tc>
        <w:tc>
          <w:tcPr>
            <w:tcW w:w="89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000000"/>
                <w:kern w:val="0"/>
                <w:sz w:val="21"/>
                <w:szCs w:val="21"/>
                <w:u w:val="none"/>
                <w:lang w:val="en-US" w:eastAsia="zh-CN" w:bidi="ar"/>
              </w:rPr>
              <w:t>0.003</w:t>
            </w:r>
          </w:p>
        </w:tc>
        <w:tc>
          <w:tcPr>
            <w:tcW w:w="144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000000"/>
                <w:kern w:val="0"/>
                <w:sz w:val="21"/>
                <w:szCs w:val="21"/>
                <w:u w:val="none"/>
                <w:lang w:val="en-US" w:eastAsia="zh-CN" w:bidi="ar"/>
              </w:rPr>
              <w:t>0.0004</w:t>
            </w:r>
          </w:p>
        </w:tc>
        <w:tc>
          <w:tcPr>
            <w:tcW w:w="106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000000"/>
                <w:kern w:val="0"/>
                <w:sz w:val="21"/>
                <w:szCs w:val="21"/>
                <w:u w:val="none"/>
                <w:lang w:val="en-US" w:eastAsia="zh-CN" w:bidi="ar"/>
              </w:rPr>
              <w:t>0.27</w:t>
            </w:r>
          </w:p>
        </w:tc>
        <w:tc>
          <w:tcPr>
            <w:tcW w:w="90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000000"/>
                <w:kern w:val="0"/>
                <w:sz w:val="21"/>
                <w:szCs w:val="21"/>
                <w:u w:val="none"/>
                <w:lang w:val="en-US" w:eastAsia="zh-CN" w:bidi="ar"/>
              </w:rPr>
              <w:t>P14</w:t>
            </w:r>
          </w:p>
        </w:tc>
      </w:tr>
    </w:tbl>
    <w:p>
      <w:pPr>
        <w:pStyle w:val="31"/>
        <w:ind w:left="0" w:leftChars="0" w:firstLine="0" w:firstLineChars="0"/>
        <w:rPr>
          <w:rFonts w:hint="eastAsia"/>
        </w:rPr>
        <w:sectPr>
          <w:pgSz w:w="16838" w:h="11906" w:orient="landscape"/>
          <w:pgMar w:top="1800" w:right="1440" w:bottom="1800" w:left="1440" w:header="851" w:footer="992" w:gutter="0"/>
          <w:cols w:space="425" w:num="1"/>
          <w:docGrid w:type="lines" w:linePitch="312" w:charSpace="0"/>
        </w:sectPr>
      </w:pPr>
    </w:p>
    <w:p>
      <w:pPr>
        <w:pStyle w:val="6"/>
        <w:bidi w:val="0"/>
        <w:rPr>
          <w:rFonts w:hint="eastAsia" w:ascii="Times New Roman" w:hAnsi="宋体" w:eastAsia="宋体" w:cs="Times New Roman"/>
          <w:color w:val="auto"/>
          <w:sz w:val="24"/>
          <w:szCs w:val="24"/>
          <w:highlight w:val="none"/>
        </w:rPr>
      </w:pPr>
      <w:r>
        <w:rPr>
          <w:rFonts w:hint="eastAsia"/>
          <w:color w:val="auto"/>
          <w:highlight w:val="none"/>
          <w:lang w:val="en-US" w:eastAsia="zh-CN"/>
        </w:rPr>
        <w:t>3.7.1.1.2 达标分析</w:t>
      </w:r>
    </w:p>
    <w:p>
      <w:pPr>
        <w:pStyle w:val="61"/>
        <w:keepNext w:val="0"/>
        <w:keepLines w:val="0"/>
        <w:pageBreakBefore w:val="0"/>
        <w:widowControl w:val="0"/>
        <w:kinsoku/>
        <w:wordWrap/>
        <w:overflowPunct/>
        <w:topLinePunct w:val="0"/>
        <w:autoSpaceDE/>
        <w:autoSpaceDN/>
        <w:bidi w:val="0"/>
        <w:adjustRightInd/>
        <w:snapToGrid/>
        <w:spacing w:line="490" w:lineRule="exact"/>
        <w:textAlignment w:val="auto"/>
        <w:rPr>
          <w:rFonts w:hint="eastAsia" w:ascii="宋体" w:hAnsi="宋体" w:eastAsia="宋体" w:cs="宋体"/>
          <w:b w:val="0"/>
          <w:bCs w:val="0"/>
          <w:color w:val="auto"/>
          <w:sz w:val="24"/>
          <w:szCs w:val="24"/>
          <w:lang w:val="en-US" w:eastAsia="zh-CN"/>
        </w:rPr>
      </w:pPr>
      <w:r>
        <w:rPr>
          <w:rFonts w:hint="eastAsia" w:ascii="宋体" w:hAnsi="宋体" w:eastAsia="宋体" w:cs="宋体"/>
          <w:b w:val="0"/>
          <w:bCs w:val="0"/>
          <w:color w:val="auto"/>
          <w:sz w:val="24"/>
          <w:szCs w:val="24"/>
          <w:lang w:val="en-US" w:eastAsia="zh-CN"/>
        </w:rPr>
        <w:t>本次环评主要考虑本项目相关排气筒叠加去除甲酸钙装置的现有项目废气污染物的达标情况</w:t>
      </w:r>
      <w:r>
        <w:rPr>
          <w:rFonts w:hint="eastAsia" w:cs="宋体"/>
          <w:b w:val="0"/>
          <w:bCs w:val="0"/>
          <w:color w:val="auto"/>
          <w:sz w:val="24"/>
          <w:szCs w:val="24"/>
          <w:lang w:val="en-US" w:eastAsia="zh-CN"/>
        </w:rPr>
        <w:t>，即本项目建设后，相关排气筒废气污染物达标情况</w:t>
      </w:r>
      <w:r>
        <w:rPr>
          <w:rFonts w:hint="eastAsia" w:ascii="宋体" w:hAnsi="宋体" w:eastAsia="宋体" w:cs="宋体"/>
          <w:b w:val="0"/>
          <w:bCs w:val="0"/>
          <w:color w:val="auto"/>
          <w:sz w:val="24"/>
          <w:szCs w:val="24"/>
          <w:lang w:val="en-US" w:eastAsia="zh-CN"/>
        </w:rPr>
        <w:t>。</w:t>
      </w:r>
    </w:p>
    <w:p>
      <w:pPr>
        <w:pStyle w:val="61"/>
        <w:keepNext w:val="0"/>
        <w:keepLines w:val="0"/>
        <w:pageBreakBefore w:val="0"/>
        <w:widowControl w:val="0"/>
        <w:kinsoku/>
        <w:wordWrap/>
        <w:overflowPunct/>
        <w:topLinePunct w:val="0"/>
        <w:autoSpaceDE/>
        <w:autoSpaceDN/>
        <w:bidi w:val="0"/>
        <w:adjustRightInd/>
        <w:snapToGrid/>
        <w:spacing w:line="490" w:lineRule="exact"/>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lang w:val="en-US" w:eastAsia="zh-CN"/>
        </w:rPr>
        <w:t>结合企业2023年在线监测数据以及例行监测数据以及第2章表2.3-5 现有项目各排气筒废气达标情况，本项目废气污染物与去除甲酸钙装置的现有项目废气污染物汇总后，</w:t>
      </w:r>
      <w:r>
        <w:rPr>
          <w:rFonts w:hint="eastAsia" w:ascii="宋体" w:hAnsi="宋体" w:eastAsia="宋体" w:cs="宋体"/>
          <w:color w:val="auto"/>
          <w:sz w:val="24"/>
          <w:szCs w:val="24"/>
          <w:lang w:val="en-US" w:eastAsia="zh-CN"/>
        </w:rPr>
        <w:t>各排气筒污染物排放情况及达标分析，见表3.7-8。</w:t>
      </w:r>
    </w:p>
    <w:p>
      <w:pPr>
        <w:keepNext w:val="0"/>
        <w:keepLines w:val="0"/>
        <w:pageBreakBefore w:val="0"/>
        <w:widowControl w:val="0"/>
        <w:kinsoku/>
        <w:wordWrap/>
        <w:overflowPunct/>
        <w:topLinePunct w:val="0"/>
        <w:autoSpaceDE/>
        <w:autoSpaceDN/>
        <w:bidi w:val="0"/>
        <w:adjustRightInd/>
        <w:snapToGrid/>
        <w:spacing w:line="490" w:lineRule="exact"/>
        <w:textAlignment w:val="auto"/>
        <w:rPr>
          <w:rFonts w:hint="eastAsia" w:ascii="宋体" w:hAnsi="宋体" w:eastAsia="宋体" w:cs="宋体"/>
          <w:color w:val="auto"/>
          <w:highlight w:val="none"/>
        </w:rPr>
      </w:pPr>
      <w:r>
        <w:rPr>
          <w:rFonts w:hint="eastAsia" w:ascii="宋体" w:hAnsi="宋体" w:eastAsia="宋体" w:cs="宋体"/>
          <w:color w:val="auto"/>
          <w:highlight w:val="none"/>
        </w:rPr>
        <w:t>由</w:t>
      </w:r>
      <w:r>
        <w:rPr>
          <w:rFonts w:hint="eastAsia" w:ascii="宋体" w:hAnsi="宋体" w:eastAsia="宋体" w:cs="宋体"/>
          <w:color w:val="auto"/>
          <w:highlight w:val="none"/>
          <w:lang w:val="en-US" w:eastAsia="zh-CN"/>
        </w:rPr>
        <w:t>表3.7-8</w:t>
      </w:r>
      <w:r>
        <w:rPr>
          <w:rFonts w:hint="eastAsia" w:ascii="宋体" w:hAnsi="宋体" w:eastAsia="宋体" w:cs="宋体"/>
          <w:color w:val="auto"/>
          <w:highlight w:val="none"/>
        </w:rPr>
        <w:t>可知，</w:t>
      </w:r>
    </w:p>
    <w:p>
      <w:pPr>
        <w:keepNext w:val="0"/>
        <w:keepLines w:val="0"/>
        <w:pageBreakBefore w:val="0"/>
        <w:widowControl w:val="0"/>
        <w:kinsoku/>
        <w:wordWrap/>
        <w:overflowPunct/>
        <w:topLinePunct w:val="0"/>
        <w:autoSpaceDE/>
        <w:autoSpaceDN/>
        <w:bidi w:val="0"/>
        <w:adjustRightInd/>
        <w:snapToGrid/>
        <w:spacing w:line="490" w:lineRule="exac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新建排气筒P16（</w:t>
      </w:r>
      <w:r>
        <w:rPr>
          <w:rFonts w:hint="eastAsia" w:ascii="宋体" w:hAnsi="宋体" w:eastAsia="宋体" w:cs="宋体"/>
          <w:color w:val="auto"/>
          <w:lang w:val="en-US" w:eastAsia="zh-CN"/>
        </w:rPr>
        <w:t>石灰卸车废气</w:t>
      </w:r>
      <w:r>
        <w:rPr>
          <w:rFonts w:hint="eastAsia" w:ascii="宋体" w:hAnsi="宋体" w:eastAsia="宋体" w:cs="宋体"/>
          <w:color w:val="auto"/>
          <w:sz w:val="24"/>
          <w:szCs w:val="24"/>
          <w:highlight w:val="none"/>
          <w:lang w:val="en-US" w:eastAsia="zh-CN"/>
        </w:rPr>
        <w:t>）：</w:t>
      </w:r>
      <w:r>
        <w:rPr>
          <w:rFonts w:hint="eastAsia" w:ascii="宋体" w:hAnsi="宋体" w:eastAsia="宋体" w:cs="宋体"/>
          <w:color w:val="auto"/>
          <w:sz w:val="24"/>
          <w:szCs w:val="24"/>
          <w:highlight w:val="none"/>
          <w:vertAlign w:val="baseline"/>
          <w:lang w:val="en-US" w:eastAsia="zh-CN"/>
        </w:rPr>
        <w:t>颗粒物</w:t>
      </w:r>
      <w:r>
        <w:rPr>
          <w:rFonts w:hint="eastAsia" w:ascii="宋体" w:hAnsi="宋体" w:eastAsia="宋体" w:cs="宋体"/>
          <w:color w:val="auto"/>
          <w:sz w:val="24"/>
          <w:szCs w:val="24"/>
          <w:highlight w:val="none"/>
          <w:lang w:val="en-US" w:eastAsia="zh-CN"/>
        </w:rPr>
        <w:t>最大排放浓度满足</w:t>
      </w:r>
      <w:r>
        <w:rPr>
          <w:rFonts w:hint="eastAsia" w:ascii="宋体" w:hAnsi="宋体" w:eastAsia="宋体" w:cs="宋体"/>
          <w:color w:val="auto"/>
        </w:rPr>
        <w:t>《区域性大气污染物综合排放标准》（DB37/ 2376-2019）表1</w:t>
      </w:r>
      <w:r>
        <w:rPr>
          <w:rFonts w:hint="eastAsia" w:ascii="宋体" w:hAnsi="宋体" w:eastAsia="宋体" w:cs="宋体"/>
          <w:color w:val="auto"/>
          <w:lang w:val="en-US" w:eastAsia="zh-CN"/>
        </w:rPr>
        <w:t>一般</w:t>
      </w:r>
      <w:r>
        <w:rPr>
          <w:rFonts w:hint="eastAsia" w:ascii="宋体" w:hAnsi="宋体" w:eastAsia="宋体" w:cs="宋体"/>
          <w:color w:val="auto"/>
        </w:rPr>
        <w:t>控制区</w:t>
      </w:r>
      <w:r>
        <w:rPr>
          <w:rFonts w:hint="eastAsia" w:ascii="宋体" w:hAnsi="宋体" w:eastAsia="宋体" w:cs="宋体"/>
          <w:color w:val="auto"/>
          <w:lang w:val="en-US" w:eastAsia="zh-CN"/>
        </w:rPr>
        <w:t>标准</w:t>
      </w:r>
      <w:r>
        <w:rPr>
          <w:rFonts w:hint="eastAsia" w:ascii="宋体" w:hAnsi="宋体" w:eastAsia="宋体" w:cs="宋体"/>
          <w:color w:val="auto"/>
          <w:sz w:val="24"/>
          <w:szCs w:val="24"/>
          <w:highlight w:val="none"/>
          <w:lang w:val="en-US" w:eastAsia="zh-CN"/>
        </w:rPr>
        <w:t>。</w:t>
      </w:r>
    </w:p>
    <w:p>
      <w:pPr>
        <w:keepNext w:val="0"/>
        <w:keepLines w:val="0"/>
        <w:pageBreakBefore w:val="0"/>
        <w:widowControl w:val="0"/>
        <w:kinsoku/>
        <w:wordWrap/>
        <w:overflowPunct/>
        <w:topLinePunct w:val="0"/>
        <w:autoSpaceDE/>
        <w:autoSpaceDN/>
        <w:bidi w:val="0"/>
        <w:adjustRightInd/>
        <w:snapToGrid/>
        <w:spacing w:line="490" w:lineRule="exac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新建排气筒P15（</w:t>
      </w:r>
      <w:r>
        <w:rPr>
          <w:rFonts w:hint="eastAsia" w:ascii="宋体" w:hAnsi="宋体" w:eastAsia="宋体" w:cs="宋体"/>
          <w:color w:val="auto"/>
          <w:lang w:val="en-US" w:eastAsia="zh-CN"/>
        </w:rPr>
        <w:t>石灰料仓废气、石灰消化废气</w:t>
      </w:r>
      <w:r>
        <w:rPr>
          <w:rFonts w:hint="eastAsia" w:ascii="宋体" w:hAnsi="宋体" w:eastAsia="宋体" w:cs="宋体"/>
          <w:color w:val="auto"/>
          <w:sz w:val="24"/>
          <w:szCs w:val="24"/>
          <w:highlight w:val="none"/>
          <w:lang w:val="en-US" w:eastAsia="zh-CN"/>
        </w:rPr>
        <w:t>）：废气分别经处理后汇合前以及汇合后，</w:t>
      </w:r>
      <w:r>
        <w:rPr>
          <w:rFonts w:hint="eastAsia" w:ascii="宋体" w:hAnsi="宋体" w:eastAsia="宋体" w:cs="宋体"/>
          <w:color w:val="auto"/>
          <w:sz w:val="24"/>
          <w:szCs w:val="24"/>
          <w:highlight w:val="none"/>
          <w:vertAlign w:val="baseline"/>
          <w:lang w:val="en-US" w:eastAsia="zh-CN"/>
        </w:rPr>
        <w:t>颗粒物</w:t>
      </w:r>
      <w:r>
        <w:rPr>
          <w:rFonts w:hint="eastAsia" w:ascii="宋体" w:hAnsi="宋体" w:eastAsia="宋体" w:cs="宋体"/>
          <w:color w:val="auto"/>
          <w:sz w:val="24"/>
          <w:szCs w:val="24"/>
          <w:highlight w:val="none"/>
          <w:lang w:val="en-US" w:eastAsia="zh-CN"/>
        </w:rPr>
        <w:t>最大排放浓度均满足</w:t>
      </w:r>
      <w:r>
        <w:rPr>
          <w:rFonts w:hint="eastAsia" w:ascii="宋体" w:hAnsi="宋体" w:eastAsia="宋体" w:cs="宋体"/>
          <w:color w:val="auto"/>
        </w:rPr>
        <w:t>《区域性大气污染物综合排放标准》（DB37/ 2376-2019）表1</w:t>
      </w:r>
      <w:r>
        <w:rPr>
          <w:rFonts w:hint="eastAsia" w:ascii="宋体" w:hAnsi="宋体" w:eastAsia="宋体" w:cs="宋体"/>
          <w:color w:val="auto"/>
          <w:lang w:val="en-US" w:eastAsia="zh-CN"/>
        </w:rPr>
        <w:t>一般</w:t>
      </w:r>
      <w:r>
        <w:rPr>
          <w:rFonts w:hint="eastAsia" w:ascii="宋体" w:hAnsi="宋体" w:eastAsia="宋体" w:cs="宋体"/>
          <w:color w:val="auto"/>
        </w:rPr>
        <w:t>控制区</w:t>
      </w:r>
      <w:r>
        <w:rPr>
          <w:rFonts w:hint="eastAsia" w:ascii="宋体" w:hAnsi="宋体" w:eastAsia="宋体" w:cs="宋体"/>
          <w:color w:val="auto"/>
          <w:lang w:val="en-US" w:eastAsia="zh-CN"/>
        </w:rPr>
        <w:t>标准</w:t>
      </w:r>
      <w:r>
        <w:rPr>
          <w:rFonts w:hint="eastAsia" w:ascii="宋体" w:hAnsi="宋体" w:eastAsia="宋体" w:cs="宋体"/>
          <w:color w:val="auto"/>
          <w:sz w:val="24"/>
          <w:szCs w:val="24"/>
          <w:highlight w:val="none"/>
          <w:lang w:val="en-US" w:eastAsia="zh-CN"/>
        </w:rPr>
        <w:t>。</w:t>
      </w:r>
    </w:p>
    <w:p>
      <w:pPr>
        <w:keepNext w:val="0"/>
        <w:keepLines w:val="0"/>
        <w:pageBreakBefore w:val="0"/>
        <w:widowControl w:val="0"/>
        <w:kinsoku/>
        <w:wordWrap/>
        <w:overflowPunct/>
        <w:topLinePunct w:val="0"/>
        <w:autoSpaceDE/>
        <w:autoSpaceDN/>
        <w:bidi w:val="0"/>
        <w:adjustRightInd/>
        <w:snapToGrid/>
        <w:spacing w:line="490" w:lineRule="exac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现有排气筒P7/DA003（反应驰放气、闪蒸不凝气、锅炉烟气）：VOCs最大排放速率、排放浓度</w:t>
      </w:r>
      <w:r>
        <w:rPr>
          <w:rFonts w:hint="eastAsia" w:cs="宋体"/>
          <w:color w:val="auto"/>
          <w:sz w:val="24"/>
          <w:szCs w:val="24"/>
          <w:highlight w:val="none"/>
          <w:lang w:val="en-US" w:eastAsia="zh-CN"/>
        </w:rPr>
        <w:t>参照</w:t>
      </w:r>
      <w:r>
        <w:rPr>
          <w:rFonts w:hint="eastAsia" w:ascii="宋体" w:hAnsi="宋体" w:eastAsia="宋体" w:cs="宋体"/>
          <w:color w:val="auto"/>
          <w:sz w:val="24"/>
          <w:szCs w:val="24"/>
          <w:highlight w:val="none"/>
          <w:lang w:val="en-US" w:eastAsia="zh-CN"/>
        </w:rPr>
        <w:t>满足《挥发性有机物排放标准 第6部分：有机化工行业》（DB37/2801.6-2018）表1其他行业Ⅱ时段标准；SO</w:t>
      </w:r>
      <w:r>
        <w:rPr>
          <w:rFonts w:hint="eastAsia" w:ascii="宋体" w:hAnsi="宋体" w:eastAsia="宋体" w:cs="宋体"/>
          <w:color w:val="auto"/>
          <w:sz w:val="24"/>
          <w:szCs w:val="24"/>
          <w:highlight w:val="none"/>
          <w:vertAlign w:val="subscript"/>
          <w:lang w:val="en-US" w:eastAsia="zh-CN"/>
        </w:rPr>
        <w:t>2</w:t>
      </w:r>
      <w:r>
        <w:rPr>
          <w:rFonts w:hint="eastAsia" w:ascii="宋体" w:hAnsi="宋体" w:eastAsia="宋体" w:cs="宋体"/>
          <w:color w:val="auto"/>
          <w:sz w:val="24"/>
          <w:szCs w:val="24"/>
          <w:highlight w:val="none"/>
          <w:lang w:val="en-US" w:eastAsia="zh-CN"/>
        </w:rPr>
        <w:t>、NO</w:t>
      </w:r>
      <w:r>
        <w:rPr>
          <w:rFonts w:hint="eastAsia" w:ascii="宋体" w:hAnsi="宋体" w:eastAsia="宋体" w:cs="宋体"/>
          <w:color w:val="auto"/>
          <w:sz w:val="24"/>
          <w:szCs w:val="24"/>
          <w:highlight w:val="none"/>
          <w:vertAlign w:val="subscript"/>
          <w:lang w:val="en-US" w:eastAsia="zh-CN"/>
        </w:rPr>
        <w:t>x</w:t>
      </w:r>
      <w:r>
        <w:rPr>
          <w:rFonts w:hint="eastAsia" w:ascii="宋体" w:hAnsi="宋体" w:eastAsia="宋体" w:cs="宋体"/>
          <w:color w:val="auto"/>
          <w:sz w:val="24"/>
          <w:szCs w:val="24"/>
          <w:highlight w:val="none"/>
          <w:vertAlign w:val="baseline"/>
          <w:lang w:val="en-US" w:eastAsia="zh-CN"/>
        </w:rPr>
        <w:t>、颗粒物</w:t>
      </w:r>
      <w:r>
        <w:rPr>
          <w:rFonts w:hint="eastAsia" w:ascii="宋体" w:hAnsi="宋体" w:eastAsia="宋体" w:cs="宋体"/>
          <w:color w:val="auto"/>
          <w:sz w:val="24"/>
          <w:szCs w:val="24"/>
          <w:highlight w:val="none"/>
          <w:lang w:val="en-US" w:eastAsia="zh-CN"/>
        </w:rPr>
        <w:t>最大排放浓度满足</w:t>
      </w:r>
      <w:r>
        <w:rPr>
          <w:rFonts w:hint="eastAsia" w:ascii="宋体" w:hAnsi="宋体" w:eastAsia="宋体" w:cs="宋体"/>
          <w:color w:val="auto"/>
          <w:sz w:val="24"/>
          <w:szCs w:val="24"/>
        </w:rPr>
        <w:t>《火电厂大气污染物排放标准》（DB37/664-2019）</w:t>
      </w:r>
      <w:r>
        <w:rPr>
          <w:rFonts w:hint="eastAsia" w:ascii="宋体" w:hAnsi="宋体" w:eastAsia="宋体" w:cs="宋体"/>
          <w:color w:val="auto"/>
          <w:kern w:val="2"/>
          <w:sz w:val="24"/>
          <w:szCs w:val="24"/>
          <w:lang w:val="en-US" w:eastAsia="zh-CN" w:bidi="ar-SA"/>
        </w:rPr>
        <w:t>表2标准</w:t>
      </w:r>
      <w:r>
        <w:rPr>
          <w:rFonts w:hint="eastAsia" w:ascii="宋体" w:hAnsi="宋体" w:eastAsia="宋体" w:cs="宋体"/>
          <w:color w:val="auto"/>
          <w:sz w:val="24"/>
          <w:szCs w:val="24"/>
          <w:highlight w:val="none"/>
          <w:lang w:val="en-US" w:eastAsia="zh-CN"/>
        </w:rPr>
        <w:t>。</w:t>
      </w:r>
    </w:p>
    <w:p>
      <w:pPr>
        <w:keepNext w:val="0"/>
        <w:keepLines w:val="0"/>
        <w:pageBreakBefore w:val="0"/>
        <w:widowControl w:val="0"/>
        <w:kinsoku/>
        <w:wordWrap/>
        <w:overflowPunct/>
        <w:topLinePunct w:val="0"/>
        <w:autoSpaceDE/>
        <w:autoSpaceDN/>
        <w:bidi w:val="0"/>
        <w:adjustRightInd/>
        <w:snapToGrid/>
        <w:spacing w:line="490" w:lineRule="exac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现有排气筒P3/DA002（离心废气、干燥废气、包装废气）：</w:t>
      </w:r>
      <w:r>
        <w:rPr>
          <w:rFonts w:hint="eastAsia" w:ascii="宋体" w:hAnsi="宋体" w:eastAsia="宋体" w:cs="宋体"/>
          <w:color w:val="auto"/>
          <w:sz w:val="24"/>
          <w:szCs w:val="24"/>
          <w:highlight w:val="none"/>
          <w:vertAlign w:val="baseline"/>
          <w:lang w:val="en-US" w:eastAsia="zh-CN"/>
        </w:rPr>
        <w:t>颗粒物</w:t>
      </w:r>
      <w:r>
        <w:rPr>
          <w:rFonts w:hint="eastAsia" w:ascii="宋体" w:hAnsi="宋体" w:eastAsia="宋体" w:cs="宋体"/>
          <w:color w:val="auto"/>
          <w:sz w:val="24"/>
          <w:szCs w:val="24"/>
          <w:highlight w:val="none"/>
          <w:lang w:val="en-US" w:eastAsia="zh-CN"/>
        </w:rPr>
        <w:t>最大排放浓度满足</w:t>
      </w:r>
      <w:r>
        <w:rPr>
          <w:rFonts w:hint="eastAsia" w:ascii="宋体" w:hAnsi="宋体" w:eastAsia="宋体" w:cs="宋体"/>
          <w:color w:val="auto"/>
        </w:rPr>
        <w:t>《区域性大气污染物综合排放标准》（DB37/ 2376-2019）表1</w:t>
      </w:r>
      <w:r>
        <w:rPr>
          <w:rFonts w:hint="eastAsia" w:ascii="宋体" w:hAnsi="宋体" w:eastAsia="宋体" w:cs="宋体"/>
          <w:color w:val="auto"/>
          <w:lang w:val="en-US" w:eastAsia="zh-CN"/>
        </w:rPr>
        <w:t>一般</w:t>
      </w:r>
      <w:r>
        <w:rPr>
          <w:rFonts w:hint="eastAsia" w:ascii="宋体" w:hAnsi="宋体" w:eastAsia="宋体" w:cs="宋体"/>
          <w:color w:val="auto"/>
        </w:rPr>
        <w:t>控制区</w:t>
      </w:r>
      <w:r>
        <w:rPr>
          <w:rFonts w:hint="eastAsia" w:ascii="宋体" w:hAnsi="宋体" w:eastAsia="宋体" w:cs="宋体"/>
          <w:color w:val="auto"/>
          <w:lang w:val="en-US" w:eastAsia="zh-CN"/>
        </w:rPr>
        <w:t>标准</w:t>
      </w:r>
      <w:r>
        <w:rPr>
          <w:rFonts w:hint="eastAsia" w:ascii="宋体" w:hAnsi="宋体" w:eastAsia="宋体" w:cs="宋体"/>
          <w:color w:val="auto"/>
          <w:sz w:val="24"/>
          <w:szCs w:val="24"/>
          <w:highlight w:val="none"/>
          <w:lang w:val="en-US" w:eastAsia="zh-CN"/>
        </w:rPr>
        <w:t>。</w:t>
      </w:r>
    </w:p>
    <w:p>
      <w:pPr>
        <w:keepNext w:val="0"/>
        <w:keepLines w:val="0"/>
        <w:pageBreakBefore w:val="0"/>
        <w:widowControl w:val="0"/>
        <w:kinsoku/>
        <w:wordWrap/>
        <w:overflowPunct/>
        <w:topLinePunct w:val="0"/>
        <w:autoSpaceDE/>
        <w:autoSpaceDN/>
        <w:bidi w:val="0"/>
        <w:adjustRightInd/>
        <w:snapToGrid/>
        <w:spacing w:line="490" w:lineRule="exact"/>
        <w:ind w:firstLine="480" w:firstLineChars="200"/>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现有排气筒P11/DA011（污水处理站废气）：氨、硫化氢、VOCs最大排放速率、排放浓度满足《有机化工企业污水处理厂（站） 挥发性有机物及恶臭污染物排放标准》(DB37/3161-2018)表1标准。</w:t>
      </w:r>
    </w:p>
    <w:p>
      <w:pPr>
        <w:keepNext w:val="0"/>
        <w:keepLines w:val="0"/>
        <w:pageBreakBefore w:val="0"/>
        <w:widowControl w:val="0"/>
        <w:kinsoku/>
        <w:wordWrap/>
        <w:overflowPunct/>
        <w:topLinePunct w:val="0"/>
        <w:autoSpaceDE/>
        <w:autoSpaceDN/>
        <w:bidi w:val="0"/>
        <w:adjustRightInd/>
        <w:snapToGrid/>
        <w:spacing w:line="490" w:lineRule="exact"/>
        <w:ind w:firstLine="480" w:firstLineChars="200"/>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现有排气筒P14（危废暂存间废气）：VOCs最大排放速率、排放浓度满足《挥发性有机物排放标准 第6部分：有机化工行业》（DB37/2801.6-2018）表1其他行业Ⅱ时段标准。</w:t>
      </w:r>
    </w:p>
    <w:p>
      <w:pPr>
        <w:pStyle w:val="40"/>
        <w:rPr>
          <w:rFonts w:hint="eastAsia" w:ascii="宋体" w:hAnsi="宋体" w:eastAsia="宋体" w:cs="宋体"/>
          <w:color w:val="auto"/>
          <w:sz w:val="24"/>
          <w:szCs w:val="24"/>
          <w:highlight w:val="none"/>
          <w:lang w:val="en-US" w:eastAsia="zh-CN"/>
        </w:rPr>
        <w:sectPr>
          <w:headerReference r:id="rId15" w:type="default"/>
          <w:footerReference r:id="rId16" w:type="default"/>
          <w:pgSz w:w="11906" w:h="16838"/>
          <w:pgMar w:top="1701" w:right="1418" w:bottom="1701" w:left="1701" w:header="851" w:footer="992" w:gutter="0"/>
          <w:pgNumType w:fmt="decimal"/>
          <w:cols w:space="720" w:num="1"/>
          <w:docGrid w:type="lines" w:linePitch="312" w:charSpace="0"/>
        </w:sectPr>
      </w:pPr>
    </w:p>
    <w:tbl>
      <w:tblPr>
        <w:tblStyle w:val="32"/>
        <w:tblW w:w="13559"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212"/>
        <w:gridCol w:w="690"/>
        <w:gridCol w:w="660"/>
        <w:gridCol w:w="1140"/>
        <w:gridCol w:w="644"/>
        <w:gridCol w:w="870"/>
        <w:gridCol w:w="1771"/>
        <w:gridCol w:w="1065"/>
        <w:gridCol w:w="885"/>
        <w:gridCol w:w="960"/>
        <w:gridCol w:w="780"/>
        <w:gridCol w:w="736"/>
        <w:gridCol w:w="779"/>
        <w:gridCol w:w="677"/>
        <w:gridCol w:w="69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3559" w:type="dxa"/>
            <w:gridSpan w:val="15"/>
            <w:tcBorders>
              <w:top w:val="nil"/>
              <w:left w:val="nil"/>
              <w:bottom w:val="nil"/>
              <w:right w:val="nil"/>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500" w:lineRule="exact"/>
              <w:jc w:val="center"/>
              <w:textAlignment w:val="auto"/>
              <w:rPr>
                <w:rFonts w:hint="eastAsia" w:ascii="宋体" w:hAnsi="宋体" w:eastAsia="宋体" w:cs="宋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表3.7-8本项目</w:t>
            </w:r>
            <w:r>
              <w:rPr>
                <w:rFonts w:hint="eastAsia" w:ascii="黑体" w:eastAsia="黑体" w:cs="黑体"/>
                <w:i w:val="0"/>
                <w:iCs w:val="0"/>
                <w:color w:val="000000"/>
                <w:kern w:val="0"/>
                <w:sz w:val="24"/>
                <w:szCs w:val="24"/>
                <w:u w:val="none"/>
                <w:lang w:val="en-US" w:eastAsia="zh-CN" w:bidi="ar"/>
              </w:rPr>
              <w:t>建成后，相关</w:t>
            </w:r>
            <w:r>
              <w:rPr>
                <w:rFonts w:hint="eastAsia" w:ascii="黑体" w:hAnsi="宋体" w:eastAsia="黑体" w:cs="黑体"/>
                <w:i w:val="0"/>
                <w:iCs w:val="0"/>
                <w:color w:val="000000"/>
                <w:kern w:val="0"/>
                <w:sz w:val="24"/>
                <w:szCs w:val="24"/>
                <w:u w:val="none"/>
                <w:lang w:val="en-US" w:eastAsia="zh-CN" w:bidi="ar"/>
              </w:rPr>
              <w:t>排气筒污染物产排情况及达标分析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121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排气筒</w:t>
            </w:r>
          </w:p>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编号</w:t>
            </w:r>
          </w:p>
        </w:tc>
        <w:tc>
          <w:tcPr>
            <w:tcW w:w="249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排气筒参数</w:t>
            </w:r>
          </w:p>
        </w:tc>
        <w:tc>
          <w:tcPr>
            <w:tcW w:w="64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left"/>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运行时间h/a</w:t>
            </w:r>
          </w:p>
        </w:tc>
        <w:tc>
          <w:tcPr>
            <w:tcW w:w="87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废气排放量Nm</w:t>
            </w:r>
            <w:r>
              <w:rPr>
                <w:rFonts w:hint="eastAsia" w:ascii="宋体" w:hAnsi="宋体" w:eastAsia="宋体" w:cs="宋体"/>
                <w:i w:val="0"/>
                <w:iCs w:val="0"/>
                <w:color w:val="auto"/>
                <w:kern w:val="0"/>
                <w:sz w:val="21"/>
                <w:szCs w:val="21"/>
                <w:u w:val="none"/>
                <w:vertAlign w:val="superscript"/>
                <w:lang w:val="en-US" w:eastAsia="zh-CN" w:bidi="ar"/>
              </w:rPr>
              <w:t>3</w:t>
            </w:r>
            <w:r>
              <w:rPr>
                <w:rFonts w:hint="eastAsia" w:ascii="宋体" w:hAnsi="宋体" w:eastAsia="宋体" w:cs="宋体"/>
                <w:i w:val="0"/>
                <w:iCs w:val="0"/>
                <w:color w:val="auto"/>
                <w:kern w:val="0"/>
                <w:sz w:val="21"/>
                <w:szCs w:val="21"/>
                <w:u w:val="none"/>
                <w:lang w:val="en-US" w:eastAsia="zh-CN" w:bidi="ar"/>
              </w:rPr>
              <w:t>/h</w:t>
            </w:r>
          </w:p>
        </w:tc>
        <w:tc>
          <w:tcPr>
            <w:tcW w:w="177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污染源</w:t>
            </w:r>
          </w:p>
        </w:tc>
        <w:tc>
          <w:tcPr>
            <w:tcW w:w="106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污染物</w:t>
            </w:r>
          </w:p>
        </w:tc>
        <w:tc>
          <w:tcPr>
            <w:tcW w:w="2625"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排放情况</w:t>
            </w:r>
          </w:p>
        </w:tc>
        <w:tc>
          <w:tcPr>
            <w:tcW w:w="151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标准</w:t>
            </w:r>
          </w:p>
        </w:tc>
        <w:tc>
          <w:tcPr>
            <w:tcW w:w="136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达标分析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85" w:hRule="atLeast"/>
        </w:trPr>
        <w:tc>
          <w:tcPr>
            <w:tcW w:w="12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6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高度（m）</w:t>
            </w:r>
          </w:p>
        </w:tc>
        <w:tc>
          <w:tcPr>
            <w:tcW w:w="6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内径D(m)</w:t>
            </w:r>
          </w:p>
        </w:tc>
        <w:tc>
          <w:tcPr>
            <w:tcW w:w="11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出口烟气温度（℃）</w:t>
            </w:r>
          </w:p>
        </w:tc>
        <w:tc>
          <w:tcPr>
            <w:tcW w:w="64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rPr>
                <w:rFonts w:hint="eastAsia" w:ascii="宋体" w:hAnsi="宋体" w:eastAsia="宋体" w:cs="宋体"/>
                <w:i w:val="0"/>
                <w:iCs w:val="0"/>
                <w:color w:val="auto"/>
                <w:sz w:val="21"/>
                <w:szCs w:val="21"/>
                <w:u w:val="none"/>
              </w:rPr>
            </w:pPr>
          </w:p>
        </w:tc>
        <w:tc>
          <w:tcPr>
            <w:tcW w:w="87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1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106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量t/a</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速率kg/h</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浓度mg/m</w:t>
            </w:r>
            <w:r>
              <w:rPr>
                <w:rFonts w:hint="eastAsia" w:ascii="宋体" w:hAnsi="宋体" w:eastAsia="宋体" w:cs="宋体"/>
                <w:i w:val="0"/>
                <w:iCs w:val="0"/>
                <w:color w:val="000000"/>
                <w:kern w:val="0"/>
                <w:sz w:val="21"/>
                <w:szCs w:val="21"/>
                <w:u w:val="none"/>
                <w:vertAlign w:val="superscript"/>
                <w:lang w:val="en-US" w:eastAsia="zh-CN" w:bidi="ar"/>
              </w:rPr>
              <w:t>3</w:t>
            </w:r>
          </w:p>
        </w:tc>
        <w:tc>
          <w:tcPr>
            <w:tcW w:w="7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速率kg/h</w:t>
            </w:r>
          </w:p>
        </w:tc>
        <w:tc>
          <w:tcPr>
            <w:tcW w:w="77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浓度mg/m</w:t>
            </w:r>
            <w:r>
              <w:rPr>
                <w:rFonts w:hint="eastAsia" w:ascii="宋体" w:hAnsi="宋体" w:eastAsia="宋体" w:cs="宋体"/>
                <w:i w:val="0"/>
                <w:iCs w:val="0"/>
                <w:color w:val="000000"/>
                <w:kern w:val="0"/>
                <w:sz w:val="21"/>
                <w:szCs w:val="21"/>
                <w:u w:val="none"/>
                <w:vertAlign w:val="superscript"/>
                <w:lang w:val="en-US" w:eastAsia="zh-CN" w:bidi="ar"/>
              </w:rPr>
              <w:t>3</w:t>
            </w:r>
          </w:p>
        </w:tc>
        <w:tc>
          <w:tcPr>
            <w:tcW w:w="67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速率</w:t>
            </w:r>
          </w:p>
        </w:tc>
        <w:tc>
          <w:tcPr>
            <w:tcW w:w="6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浓度</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121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P16</w:t>
            </w:r>
          </w:p>
        </w:tc>
        <w:tc>
          <w:tcPr>
            <w:tcW w:w="6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cs="宋体"/>
                <w:i w:val="0"/>
                <w:iCs w:val="0"/>
                <w:color w:val="auto"/>
                <w:kern w:val="0"/>
                <w:sz w:val="21"/>
                <w:szCs w:val="21"/>
                <w:u w:val="none"/>
                <w:lang w:val="en-US" w:eastAsia="zh-CN" w:bidi="ar"/>
              </w:rPr>
              <w:t>23</w:t>
            </w:r>
            <w:r>
              <w:rPr>
                <w:rFonts w:hint="eastAsia" w:ascii="宋体" w:hAnsi="宋体" w:eastAsia="宋体" w:cs="宋体"/>
                <w:i w:val="0"/>
                <w:iCs w:val="0"/>
                <w:color w:val="auto"/>
                <w:kern w:val="0"/>
                <w:sz w:val="21"/>
                <w:szCs w:val="21"/>
                <w:u w:val="none"/>
                <w:lang w:val="en-US" w:eastAsia="zh-CN" w:bidi="ar"/>
              </w:rPr>
              <w:t xml:space="preserve"> </w:t>
            </w:r>
          </w:p>
        </w:tc>
        <w:tc>
          <w:tcPr>
            <w:tcW w:w="6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1.1</w:t>
            </w:r>
          </w:p>
        </w:tc>
        <w:tc>
          <w:tcPr>
            <w:tcW w:w="11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环境温度</w:t>
            </w:r>
          </w:p>
        </w:tc>
        <w:tc>
          <w:tcPr>
            <w:tcW w:w="6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319</w:t>
            </w:r>
          </w:p>
        </w:tc>
        <w:tc>
          <w:tcPr>
            <w:tcW w:w="87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50000</w:t>
            </w:r>
          </w:p>
        </w:tc>
        <w:tc>
          <w:tcPr>
            <w:tcW w:w="177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石灰卸车废气</w:t>
            </w:r>
          </w:p>
        </w:tc>
        <w:tc>
          <w:tcPr>
            <w:tcW w:w="10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颗粒物</w:t>
            </w: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0.06</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0.19</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3.82</w:t>
            </w:r>
          </w:p>
        </w:tc>
        <w:tc>
          <w:tcPr>
            <w:tcW w:w="7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w:t>
            </w:r>
          </w:p>
        </w:tc>
        <w:tc>
          <w:tcPr>
            <w:tcW w:w="77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20</w:t>
            </w:r>
          </w:p>
        </w:tc>
        <w:tc>
          <w:tcPr>
            <w:tcW w:w="67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6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达标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121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P15</w:t>
            </w:r>
          </w:p>
        </w:tc>
        <w:tc>
          <w:tcPr>
            <w:tcW w:w="69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cs="宋体"/>
                <w:i w:val="0"/>
                <w:iCs w:val="0"/>
                <w:color w:val="auto"/>
                <w:kern w:val="0"/>
                <w:sz w:val="21"/>
                <w:szCs w:val="21"/>
                <w:u w:val="none"/>
                <w:lang w:val="en-US" w:eastAsia="zh-CN" w:bidi="ar"/>
              </w:rPr>
              <w:t>23</w:t>
            </w:r>
            <w:r>
              <w:rPr>
                <w:rFonts w:hint="eastAsia" w:ascii="宋体" w:hAnsi="宋体" w:eastAsia="宋体" w:cs="宋体"/>
                <w:i w:val="0"/>
                <w:iCs w:val="0"/>
                <w:color w:val="auto"/>
                <w:kern w:val="0"/>
                <w:sz w:val="21"/>
                <w:szCs w:val="21"/>
                <w:u w:val="none"/>
                <w:lang w:val="en-US" w:eastAsia="zh-CN" w:bidi="ar"/>
              </w:rPr>
              <w:t xml:space="preserve"> </w:t>
            </w:r>
          </w:p>
        </w:tc>
        <w:tc>
          <w:tcPr>
            <w:tcW w:w="66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0.45</w:t>
            </w:r>
          </w:p>
        </w:tc>
        <w:tc>
          <w:tcPr>
            <w:tcW w:w="114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环境温度</w:t>
            </w:r>
          </w:p>
        </w:tc>
        <w:tc>
          <w:tcPr>
            <w:tcW w:w="64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8000</w:t>
            </w:r>
          </w:p>
        </w:tc>
        <w:tc>
          <w:tcPr>
            <w:tcW w:w="87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7560</w:t>
            </w:r>
          </w:p>
        </w:tc>
        <w:tc>
          <w:tcPr>
            <w:tcW w:w="177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石灰料仓废气</w:t>
            </w:r>
          </w:p>
        </w:tc>
        <w:tc>
          <w:tcPr>
            <w:tcW w:w="10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颗粒物</w:t>
            </w: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0.00</w:t>
            </w:r>
            <w:r>
              <w:rPr>
                <w:rFonts w:hint="eastAsia" w:cs="宋体"/>
                <w:i w:val="0"/>
                <w:iCs w:val="0"/>
                <w:color w:val="3E3EE6"/>
                <w:kern w:val="0"/>
                <w:sz w:val="21"/>
                <w:szCs w:val="21"/>
                <w:u w:val="none"/>
                <w:lang w:val="en-US" w:eastAsia="zh-CN" w:bidi="ar"/>
              </w:rPr>
              <w:t>3</w:t>
            </w:r>
            <w:r>
              <w:rPr>
                <w:rFonts w:hint="eastAsia" w:ascii="宋体" w:hAnsi="宋体" w:eastAsia="宋体" w:cs="宋体"/>
                <w:i w:val="0"/>
                <w:iCs w:val="0"/>
                <w:color w:val="3E3EE6"/>
                <w:kern w:val="0"/>
                <w:sz w:val="21"/>
                <w:szCs w:val="21"/>
                <w:u w:val="none"/>
                <w:lang w:val="en-US" w:eastAsia="zh-CN" w:bidi="ar"/>
              </w:rPr>
              <w:t xml:space="preserve"> </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0.000</w:t>
            </w:r>
            <w:r>
              <w:rPr>
                <w:rFonts w:hint="eastAsia" w:cs="宋体"/>
                <w:i w:val="0"/>
                <w:iCs w:val="0"/>
                <w:color w:val="3E3EE6"/>
                <w:kern w:val="0"/>
                <w:sz w:val="21"/>
                <w:szCs w:val="21"/>
                <w:u w:val="none"/>
                <w:lang w:val="en-US" w:eastAsia="zh-CN" w:bidi="ar"/>
              </w:rPr>
              <w:t>4</w:t>
            </w:r>
            <w:r>
              <w:rPr>
                <w:rFonts w:hint="eastAsia" w:ascii="宋体" w:hAnsi="宋体" w:eastAsia="宋体" w:cs="宋体"/>
                <w:i w:val="0"/>
                <w:iCs w:val="0"/>
                <w:color w:val="3E3EE6"/>
                <w:kern w:val="0"/>
                <w:sz w:val="21"/>
                <w:szCs w:val="21"/>
                <w:u w:val="none"/>
                <w:lang w:val="en-US" w:eastAsia="zh-CN" w:bidi="ar"/>
              </w:rPr>
              <w:t xml:space="preserve"> </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6.67 </w:t>
            </w:r>
          </w:p>
        </w:tc>
        <w:tc>
          <w:tcPr>
            <w:tcW w:w="7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w:t>
            </w:r>
          </w:p>
        </w:tc>
        <w:tc>
          <w:tcPr>
            <w:tcW w:w="77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20</w:t>
            </w:r>
          </w:p>
        </w:tc>
        <w:tc>
          <w:tcPr>
            <w:tcW w:w="67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6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达标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2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6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66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11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64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87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177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石灰消化废气</w:t>
            </w:r>
          </w:p>
        </w:tc>
        <w:tc>
          <w:tcPr>
            <w:tcW w:w="10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颗粒物</w:t>
            </w: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0.11 </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0.01 </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1.33 </w:t>
            </w:r>
          </w:p>
        </w:tc>
        <w:tc>
          <w:tcPr>
            <w:tcW w:w="7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w:t>
            </w:r>
          </w:p>
        </w:tc>
        <w:tc>
          <w:tcPr>
            <w:tcW w:w="77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20</w:t>
            </w:r>
          </w:p>
        </w:tc>
        <w:tc>
          <w:tcPr>
            <w:tcW w:w="6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strike/>
                <w:color w:val="000000"/>
                <w:sz w:val="21"/>
                <w:szCs w:val="21"/>
              </w:rPr>
            </w:pPr>
          </w:p>
        </w:tc>
        <w:tc>
          <w:tcPr>
            <w:tcW w:w="6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达标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2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6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66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11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64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87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177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小计</w:t>
            </w:r>
          </w:p>
        </w:tc>
        <w:tc>
          <w:tcPr>
            <w:tcW w:w="10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颗粒物</w:t>
            </w: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0.11 </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0.01 </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1.38 </w:t>
            </w:r>
          </w:p>
        </w:tc>
        <w:tc>
          <w:tcPr>
            <w:tcW w:w="7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w:t>
            </w:r>
          </w:p>
        </w:tc>
        <w:tc>
          <w:tcPr>
            <w:tcW w:w="77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20</w:t>
            </w:r>
          </w:p>
        </w:tc>
        <w:tc>
          <w:tcPr>
            <w:tcW w:w="6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strike/>
                <w:color w:val="000000"/>
                <w:sz w:val="21"/>
                <w:szCs w:val="21"/>
              </w:rPr>
            </w:pPr>
          </w:p>
        </w:tc>
        <w:tc>
          <w:tcPr>
            <w:tcW w:w="6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达标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21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现有P7/DA003</w:t>
            </w:r>
          </w:p>
        </w:tc>
        <w:tc>
          <w:tcPr>
            <w:tcW w:w="69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 xml:space="preserve">150 </w:t>
            </w:r>
          </w:p>
        </w:tc>
        <w:tc>
          <w:tcPr>
            <w:tcW w:w="66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 xml:space="preserve">5.00 </w:t>
            </w:r>
          </w:p>
        </w:tc>
        <w:tc>
          <w:tcPr>
            <w:tcW w:w="114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 xml:space="preserve">50 </w:t>
            </w:r>
          </w:p>
        </w:tc>
        <w:tc>
          <w:tcPr>
            <w:tcW w:w="64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8000</w:t>
            </w:r>
          </w:p>
        </w:tc>
        <w:tc>
          <w:tcPr>
            <w:tcW w:w="87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310000</w:t>
            </w:r>
          </w:p>
        </w:tc>
        <w:tc>
          <w:tcPr>
            <w:tcW w:w="177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反应驰放气、闪蒸不凝气、锅炉烟气</w:t>
            </w:r>
          </w:p>
        </w:tc>
        <w:tc>
          <w:tcPr>
            <w:tcW w:w="10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颗粒物</w:t>
            </w: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2.59 </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0.32 </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1.03 </w:t>
            </w:r>
          </w:p>
        </w:tc>
        <w:tc>
          <w:tcPr>
            <w:tcW w:w="7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w:t>
            </w:r>
          </w:p>
        </w:tc>
        <w:tc>
          <w:tcPr>
            <w:tcW w:w="77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5</w:t>
            </w:r>
          </w:p>
        </w:tc>
        <w:tc>
          <w:tcPr>
            <w:tcW w:w="6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strike/>
                <w:color w:val="000000"/>
                <w:sz w:val="21"/>
                <w:szCs w:val="21"/>
              </w:rPr>
            </w:pPr>
          </w:p>
        </w:tc>
        <w:tc>
          <w:tcPr>
            <w:tcW w:w="6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达标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2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6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66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11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64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87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1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SO</w:t>
            </w:r>
            <w:r>
              <w:rPr>
                <w:rFonts w:hint="eastAsia" w:ascii="宋体" w:hAnsi="宋体" w:eastAsia="宋体" w:cs="宋体"/>
                <w:i w:val="0"/>
                <w:iCs w:val="0"/>
                <w:color w:val="000000"/>
                <w:kern w:val="0"/>
                <w:sz w:val="21"/>
                <w:szCs w:val="21"/>
                <w:u w:val="none"/>
                <w:vertAlign w:val="subscript"/>
                <w:lang w:val="en-US" w:eastAsia="zh-CN" w:bidi="ar"/>
              </w:rPr>
              <w:t>2</w:t>
            </w: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46.19 </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5.77 </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18.61 </w:t>
            </w:r>
          </w:p>
        </w:tc>
        <w:tc>
          <w:tcPr>
            <w:tcW w:w="7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w:t>
            </w:r>
          </w:p>
        </w:tc>
        <w:tc>
          <w:tcPr>
            <w:tcW w:w="77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35</w:t>
            </w:r>
          </w:p>
        </w:tc>
        <w:tc>
          <w:tcPr>
            <w:tcW w:w="6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strike/>
                <w:color w:val="000000"/>
                <w:sz w:val="21"/>
                <w:szCs w:val="21"/>
              </w:rPr>
            </w:pPr>
          </w:p>
        </w:tc>
        <w:tc>
          <w:tcPr>
            <w:tcW w:w="6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达标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2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6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66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11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64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87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1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NOx</w:t>
            </w: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111.78 </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13.97 </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45.06 </w:t>
            </w:r>
          </w:p>
        </w:tc>
        <w:tc>
          <w:tcPr>
            <w:tcW w:w="7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w:t>
            </w:r>
          </w:p>
        </w:tc>
        <w:tc>
          <w:tcPr>
            <w:tcW w:w="77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50</w:t>
            </w:r>
          </w:p>
        </w:tc>
        <w:tc>
          <w:tcPr>
            <w:tcW w:w="6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strike/>
                <w:color w:val="000000"/>
                <w:sz w:val="21"/>
                <w:szCs w:val="21"/>
              </w:rPr>
            </w:pPr>
          </w:p>
        </w:tc>
        <w:tc>
          <w:tcPr>
            <w:tcW w:w="6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达标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2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6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66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11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64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87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1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一氧化碳</w:t>
            </w: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9.26 </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1.16 </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3.74 </w:t>
            </w:r>
          </w:p>
        </w:tc>
        <w:tc>
          <w:tcPr>
            <w:tcW w:w="7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w:t>
            </w:r>
          </w:p>
        </w:tc>
        <w:tc>
          <w:tcPr>
            <w:tcW w:w="77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w:t>
            </w:r>
          </w:p>
        </w:tc>
        <w:tc>
          <w:tcPr>
            <w:tcW w:w="67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6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2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6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66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11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64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87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1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甲酸</w:t>
            </w: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0.12 </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0.02 </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0.06 </w:t>
            </w:r>
          </w:p>
        </w:tc>
        <w:tc>
          <w:tcPr>
            <w:tcW w:w="7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w:t>
            </w:r>
          </w:p>
        </w:tc>
        <w:tc>
          <w:tcPr>
            <w:tcW w:w="77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w:t>
            </w:r>
          </w:p>
        </w:tc>
        <w:tc>
          <w:tcPr>
            <w:tcW w:w="67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6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12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6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66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11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64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87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1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VOCs</w:t>
            </w: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2.16 </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0.27 </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0.87 </w:t>
            </w:r>
          </w:p>
        </w:tc>
        <w:tc>
          <w:tcPr>
            <w:tcW w:w="7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3</w:t>
            </w:r>
          </w:p>
        </w:tc>
        <w:tc>
          <w:tcPr>
            <w:tcW w:w="77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60</w:t>
            </w:r>
          </w:p>
        </w:tc>
        <w:tc>
          <w:tcPr>
            <w:tcW w:w="67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达标</w:t>
            </w:r>
          </w:p>
        </w:tc>
        <w:tc>
          <w:tcPr>
            <w:tcW w:w="6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达标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10" w:hRule="atLeast"/>
        </w:trPr>
        <w:tc>
          <w:tcPr>
            <w:tcW w:w="121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现有P3/DA002</w:t>
            </w:r>
          </w:p>
        </w:tc>
        <w:tc>
          <w:tcPr>
            <w:tcW w:w="6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 xml:space="preserve">18 </w:t>
            </w:r>
          </w:p>
        </w:tc>
        <w:tc>
          <w:tcPr>
            <w:tcW w:w="6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lang w:val="en-US" w:eastAsia="zh-CN"/>
              </w:rPr>
            </w:pPr>
            <w:r>
              <w:rPr>
                <w:rFonts w:hint="eastAsia" w:ascii="宋体" w:hAnsi="宋体" w:eastAsia="宋体" w:cs="宋体"/>
                <w:i w:val="0"/>
                <w:iCs w:val="0"/>
                <w:color w:val="auto"/>
                <w:kern w:val="0"/>
                <w:sz w:val="21"/>
                <w:szCs w:val="21"/>
                <w:u w:val="none"/>
                <w:lang w:val="en-US" w:eastAsia="zh-CN" w:bidi="ar"/>
              </w:rPr>
              <w:t xml:space="preserve">0.45 </w:t>
            </w:r>
          </w:p>
        </w:tc>
        <w:tc>
          <w:tcPr>
            <w:tcW w:w="11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lang w:val="en-US" w:eastAsia="zh-CN"/>
              </w:rPr>
            </w:pPr>
            <w:r>
              <w:rPr>
                <w:rFonts w:hint="eastAsia" w:ascii="宋体" w:hAnsi="宋体" w:eastAsia="宋体" w:cs="宋体"/>
                <w:i w:val="0"/>
                <w:iCs w:val="0"/>
                <w:color w:val="auto"/>
                <w:kern w:val="0"/>
                <w:sz w:val="21"/>
                <w:szCs w:val="21"/>
                <w:u w:val="none"/>
                <w:lang w:val="en-US" w:eastAsia="zh-CN" w:bidi="ar"/>
              </w:rPr>
              <w:t>环境温度</w:t>
            </w:r>
          </w:p>
        </w:tc>
        <w:tc>
          <w:tcPr>
            <w:tcW w:w="6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8000</w:t>
            </w:r>
          </w:p>
        </w:tc>
        <w:tc>
          <w:tcPr>
            <w:tcW w:w="87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10500</w:t>
            </w:r>
          </w:p>
        </w:tc>
        <w:tc>
          <w:tcPr>
            <w:tcW w:w="177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离心废气、干燥废气、包装废气</w:t>
            </w:r>
          </w:p>
        </w:tc>
        <w:tc>
          <w:tcPr>
            <w:tcW w:w="10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颗粒物</w:t>
            </w: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0"/>
                <w:szCs w:val="20"/>
                <w:u w:val="none"/>
                <w:lang w:val="en-US" w:eastAsia="zh-CN" w:bidi="ar"/>
              </w:rPr>
              <w:t xml:space="preserve">0.40 </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0"/>
                <w:szCs w:val="20"/>
                <w:u w:val="none"/>
                <w:lang w:val="en-US" w:eastAsia="zh-CN" w:bidi="ar"/>
              </w:rPr>
              <w:t xml:space="preserve">0.05 </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0"/>
                <w:szCs w:val="20"/>
                <w:u w:val="none"/>
                <w:lang w:val="en-US" w:eastAsia="zh-CN" w:bidi="ar"/>
              </w:rPr>
              <w:t xml:space="preserve">4.76 </w:t>
            </w:r>
          </w:p>
        </w:tc>
        <w:tc>
          <w:tcPr>
            <w:tcW w:w="7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w:t>
            </w:r>
          </w:p>
        </w:tc>
        <w:tc>
          <w:tcPr>
            <w:tcW w:w="77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20</w:t>
            </w:r>
          </w:p>
        </w:tc>
        <w:tc>
          <w:tcPr>
            <w:tcW w:w="67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6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达标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21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现有P11/DA011</w:t>
            </w:r>
          </w:p>
        </w:tc>
        <w:tc>
          <w:tcPr>
            <w:tcW w:w="69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 xml:space="preserve">22 </w:t>
            </w:r>
          </w:p>
        </w:tc>
        <w:tc>
          <w:tcPr>
            <w:tcW w:w="66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 xml:space="preserve">0.30 </w:t>
            </w:r>
          </w:p>
        </w:tc>
        <w:tc>
          <w:tcPr>
            <w:tcW w:w="114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环境温度</w:t>
            </w:r>
          </w:p>
        </w:tc>
        <w:tc>
          <w:tcPr>
            <w:tcW w:w="64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 xml:space="preserve">8000 </w:t>
            </w:r>
          </w:p>
        </w:tc>
        <w:tc>
          <w:tcPr>
            <w:tcW w:w="87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 xml:space="preserve">1500 </w:t>
            </w:r>
          </w:p>
        </w:tc>
        <w:tc>
          <w:tcPr>
            <w:tcW w:w="177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污水处理站废气</w:t>
            </w:r>
          </w:p>
        </w:tc>
        <w:tc>
          <w:tcPr>
            <w:tcW w:w="10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氨</w:t>
            </w: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2"/>
                <w:szCs w:val="22"/>
                <w:u w:val="none"/>
                <w:lang w:val="en-US" w:eastAsia="zh-CN" w:bidi="ar"/>
              </w:rPr>
              <w:t xml:space="preserve">0.28 </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2"/>
                <w:szCs w:val="22"/>
                <w:u w:val="none"/>
                <w:lang w:val="en-US" w:eastAsia="zh-CN" w:bidi="ar"/>
              </w:rPr>
              <w:t xml:space="preserve">0.013 </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2"/>
                <w:szCs w:val="22"/>
                <w:u w:val="none"/>
                <w:lang w:val="en-US" w:eastAsia="zh-CN" w:bidi="ar"/>
              </w:rPr>
              <w:t xml:space="preserve">8.67 </w:t>
            </w:r>
          </w:p>
        </w:tc>
        <w:tc>
          <w:tcPr>
            <w:tcW w:w="7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w:t>
            </w:r>
          </w:p>
        </w:tc>
        <w:tc>
          <w:tcPr>
            <w:tcW w:w="77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20</w:t>
            </w:r>
          </w:p>
        </w:tc>
        <w:tc>
          <w:tcPr>
            <w:tcW w:w="67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达标</w:t>
            </w:r>
          </w:p>
        </w:tc>
        <w:tc>
          <w:tcPr>
            <w:tcW w:w="6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达标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2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6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66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11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64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87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auto"/>
                <w:sz w:val="21"/>
                <w:szCs w:val="21"/>
                <w:u w:val="none"/>
              </w:rPr>
            </w:pPr>
          </w:p>
        </w:tc>
        <w:tc>
          <w:tcPr>
            <w:tcW w:w="1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硫化氢</w:t>
            </w: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2"/>
                <w:szCs w:val="22"/>
                <w:u w:val="none"/>
                <w:lang w:val="en-US" w:eastAsia="zh-CN" w:bidi="ar"/>
              </w:rPr>
              <w:t xml:space="preserve">0.07 </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2"/>
                <w:szCs w:val="22"/>
                <w:u w:val="none"/>
                <w:lang w:val="en-US" w:eastAsia="zh-CN" w:bidi="ar"/>
              </w:rPr>
              <w:t>0.003</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2"/>
                <w:szCs w:val="22"/>
                <w:u w:val="none"/>
                <w:lang w:val="en-US" w:eastAsia="zh-CN" w:bidi="ar"/>
              </w:rPr>
              <w:t xml:space="preserve">2.00 </w:t>
            </w:r>
          </w:p>
        </w:tc>
        <w:tc>
          <w:tcPr>
            <w:tcW w:w="7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0.1</w:t>
            </w:r>
          </w:p>
        </w:tc>
        <w:tc>
          <w:tcPr>
            <w:tcW w:w="77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3</w:t>
            </w:r>
          </w:p>
        </w:tc>
        <w:tc>
          <w:tcPr>
            <w:tcW w:w="67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达标</w:t>
            </w:r>
          </w:p>
        </w:tc>
        <w:tc>
          <w:tcPr>
            <w:tcW w:w="6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达标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121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现有P14</w:t>
            </w:r>
          </w:p>
        </w:tc>
        <w:tc>
          <w:tcPr>
            <w:tcW w:w="6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 xml:space="preserve">15 </w:t>
            </w:r>
          </w:p>
        </w:tc>
        <w:tc>
          <w:tcPr>
            <w:tcW w:w="6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lang w:val="en-US" w:eastAsia="zh-CN"/>
              </w:rPr>
            </w:pPr>
            <w:r>
              <w:rPr>
                <w:rFonts w:hint="eastAsia" w:ascii="宋体" w:hAnsi="宋体" w:eastAsia="宋体" w:cs="宋体"/>
                <w:i w:val="0"/>
                <w:iCs w:val="0"/>
                <w:color w:val="auto"/>
                <w:kern w:val="0"/>
                <w:sz w:val="21"/>
                <w:szCs w:val="21"/>
                <w:u w:val="none"/>
                <w:lang w:val="en-US" w:eastAsia="zh-CN" w:bidi="ar"/>
              </w:rPr>
              <w:t xml:space="preserve">0.30 </w:t>
            </w:r>
          </w:p>
        </w:tc>
        <w:tc>
          <w:tcPr>
            <w:tcW w:w="11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lang w:val="en-US" w:eastAsia="zh-CN"/>
              </w:rPr>
            </w:pPr>
            <w:r>
              <w:rPr>
                <w:rFonts w:hint="eastAsia" w:ascii="宋体" w:hAnsi="宋体" w:eastAsia="宋体" w:cs="宋体"/>
                <w:i w:val="0"/>
                <w:iCs w:val="0"/>
                <w:color w:val="auto"/>
                <w:kern w:val="0"/>
                <w:sz w:val="21"/>
                <w:szCs w:val="21"/>
                <w:u w:val="none"/>
                <w:lang w:val="en-US" w:eastAsia="zh-CN" w:bidi="ar"/>
              </w:rPr>
              <w:t>环境温度</w:t>
            </w:r>
          </w:p>
        </w:tc>
        <w:tc>
          <w:tcPr>
            <w:tcW w:w="6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 xml:space="preserve">8000 </w:t>
            </w:r>
          </w:p>
        </w:tc>
        <w:tc>
          <w:tcPr>
            <w:tcW w:w="87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 xml:space="preserve">3000 </w:t>
            </w:r>
          </w:p>
        </w:tc>
        <w:tc>
          <w:tcPr>
            <w:tcW w:w="177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危废暂存间废气</w:t>
            </w:r>
          </w:p>
        </w:tc>
        <w:tc>
          <w:tcPr>
            <w:tcW w:w="10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VOCs</w:t>
            </w: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2"/>
                <w:szCs w:val="22"/>
                <w:u w:val="none"/>
                <w:lang w:val="en-US" w:eastAsia="zh-CN" w:bidi="ar"/>
              </w:rPr>
              <w:t>0.08</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2"/>
                <w:szCs w:val="22"/>
                <w:u w:val="none"/>
                <w:lang w:val="en-US" w:eastAsia="zh-CN" w:bidi="ar"/>
              </w:rPr>
              <w:t xml:space="preserve">0.01 </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2"/>
                <w:szCs w:val="22"/>
                <w:u w:val="none"/>
                <w:lang w:val="en-US" w:eastAsia="zh-CN" w:bidi="ar"/>
              </w:rPr>
              <w:t xml:space="preserve">3.33 </w:t>
            </w:r>
          </w:p>
        </w:tc>
        <w:tc>
          <w:tcPr>
            <w:tcW w:w="7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3</w:t>
            </w:r>
          </w:p>
        </w:tc>
        <w:tc>
          <w:tcPr>
            <w:tcW w:w="77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60</w:t>
            </w:r>
          </w:p>
        </w:tc>
        <w:tc>
          <w:tcPr>
            <w:tcW w:w="67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达标</w:t>
            </w:r>
          </w:p>
        </w:tc>
        <w:tc>
          <w:tcPr>
            <w:tcW w:w="6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达标</w:t>
            </w:r>
          </w:p>
        </w:tc>
      </w:tr>
    </w:tbl>
    <w:p>
      <w:pPr>
        <w:keepNext w:val="0"/>
        <w:keepLines w:val="0"/>
        <w:pageBreakBefore w:val="0"/>
        <w:widowControl w:val="0"/>
        <w:kinsoku/>
        <w:wordWrap/>
        <w:overflowPunct/>
        <w:topLinePunct w:val="0"/>
        <w:autoSpaceDE/>
        <w:autoSpaceDN/>
        <w:bidi w:val="0"/>
        <w:adjustRightInd/>
        <w:snapToGrid/>
        <w:spacing w:line="340" w:lineRule="exact"/>
        <w:ind w:firstLine="0" w:firstLineChars="0"/>
        <w:textAlignment w:val="auto"/>
        <w:rPr>
          <w:rFonts w:hint="eastAsia" w:asciiTheme="majorEastAsia" w:hAnsiTheme="majorEastAsia" w:eastAsiaTheme="majorEastAsia" w:cstheme="majorEastAsia"/>
          <w:b/>
          <w:bCs/>
          <w:color w:val="auto"/>
          <w:sz w:val="21"/>
          <w:szCs w:val="21"/>
          <w:highlight w:val="none"/>
          <w:lang w:val="en-US" w:eastAsia="zh-CN"/>
        </w:rPr>
        <w:sectPr>
          <w:pgSz w:w="16838" w:h="11906" w:orient="landscape"/>
          <w:pgMar w:top="1701" w:right="1701" w:bottom="1418" w:left="1701" w:header="851" w:footer="992" w:gutter="0"/>
          <w:pgNumType w:fmt="decimal"/>
          <w:cols w:space="720" w:num="1"/>
          <w:docGrid w:type="lines" w:linePitch="312" w:charSpace="0"/>
        </w:sectPr>
      </w:pPr>
      <w:r>
        <w:rPr>
          <w:rFonts w:hint="eastAsia" w:asciiTheme="majorEastAsia" w:hAnsiTheme="majorEastAsia" w:eastAsiaTheme="majorEastAsia" w:cstheme="majorEastAsia"/>
          <w:b/>
          <w:bCs/>
          <w:color w:val="auto"/>
          <w:sz w:val="21"/>
          <w:szCs w:val="21"/>
          <w:highlight w:val="none"/>
          <w:lang w:val="en-US" w:eastAsia="zh-CN"/>
        </w:rPr>
        <w:t>注：污染物排放情况为本项目+（现有项目-原甲酸钙装置）。</w:t>
      </w:r>
    </w:p>
    <w:p>
      <w:pPr>
        <w:pStyle w:val="6"/>
        <w:bidi w:val="0"/>
        <w:rPr>
          <w:rFonts w:hint="eastAsia"/>
          <w:color w:val="0000FF"/>
          <w:highlight w:val="none"/>
          <w:lang w:val="en-US" w:eastAsia="zh-CN"/>
        </w:rPr>
      </w:pPr>
      <w:r>
        <w:rPr>
          <w:rFonts w:hint="eastAsia"/>
          <w:color w:val="0000FF"/>
          <w:highlight w:val="none"/>
          <w:lang w:val="en-US" w:eastAsia="zh-CN"/>
        </w:rPr>
        <w:t>3.7.1.1.3主要废气治理措施及可行性分析</w:t>
      </w:r>
    </w:p>
    <w:p>
      <w:pPr>
        <w:pStyle w:val="8"/>
        <w:bidi w:val="0"/>
        <w:ind w:left="0" w:leftChars="0" w:firstLine="0" w:firstLineChars="0"/>
        <w:rPr>
          <w:rFonts w:hint="default"/>
          <w:color w:val="3223EF"/>
          <w:lang w:val="en-US" w:eastAsia="zh-CN"/>
        </w:rPr>
      </w:pPr>
      <w:r>
        <w:rPr>
          <w:rFonts w:hint="eastAsia"/>
          <w:color w:val="3223EF"/>
          <w:lang w:val="en-US" w:eastAsia="zh-CN"/>
        </w:rPr>
        <w:t>3.7.1.1.3.1 废气进锅炉燃烧可行性分析</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宋体" w:hAnsi="宋体" w:eastAsia="宋体" w:cs="宋体"/>
          <w:color w:val="0000FF"/>
          <w:lang w:val="en-US" w:eastAsia="zh-CN"/>
        </w:rPr>
      </w:pPr>
      <w:r>
        <w:rPr>
          <w:rFonts w:hint="eastAsia" w:ascii="宋体" w:hAnsi="宋体" w:eastAsia="宋体" w:cs="宋体"/>
          <w:color w:val="0000FF"/>
          <w:lang w:val="en-US" w:eastAsia="zh-CN"/>
        </w:rPr>
        <w:t>本项目反应驰放气、闪蒸不凝气引至锅炉燃烧系统燃烧处理。根据《锅炉热力焚烧技术在有机废气处理工程中的应用》（环境工程，2014），上述有机废气进入锅炉焚烧的可行性可从以下几个方面进行分析：</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宋体" w:hAnsi="宋体" w:eastAsia="宋体" w:cs="宋体"/>
          <w:color w:val="0000FF"/>
          <w:sz w:val="24"/>
          <w:szCs w:val="24"/>
          <w:lang w:val="en-US" w:eastAsia="zh-CN"/>
        </w:rPr>
      </w:pPr>
      <w:r>
        <w:rPr>
          <w:rFonts w:hint="eastAsia" w:ascii="宋体" w:hAnsi="宋体" w:eastAsia="宋体" w:cs="宋体"/>
          <w:color w:val="0000FF"/>
          <w:sz w:val="24"/>
          <w:szCs w:val="24"/>
          <w:lang w:val="en-US" w:eastAsia="zh-CN"/>
        </w:rPr>
        <w:t>（1）安全方面</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color w:val="0000FF"/>
          <w:sz w:val="24"/>
          <w:szCs w:val="24"/>
          <w:lang w:val="en-US" w:eastAsia="zh-CN"/>
        </w:rPr>
      </w:pPr>
      <w:r>
        <w:rPr>
          <w:rFonts w:hint="eastAsia" w:ascii="宋体" w:hAnsi="宋体" w:eastAsia="宋体" w:cs="宋体"/>
          <w:color w:val="0000FF"/>
          <w:sz w:val="24"/>
          <w:szCs w:val="24"/>
          <w:lang w:val="en-US" w:eastAsia="zh-CN"/>
        </w:rPr>
        <w:t>基于安全性考虑，进入锅炉的各废气污染物的浓度应在其爆炸极限的25%以下。</w:t>
      </w:r>
      <w:r>
        <w:rPr>
          <w:rFonts w:hint="eastAsia" w:cs="宋体"/>
          <w:color w:val="0000FF"/>
          <w:sz w:val="24"/>
          <w:szCs w:val="24"/>
          <w:lang w:val="en-US" w:eastAsia="zh-CN"/>
        </w:rPr>
        <w:t>由物料衡算及表3.7-3本项目入炉废气情况汇总表可知，进入锅炉的废气中以一氧化碳为主（占比为79%），入炉速率为57.86kg/h，气量约为46</w:t>
      </w:r>
      <w:r>
        <w:rPr>
          <w:rFonts w:hint="eastAsia" w:ascii="宋体" w:hAnsi="宋体" w:eastAsia="宋体" w:cs="宋体"/>
          <w:i w:val="0"/>
          <w:iCs w:val="0"/>
          <w:color w:val="0000FF"/>
          <w:kern w:val="0"/>
          <w:sz w:val="24"/>
          <w:szCs w:val="24"/>
          <w:u w:val="none"/>
          <w:lang w:val="en-US" w:eastAsia="zh-CN" w:bidi="ar"/>
        </w:rPr>
        <w:t>m</w:t>
      </w:r>
      <w:r>
        <w:rPr>
          <w:rFonts w:hint="eastAsia" w:ascii="宋体" w:hAnsi="宋体" w:eastAsia="宋体" w:cs="宋体"/>
          <w:i w:val="0"/>
          <w:iCs w:val="0"/>
          <w:color w:val="0000FF"/>
          <w:kern w:val="0"/>
          <w:sz w:val="24"/>
          <w:szCs w:val="24"/>
          <w:u w:val="none"/>
          <w:vertAlign w:val="superscript"/>
          <w:lang w:val="en-US" w:eastAsia="zh-CN" w:bidi="ar"/>
        </w:rPr>
        <w:t>3</w:t>
      </w:r>
      <w:r>
        <w:rPr>
          <w:rFonts w:hint="eastAsia" w:ascii="宋体" w:hAnsi="宋体" w:eastAsia="宋体" w:cs="宋体"/>
          <w:i w:val="0"/>
          <w:iCs w:val="0"/>
          <w:color w:val="0000FF"/>
          <w:kern w:val="0"/>
          <w:sz w:val="24"/>
          <w:szCs w:val="24"/>
          <w:u w:val="none"/>
          <w:lang w:val="en-US" w:eastAsia="zh-CN" w:bidi="ar"/>
        </w:rPr>
        <w:t>/h</w:t>
      </w:r>
      <w:r>
        <w:rPr>
          <w:rFonts w:hint="eastAsia" w:cs="宋体"/>
          <w:color w:val="0000FF"/>
          <w:sz w:val="24"/>
          <w:szCs w:val="24"/>
          <w:lang w:val="en-US" w:eastAsia="zh-CN"/>
        </w:rPr>
        <w:t>。本项目建成后，锅炉废气量约为31万</w:t>
      </w:r>
      <w:r>
        <w:rPr>
          <w:rFonts w:hint="eastAsia" w:ascii="宋体" w:hAnsi="宋体" w:eastAsia="宋体" w:cs="宋体"/>
          <w:i w:val="0"/>
          <w:iCs w:val="0"/>
          <w:color w:val="0000FF"/>
          <w:kern w:val="0"/>
          <w:sz w:val="24"/>
          <w:szCs w:val="24"/>
          <w:u w:val="none"/>
          <w:lang w:val="en-US" w:eastAsia="zh-CN" w:bidi="ar"/>
        </w:rPr>
        <w:t>m</w:t>
      </w:r>
      <w:r>
        <w:rPr>
          <w:rFonts w:hint="eastAsia" w:ascii="宋体" w:hAnsi="宋体" w:eastAsia="宋体" w:cs="宋体"/>
          <w:i w:val="0"/>
          <w:iCs w:val="0"/>
          <w:color w:val="0000FF"/>
          <w:kern w:val="0"/>
          <w:sz w:val="24"/>
          <w:szCs w:val="24"/>
          <w:u w:val="none"/>
          <w:vertAlign w:val="superscript"/>
          <w:lang w:val="en-US" w:eastAsia="zh-CN" w:bidi="ar"/>
        </w:rPr>
        <w:t>3</w:t>
      </w:r>
      <w:r>
        <w:rPr>
          <w:rFonts w:hint="eastAsia" w:ascii="宋体" w:hAnsi="宋体" w:eastAsia="宋体" w:cs="宋体"/>
          <w:i w:val="0"/>
          <w:iCs w:val="0"/>
          <w:color w:val="0000FF"/>
          <w:kern w:val="0"/>
          <w:sz w:val="24"/>
          <w:szCs w:val="24"/>
          <w:u w:val="none"/>
          <w:lang w:val="en-US" w:eastAsia="zh-CN" w:bidi="ar"/>
        </w:rPr>
        <w:t>/h</w:t>
      </w:r>
      <w:r>
        <w:rPr>
          <w:rFonts w:hint="eastAsia" w:cs="宋体"/>
          <w:i w:val="0"/>
          <w:iCs w:val="0"/>
          <w:color w:val="0000FF"/>
          <w:kern w:val="0"/>
          <w:sz w:val="24"/>
          <w:szCs w:val="24"/>
          <w:u w:val="none"/>
          <w:lang w:val="en-US" w:eastAsia="zh-CN" w:bidi="ar"/>
        </w:rPr>
        <w:t>，即一氧化碳气量的锅炉气量的0.01%。且</w:t>
      </w:r>
      <w:r>
        <w:rPr>
          <w:rFonts w:hint="eastAsia"/>
          <w:color w:val="0000FF"/>
          <w:sz w:val="24"/>
          <w:szCs w:val="24"/>
          <w:lang w:val="en-US" w:eastAsia="zh-CN"/>
        </w:rPr>
        <w:t>CO的爆炸极限为</w:t>
      </w:r>
      <w:r>
        <w:rPr>
          <w:rFonts w:hint="eastAsia" w:ascii="宋体" w:hAnsi="宋体" w:eastAsia="宋体" w:cs="宋体"/>
          <w:color w:val="0000FF"/>
          <w:sz w:val="24"/>
          <w:szCs w:val="24"/>
          <w:highlight w:val="none"/>
        </w:rPr>
        <w:t>12.5%～74.2%</w:t>
      </w:r>
      <w:r>
        <w:rPr>
          <w:rFonts w:hint="eastAsia"/>
          <w:color w:val="0000FF"/>
          <w:sz w:val="24"/>
          <w:szCs w:val="24"/>
          <w:lang w:val="en-US" w:eastAsia="zh-CN"/>
        </w:rPr>
        <w:t>，本项目依托锅炉排放气体中CO浓度（0.01%）远小于CO的爆炸下限，因此，本项目</w:t>
      </w:r>
      <w:r>
        <w:rPr>
          <w:rFonts w:hint="eastAsia"/>
          <w:color w:val="0000FF"/>
          <w:sz w:val="24"/>
          <w:szCs w:val="24"/>
          <w:lang w:eastAsia="zh-CN"/>
        </w:rPr>
        <w:t>反应驰放气和闪蒸不凝气</w:t>
      </w:r>
      <w:r>
        <w:rPr>
          <w:rFonts w:hint="eastAsia"/>
          <w:color w:val="0000FF"/>
          <w:sz w:val="24"/>
          <w:szCs w:val="24"/>
          <w:lang w:val="en-US" w:eastAsia="zh-CN"/>
        </w:rPr>
        <w:t>依托锅炉安全可靠。</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宋体" w:hAnsi="宋体" w:eastAsia="宋体" w:cs="宋体"/>
          <w:color w:val="0000FF"/>
          <w:sz w:val="24"/>
          <w:szCs w:val="24"/>
          <w:lang w:val="en-US" w:eastAsia="zh-CN"/>
        </w:rPr>
      </w:pPr>
      <w:r>
        <w:rPr>
          <w:rFonts w:hint="eastAsia"/>
          <w:color w:val="0000FF"/>
          <w:sz w:val="24"/>
          <w:szCs w:val="24"/>
          <w:lang w:val="en-US" w:eastAsia="zh-CN"/>
        </w:rPr>
        <w:t>同时</w:t>
      </w:r>
      <w:r>
        <w:rPr>
          <w:rFonts w:hint="eastAsia" w:ascii="宋体" w:hAnsi="宋体" w:eastAsia="宋体" w:cs="宋体"/>
          <w:color w:val="0000FF"/>
          <w:sz w:val="24"/>
          <w:szCs w:val="24"/>
          <w:lang w:val="en-US" w:eastAsia="zh-CN"/>
        </w:rPr>
        <w:t>设置</w:t>
      </w:r>
      <w:r>
        <w:rPr>
          <w:rFonts w:hint="eastAsia" w:cs="宋体"/>
          <w:color w:val="0000FF"/>
          <w:sz w:val="24"/>
          <w:szCs w:val="24"/>
          <w:lang w:val="en-US" w:eastAsia="zh-CN"/>
        </w:rPr>
        <w:t>了</w:t>
      </w:r>
      <w:r>
        <w:rPr>
          <w:rFonts w:hint="eastAsia" w:ascii="宋体" w:hAnsi="宋体" w:eastAsia="宋体" w:cs="宋体"/>
          <w:color w:val="0000FF"/>
          <w:sz w:val="24"/>
          <w:szCs w:val="24"/>
          <w:lang w:val="en-US" w:eastAsia="zh-CN"/>
        </w:rPr>
        <w:t>可燃气体报警系统和应急排放系统，主要由可燃气体报警器、应急排放系统管路、电动阀和烟囱组成。在锅炉进风口前的管路中设置可燃气体报警器，当管路中废气超过爆炸极限的25%时报警，锅炉跳停联锁切断进锅炉废气，打开去火炬管线的电动阀门让废气应急排放，通过就近引入现有火炬系统焚烧排放，同时关闭输送管路电动阀并切断离心风机电源。在锅炉出口管道中加装防爆轰型阻火器，以阻止因回火而引起火焰向管道传播、蔓延。</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宋体" w:hAnsi="宋体" w:eastAsia="宋体" w:cs="宋体"/>
          <w:color w:val="0000FF"/>
          <w:lang w:val="en-US" w:eastAsia="zh-CN"/>
        </w:rPr>
      </w:pPr>
      <w:r>
        <w:rPr>
          <w:rFonts w:hint="eastAsia" w:ascii="宋体" w:hAnsi="宋体" w:eastAsia="宋体" w:cs="宋体"/>
          <w:color w:val="0000FF"/>
          <w:lang w:val="en-US" w:eastAsia="zh-CN"/>
        </w:rPr>
        <w:t>（2）腐蚀性方面</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宋体" w:hAnsi="宋体" w:eastAsia="宋体" w:cs="宋体"/>
          <w:color w:val="0000FF"/>
          <w:lang w:val="en-US" w:eastAsia="zh-CN"/>
        </w:rPr>
      </w:pPr>
      <w:r>
        <w:rPr>
          <w:rFonts w:hint="eastAsia" w:ascii="宋体" w:hAnsi="宋体" w:eastAsia="宋体" w:cs="宋体"/>
          <w:color w:val="0000FF"/>
          <w:lang w:val="en-US" w:eastAsia="zh-CN"/>
        </w:rPr>
        <w:t>有机废气中的污染物组分可能会对锅炉前后的管道、锅炉本体、风机等存在腐蚀风险。本项目进锅炉的废气污染物主要包括一氧化碳、氮气、氧气、二氧化碳、甲酸、氢气等，仅甲酸属于有腐蚀性的酸碱性气体组分，对锅炉的腐蚀性极小。</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宋体" w:hAnsi="宋体" w:eastAsia="宋体" w:cs="宋体"/>
          <w:color w:val="0000FF"/>
          <w:lang w:val="en-US" w:eastAsia="zh-CN"/>
        </w:rPr>
      </w:pPr>
      <w:r>
        <w:rPr>
          <w:rFonts w:hint="eastAsia" w:ascii="宋体" w:hAnsi="宋体" w:eastAsia="宋体" w:cs="宋体"/>
          <w:color w:val="0000FF"/>
          <w:lang w:val="en-US" w:eastAsia="zh-CN"/>
        </w:rPr>
        <w:t>（3）二次污染方面</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ascii="宋体" w:hAnsi="宋体" w:eastAsia="宋体" w:cs="宋体"/>
          <w:color w:val="0000FF"/>
          <w:lang w:val="en-US" w:eastAsia="zh-CN"/>
        </w:rPr>
      </w:pPr>
      <w:r>
        <w:rPr>
          <w:rFonts w:hint="eastAsia" w:ascii="宋体" w:hAnsi="宋体" w:eastAsia="宋体" w:cs="宋体"/>
          <w:color w:val="0000FF"/>
          <w:lang w:val="en-US" w:eastAsia="zh-CN"/>
        </w:rPr>
        <w:t>如果有机废气中含有除碳氢外的其他元素，可能在燃烧后产生二次污染。本项目进锅炉的废气污染物中主要含有C、H、O、N四种元素，不包括含氯的组分，含N物质为氮气。废气经过锅炉热力焚烧处理的最终产物主要为二氧化碳和水，基本不对外界环境产生二次污染。</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宋体" w:hAnsi="宋体" w:eastAsia="宋体" w:cs="宋体"/>
          <w:color w:val="0000FF"/>
          <w:lang w:val="en-US" w:eastAsia="zh-CN"/>
        </w:rPr>
      </w:pPr>
      <w:r>
        <w:rPr>
          <w:rFonts w:hint="eastAsia" w:ascii="宋体" w:hAnsi="宋体" w:eastAsia="宋体" w:cs="宋体"/>
          <w:color w:val="0000FF"/>
          <w:lang w:val="en-US" w:eastAsia="zh-CN"/>
        </w:rPr>
        <w:t>（4）锅炉日常监管</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宋体" w:hAnsi="宋体" w:eastAsia="宋体" w:cs="宋体"/>
          <w:color w:val="0000FF"/>
          <w:lang w:val="en-US" w:eastAsia="zh-CN"/>
        </w:rPr>
      </w:pPr>
      <w:r>
        <w:rPr>
          <w:rFonts w:hint="eastAsia" w:ascii="宋体" w:hAnsi="宋体" w:eastAsia="宋体" w:cs="宋体"/>
          <w:color w:val="0000FF"/>
          <w:lang w:val="en-US" w:eastAsia="zh-CN"/>
        </w:rPr>
        <w:t>针对风机的运行、废气量分配、掺烧量分配及各个仪表的信号使用，设置SIS系统，所有控制都由SIS系统实现。在甲酸钙反应驰放气、闪蒸不凝气废气出口管道上设置流量计，锅炉进风口前需设置缓冲罐，以便对进锅炉的有机废气进行定量控制，降低有机废气对锅炉正常运行的影响。锅炉出口配套安装VOCs在线监控设施，VOCs的排放情况纳入锅炉日常监管。</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宋体" w:hAnsi="宋体" w:eastAsia="宋体" w:cs="宋体"/>
          <w:color w:val="0000FF"/>
          <w:lang w:val="en-US" w:eastAsia="zh-CN"/>
        </w:rPr>
      </w:pPr>
      <w:r>
        <w:rPr>
          <w:rFonts w:hint="eastAsia" w:ascii="宋体" w:hAnsi="宋体" w:eastAsia="宋体" w:cs="宋体"/>
          <w:color w:val="0000FF"/>
          <w:lang w:val="en-US" w:eastAsia="zh-CN"/>
        </w:rPr>
        <w:t>综上，本项目反应驰放气、闪蒸不凝气主要成分为一氧化碳，引至锅炉燃烧系统燃烧处理，实现了废气处理的优化，总体处理可行。</w:t>
      </w:r>
    </w:p>
    <w:p>
      <w:pPr>
        <w:pStyle w:val="8"/>
        <w:bidi w:val="0"/>
        <w:ind w:left="0" w:leftChars="0" w:firstLine="0" w:firstLineChars="0"/>
        <w:rPr>
          <w:rFonts w:hint="default"/>
          <w:color w:val="0000FF"/>
          <w:highlight w:val="none"/>
          <w:lang w:val="en-US" w:eastAsia="zh-CN"/>
        </w:rPr>
      </w:pPr>
      <w:r>
        <w:rPr>
          <w:rFonts w:hint="eastAsia"/>
          <w:color w:val="0000FF"/>
          <w:highlight w:val="none"/>
          <w:lang w:val="en-US" w:eastAsia="zh-CN"/>
        </w:rPr>
        <w:t>3.7.1.1.3.2 离心、干燥、包装等环节含尘废气依托现有环保设施的可行性分析</w:t>
      </w:r>
    </w:p>
    <w:p>
      <w:pPr>
        <w:pStyle w:val="7"/>
        <w:rPr>
          <w:rFonts w:hint="eastAsia"/>
          <w:color w:val="0000FF"/>
          <w:lang w:val="en-US" w:eastAsia="zh-CN"/>
        </w:rPr>
      </w:pPr>
      <w:r>
        <w:rPr>
          <w:rFonts w:hint="eastAsia"/>
          <w:color w:val="0000FF"/>
          <w:lang w:val="en-US" w:eastAsia="zh-CN"/>
        </w:rPr>
        <w:t>1）处理措施有效性:</w:t>
      </w:r>
    </w:p>
    <w:p>
      <w:pPr>
        <w:pStyle w:val="7"/>
        <w:rPr>
          <w:rFonts w:hint="eastAsia"/>
          <w:color w:val="0000FF"/>
          <w:lang w:val="en-US" w:eastAsia="zh-CN"/>
        </w:rPr>
      </w:pPr>
      <w:r>
        <w:rPr>
          <w:rFonts w:hint="eastAsia"/>
          <w:color w:val="0000FF"/>
          <w:lang w:val="en-US" w:eastAsia="zh-CN"/>
        </w:rPr>
        <w:t>蒸发结晶得到的甲酸钙粗晶体混合液离心过程中会有废气产生，主要成分为水汽和少量晶体颗粒物。来自蒸发结晶工序的甲酸钙晶体经过桨叶式干燥机干燥，得到饲料级甲酸钙产品，送至料仓进行装袋包装，码垛储存在化学品库。此过程会有干燥废气和包装废气(含产品料仓废气)产生，主要成分均为水汽和甲酸钙颗粒物。干燥废气、包装废气(含产品料仓废气)经布袋除尘处理后，与离心废气汇总后进入水洗塔洗涤后，通过1根现有18m高排气筒（P3/DA002）排放。</w:t>
      </w:r>
    </w:p>
    <w:p>
      <w:pPr>
        <w:pStyle w:val="7"/>
        <w:rPr>
          <w:rFonts w:hint="eastAsia"/>
          <w:color w:val="0000FF"/>
          <w:lang w:val="en-US" w:eastAsia="zh-CN"/>
        </w:rPr>
      </w:pPr>
      <w:r>
        <w:rPr>
          <w:rFonts w:hint="eastAsia"/>
          <w:color w:val="0000FF"/>
          <w:lang w:val="en-US" w:eastAsia="zh-CN"/>
        </w:rPr>
        <w:t>同时现有甲酸钾装置的投料粉尘、反应挥发气以颗粒物和甲酸为主，与上述废气汇总后一起进入水洗塔洗涤后，通过1根现有18m高排气筒（P3/DA002）排放。</w:t>
      </w:r>
    </w:p>
    <w:p>
      <w:pPr>
        <w:pStyle w:val="61"/>
        <w:keepNext w:val="0"/>
        <w:keepLines w:val="0"/>
        <w:pageBreakBefore w:val="0"/>
        <w:widowControl w:val="0"/>
        <w:kinsoku/>
        <w:wordWrap/>
        <w:overflowPunct/>
        <w:topLinePunct w:val="0"/>
        <w:autoSpaceDE/>
        <w:autoSpaceDN/>
        <w:bidi w:val="0"/>
        <w:adjustRightInd/>
        <w:snapToGrid/>
        <w:spacing w:line="490" w:lineRule="exact"/>
        <w:textAlignment w:val="auto"/>
        <w:rPr>
          <w:rFonts w:hint="default"/>
          <w:color w:val="0000FF"/>
          <w:lang w:val="en-US" w:eastAsia="zh-CN"/>
        </w:rPr>
      </w:pPr>
      <w:r>
        <w:rPr>
          <w:rFonts w:hint="eastAsia"/>
          <w:color w:val="0000FF"/>
          <w:lang w:val="en-US" w:eastAsia="zh-CN"/>
        </w:rPr>
        <w:t>综上可见，废气中污染物以颗粒物和甲酸为主。布袋除尘器对颗粒物的去除率在99%以上，洗涤塔对颗粒物的去除率可达30%到40%。甲酸与水混溶，因此甲酸钾装置反应挥发气中甲酸进入水洗塔处理有效性较高。</w:t>
      </w:r>
    </w:p>
    <w:p>
      <w:pPr>
        <w:pStyle w:val="61"/>
        <w:keepNext w:val="0"/>
        <w:keepLines w:val="0"/>
        <w:pageBreakBefore w:val="0"/>
        <w:widowControl w:val="0"/>
        <w:numPr>
          <w:ilvl w:val="0"/>
          <w:numId w:val="6"/>
        </w:numPr>
        <w:kinsoku/>
        <w:wordWrap/>
        <w:overflowPunct/>
        <w:topLinePunct w:val="0"/>
        <w:autoSpaceDE/>
        <w:autoSpaceDN/>
        <w:bidi w:val="0"/>
        <w:adjustRightInd/>
        <w:snapToGrid/>
        <w:spacing w:line="490" w:lineRule="exact"/>
        <w:textAlignment w:val="auto"/>
        <w:rPr>
          <w:rFonts w:hint="eastAsia"/>
          <w:color w:val="0000FF"/>
          <w:lang w:val="en-US" w:eastAsia="zh-CN"/>
        </w:rPr>
      </w:pPr>
      <w:r>
        <w:rPr>
          <w:rFonts w:hint="eastAsia"/>
          <w:color w:val="0000FF"/>
          <w:lang w:val="en-US" w:eastAsia="zh-CN"/>
        </w:rPr>
        <w:t>达标稳定性：</w:t>
      </w:r>
    </w:p>
    <w:p>
      <w:pPr>
        <w:pStyle w:val="7"/>
        <w:rPr>
          <w:rFonts w:hint="eastAsia"/>
          <w:color w:val="0000FF"/>
          <w:lang w:val="en-US" w:eastAsia="zh-CN"/>
        </w:rPr>
      </w:pPr>
      <w:r>
        <w:rPr>
          <w:rFonts w:hint="eastAsia"/>
          <w:color w:val="0000FF"/>
          <w:lang w:val="en-US" w:eastAsia="zh-CN"/>
        </w:rPr>
        <w:t>由“2.3.4.1.2 废气达标分析及污染物排放量”可知，改扩建前排气筒（P3/DA002）可达标排放。由“3.7.1.1.2 达标分析”可知，考虑本项目叠加去除甲酸钙装置的现有项目废气污染物，即改扩建后排气筒（P3/DA002）可达标排放</w:t>
      </w:r>
    </w:p>
    <w:p>
      <w:pPr>
        <w:pStyle w:val="7"/>
        <w:rPr>
          <w:rFonts w:hint="default"/>
          <w:color w:val="0000FF"/>
          <w:lang w:val="en-US" w:eastAsia="zh-CN"/>
        </w:rPr>
      </w:pPr>
      <w:r>
        <w:rPr>
          <w:rFonts w:hint="eastAsia" w:ascii="宋体" w:hAnsi="宋体" w:eastAsia="宋体" w:cstheme="minorBidi"/>
          <w:b w:val="0"/>
          <w:color w:val="0000FF"/>
          <w:kern w:val="2"/>
          <w:sz w:val="24"/>
          <w:szCs w:val="24"/>
          <w:lang w:val="en-US" w:eastAsia="zh-CN" w:bidi="ar-SA"/>
        </w:rPr>
        <w:t>综上，离心、干燥、包装等环节含尘废气依托现有环保设施的可行性分析。</w:t>
      </w:r>
    </w:p>
    <w:p>
      <w:pPr>
        <w:pStyle w:val="7"/>
        <w:ind w:left="0" w:leftChars="0" w:firstLine="0" w:firstLineChars="0"/>
        <w:rPr>
          <w:rFonts w:hint="default"/>
          <w:color w:val="0000FF"/>
          <w:highlight w:val="none"/>
          <w:lang w:val="en-US" w:eastAsia="zh-CN"/>
        </w:rPr>
      </w:pPr>
      <w:r>
        <w:rPr>
          <w:rFonts w:hint="eastAsia"/>
          <w:color w:val="0000FF"/>
          <w:highlight w:val="none"/>
          <w:lang w:val="en-US" w:eastAsia="zh-CN"/>
        </w:rPr>
        <w:t>3.7.1.1.4 废气量确定</w:t>
      </w:r>
    </w:p>
    <w:p>
      <w:pPr>
        <w:pStyle w:val="6"/>
        <w:bidi w:val="0"/>
        <w:rPr>
          <w:rFonts w:hint="eastAsia"/>
          <w:color w:val="auto"/>
          <w:highlight w:val="none"/>
          <w:lang w:val="en-US" w:eastAsia="zh-CN"/>
        </w:rPr>
      </w:pPr>
      <w:r>
        <w:rPr>
          <w:rFonts w:hint="eastAsia"/>
          <w:color w:val="auto"/>
          <w:highlight w:val="none"/>
          <w:lang w:val="en-US" w:eastAsia="zh-CN"/>
        </w:rPr>
        <w:t>3.7.1.1.5 有组织废气产排情况汇总</w:t>
      </w:r>
    </w:p>
    <w:tbl>
      <w:tblPr>
        <w:tblStyle w:val="32"/>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797"/>
        <w:gridCol w:w="2487"/>
        <w:gridCol w:w="2267"/>
        <w:gridCol w:w="24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5000" w:type="pct"/>
            <w:gridSpan w:val="4"/>
            <w:tcBorders>
              <w:top w:val="nil"/>
              <w:left w:val="nil"/>
              <w:bottom w:val="nil"/>
              <w:right w:val="nil"/>
            </w:tcBorders>
            <w:shd w:val="clear" w:color="auto" w:fill="auto"/>
            <w:vAlign w:val="center"/>
          </w:tcPr>
          <w:p>
            <w:pPr>
              <w:keepNext w:val="0"/>
              <w:keepLines w:val="0"/>
              <w:widowControl/>
              <w:suppressLineNumbers w:val="0"/>
              <w:jc w:val="center"/>
              <w:textAlignment w:val="center"/>
              <w:rPr>
                <w:rFonts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表3.7-9 本项目有组织废气产排情况汇总表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99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污染物</w:t>
            </w:r>
          </w:p>
        </w:tc>
        <w:tc>
          <w:tcPr>
            <w:tcW w:w="138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产生量（t/a）</w:t>
            </w:r>
          </w:p>
        </w:tc>
        <w:tc>
          <w:tcPr>
            <w:tcW w:w="125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削减量（t/a）</w:t>
            </w:r>
          </w:p>
        </w:tc>
        <w:tc>
          <w:tcPr>
            <w:tcW w:w="136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排放量(t/a)</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99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颗粒物</w:t>
            </w:r>
          </w:p>
        </w:tc>
        <w:tc>
          <w:tcPr>
            <w:tcW w:w="24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160.28</w:t>
            </w:r>
          </w:p>
        </w:tc>
        <w:tc>
          <w:tcPr>
            <w:tcW w:w="226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159.82</w:t>
            </w:r>
          </w:p>
        </w:tc>
        <w:tc>
          <w:tcPr>
            <w:tcW w:w="24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0.46</w:t>
            </w:r>
            <w:r>
              <w:rPr>
                <w:rFonts w:hint="eastAsia" w:cs="宋体"/>
                <w:i w:val="0"/>
                <w:iCs w:val="0"/>
                <w:color w:val="000000"/>
                <w:kern w:val="0"/>
                <w:sz w:val="21"/>
                <w:szCs w:val="21"/>
                <w:u w:val="none"/>
                <w:lang w:val="en-US" w:eastAsia="zh-CN" w:bidi="ar"/>
              </w:rPr>
              <w:t>（0.10）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5" w:hRule="atLeast"/>
        </w:trPr>
        <w:tc>
          <w:tcPr>
            <w:tcW w:w="99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SO</w:t>
            </w:r>
            <w:r>
              <w:rPr>
                <w:rFonts w:hint="eastAsia" w:ascii="宋体" w:hAnsi="宋体" w:eastAsia="宋体" w:cs="宋体"/>
                <w:i w:val="0"/>
                <w:iCs w:val="0"/>
                <w:color w:val="000000"/>
                <w:kern w:val="0"/>
                <w:sz w:val="21"/>
                <w:szCs w:val="21"/>
                <w:u w:val="none"/>
                <w:vertAlign w:val="subscript"/>
                <w:lang w:val="en-US" w:eastAsia="zh-CN" w:bidi="ar"/>
              </w:rPr>
              <w:t>2</w:t>
            </w:r>
          </w:p>
        </w:tc>
        <w:tc>
          <w:tcPr>
            <w:tcW w:w="24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0.00</w:t>
            </w:r>
          </w:p>
        </w:tc>
        <w:tc>
          <w:tcPr>
            <w:tcW w:w="226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0.00</w:t>
            </w:r>
          </w:p>
        </w:tc>
        <w:tc>
          <w:tcPr>
            <w:tcW w:w="24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0.00</w:t>
            </w:r>
            <w:r>
              <w:rPr>
                <w:rFonts w:hint="eastAsia" w:cs="宋体"/>
                <w:i w:val="0"/>
                <w:iCs w:val="0"/>
                <w:color w:val="000000"/>
                <w:kern w:val="0"/>
                <w:sz w:val="21"/>
                <w:szCs w:val="21"/>
                <w:u w:val="none"/>
                <w:lang w:val="en-US" w:eastAsia="zh-CN" w:bidi="ar"/>
              </w:rPr>
              <w:t>（1.72）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99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NOx</w:t>
            </w:r>
          </w:p>
        </w:tc>
        <w:tc>
          <w:tcPr>
            <w:tcW w:w="24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宋体" w:hAnsi="宋体" w:eastAsia="宋体" w:cs="宋体"/>
                <w:i w:val="0"/>
                <w:iCs w:val="0"/>
                <w:color w:val="000000"/>
                <w:sz w:val="21"/>
                <w:szCs w:val="21"/>
                <w:u w:val="none"/>
                <w:lang w:val="en-US"/>
              </w:rPr>
            </w:pPr>
            <w:r>
              <w:rPr>
                <w:rFonts w:hint="eastAsia" w:cs="宋体"/>
                <w:i w:val="0"/>
                <w:iCs w:val="0"/>
                <w:color w:val="000000"/>
                <w:kern w:val="0"/>
                <w:sz w:val="21"/>
                <w:szCs w:val="21"/>
                <w:u w:val="none"/>
                <w:lang w:val="en-US" w:eastAsia="zh-CN" w:bidi="ar"/>
              </w:rPr>
              <w:t>3.43</w:t>
            </w:r>
          </w:p>
        </w:tc>
        <w:tc>
          <w:tcPr>
            <w:tcW w:w="226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宋体" w:hAnsi="宋体" w:eastAsia="宋体" w:cs="宋体"/>
                <w:i w:val="0"/>
                <w:iCs w:val="0"/>
                <w:color w:val="000000"/>
                <w:sz w:val="21"/>
                <w:szCs w:val="21"/>
                <w:u w:val="none"/>
                <w:lang w:val="en-US"/>
              </w:rPr>
            </w:pPr>
            <w:r>
              <w:rPr>
                <w:rFonts w:hint="eastAsia" w:cs="宋体"/>
                <w:i w:val="0"/>
                <w:iCs w:val="0"/>
                <w:color w:val="000000"/>
                <w:kern w:val="0"/>
                <w:sz w:val="21"/>
                <w:szCs w:val="21"/>
                <w:u w:val="none"/>
                <w:lang w:val="en-US" w:eastAsia="zh-CN" w:bidi="ar"/>
              </w:rPr>
              <w:t>2.74</w:t>
            </w:r>
          </w:p>
        </w:tc>
        <w:tc>
          <w:tcPr>
            <w:tcW w:w="24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cs="宋体"/>
                <w:i w:val="0"/>
                <w:iCs w:val="0"/>
                <w:color w:val="000000"/>
                <w:kern w:val="0"/>
                <w:sz w:val="21"/>
                <w:szCs w:val="21"/>
                <w:u w:val="none"/>
                <w:lang w:val="en-US" w:eastAsia="zh-CN" w:bidi="ar"/>
              </w:rPr>
              <w:t>0.69（4.13）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99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一氧化碳</w:t>
            </w:r>
          </w:p>
        </w:tc>
        <w:tc>
          <w:tcPr>
            <w:tcW w:w="24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462.88</w:t>
            </w:r>
          </w:p>
        </w:tc>
        <w:tc>
          <w:tcPr>
            <w:tcW w:w="226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453.62</w:t>
            </w:r>
          </w:p>
        </w:tc>
        <w:tc>
          <w:tcPr>
            <w:tcW w:w="24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9.26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99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甲酸</w:t>
            </w:r>
          </w:p>
        </w:tc>
        <w:tc>
          <w:tcPr>
            <w:tcW w:w="24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5.84</w:t>
            </w:r>
          </w:p>
        </w:tc>
        <w:tc>
          <w:tcPr>
            <w:tcW w:w="226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5.72</w:t>
            </w:r>
          </w:p>
        </w:tc>
        <w:tc>
          <w:tcPr>
            <w:tcW w:w="24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0.12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9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VOCs</w:t>
            </w:r>
          </w:p>
        </w:tc>
        <w:tc>
          <w:tcPr>
            <w:tcW w:w="24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5.87</w:t>
            </w:r>
          </w:p>
        </w:tc>
        <w:tc>
          <w:tcPr>
            <w:tcW w:w="226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5.75</w:t>
            </w:r>
          </w:p>
        </w:tc>
        <w:tc>
          <w:tcPr>
            <w:tcW w:w="24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0.12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99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氨</w:t>
            </w:r>
          </w:p>
        </w:tc>
        <w:tc>
          <w:tcPr>
            <w:tcW w:w="24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0.36</w:t>
            </w:r>
          </w:p>
        </w:tc>
        <w:tc>
          <w:tcPr>
            <w:tcW w:w="226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0.32</w:t>
            </w:r>
          </w:p>
        </w:tc>
        <w:tc>
          <w:tcPr>
            <w:tcW w:w="24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0.04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99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硫化氢</w:t>
            </w:r>
          </w:p>
        </w:tc>
        <w:tc>
          <w:tcPr>
            <w:tcW w:w="24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0.07</w:t>
            </w:r>
          </w:p>
        </w:tc>
        <w:tc>
          <w:tcPr>
            <w:tcW w:w="226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0.06</w:t>
            </w:r>
          </w:p>
        </w:tc>
        <w:tc>
          <w:tcPr>
            <w:tcW w:w="24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0.01</w:t>
            </w:r>
          </w:p>
        </w:tc>
      </w:tr>
    </w:tbl>
    <w:p>
      <w:pPr>
        <w:keepNext w:val="0"/>
        <w:keepLines w:val="0"/>
        <w:pageBreakBefore w:val="0"/>
        <w:widowControl w:val="0"/>
        <w:kinsoku/>
        <w:wordWrap/>
        <w:overflowPunct/>
        <w:topLinePunct w:val="0"/>
        <w:autoSpaceDE/>
        <w:autoSpaceDN/>
        <w:bidi w:val="0"/>
        <w:adjustRightInd/>
        <w:snapToGrid/>
        <w:spacing w:line="360" w:lineRule="exact"/>
        <w:ind w:left="0" w:leftChars="0" w:firstLine="0" w:firstLineChars="0"/>
        <w:textAlignment w:val="auto"/>
        <w:rPr>
          <w:rFonts w:hint="eastAsia" w:ascii="黑体" w:hAnsi="黑体" w:eastAsia="黑体" w:cs="黑体"/>
          <w:sz w:val="21"/>
          <w:szCs w:val="21"/>
          <w:lang w:val="en-US" w:eastAsia="zh-CN"/>
        </w:rPr>
      </w:pPr>
      <w:r>
        <w:rPr>
          <w:rFonts w:hint="eastAsia" w:ascii="黑体" w:hAnsi="黑体" w:eastAsia="黑体" w:cs="黑体"/>
          <w:sz w:val="21"/>
          <w:szCs w:val="21"/>
          <w:lang w:val="en-US" w:eastAsia="zh-CN"/>
        </w:rPr>
        <w:t>注：括号外项目生产中污染物量，括号内为项目使用蒸汽对应锅炉排放量。</w:t>
      </w:r>
    </w:p>
    <w:p>
      <w:pPr>
        <w:pStyle w:val="5"/>
        <w:rPr>
          <w:rFonts w:hint="eastAsia"/>
          <w:color w:val="auto"/>
          <w:highlight w:val="none"/>
        </w:rPr>
      </w:pPr>
      <w:r>
        <w:rPr>
          <w:rFonts w:hint="eastAsia"/>
          <w:color w:val="auto"/>
          <w:highlight w:val="none"/>
        </w:rPr>
        <w:t>3.</w:t>
      </w:r>
      <w:r>
        <w:rPr>
          <w:rFonts w:hint="eastAsia"/>
          <w:color w:val="auto"/>
          <w:highlight w:val="none"/>
          <w:lang w:val="en-US" w:eastAsia="zh-CN"/>
        </w:rPr>
        <w:t>7</w:t>
      </w:r>
      <w:r>
        <w:rPr>
          <w:rFonts w:hint="eastAsia"/>
          <w:color w:val="auto"/>
          <w:highlight w:val="none"/>
        </w:rPr>
        <w:t>.1.2  无组织废气</w:t>
      </w:r>
    </w:p>
    <w:p>
      <w:pPr>
        <w:pStyle w:val="6"/>
        <w:bidi w:val="0"/>
        <w:rPr>
          <w:rFonts w:hint="eastAsia"/>
          <w:color w:val="auto"/>
          <w:highlight w:val="none"/>
        </w:rPr>
      </w:pPr>
      <w:r>
        <w:rPr>
          <w:rFonts w:hint="eastAsia"/>
          <w:color w:val="auto"/>
          <w:highlight w:val="none"/>
          <w:lang w:val="en-US" w:eastAsia="zh-CN"/>
        </w:rPr>
        <w:t>3.7.1.2.1</w:t>
      </w:r>
      <w:r>
        <w:rPr>
          <w:rFonts w:hint="eastAsia"/>
          <w:color w:val="auto"/>
          <w:highlight w:val="none"/>
        </w:rPr>
        <w:t xml:space="preserve"> 废气</w:t>
      </w:r>
      <w:r>
        <w:rPr>
          <w:rFonts w:hint="eastAsia"/>
          <w:color w:val="auto"/>
          <w:highlight w:val="none"/>
          <w:lang w:val="en-US" w:eastAsia="zh-CN"/>
        </w:rPr>
        <w:t>产生及排放情况</w:t>
      </w:r>
    </w:p>
    <w:p>
      <w:pPr>
        <w:pStyle w:val="61"/>
        <w:rPr>
          <w:rFonts w:hint="eastAsia" w:ascii="宋体" w:hAnsi="宋体" w:eastAsia="宋体" w:cs="宋体"/>
          <w:color w:val="auto"/>
          <w:kern w:val="2"/>
          <w:sz w:val="24"/>
          <w:szCs w:val="24"/>
          <w:highlight w:val="none"/>
          <w:lang w:val="en-US" w:eastAsia="zh-CN" w:bidi="ar-SA"/>
        </w:rPr>
      </w:pPr>
      <w:r>
        <w:rPr>
          <w:rFonts w:hint="eastAsia" w:cs="宋体"/>
          <w:color w:val="auto"/>
          <w:kern w:val="2"/>
          <w:sz w:val="24"/>
          <w:szCs w:val="24"/>
          <w:highlight w:val="none"/>
          <w:lang w:val="en-US" w:eastAsia="zh-CN" w:bidi="ar-SA"/>
        </w:rPr>
        <w:t>本项目相关无组织废气</w:t>
      </w:r>
      <w:r>
        <w:rPr>
          <w:rFonts w:hint="eastAsia" w:ascii="宋体" w:hAnsi="宋体" w:eastAsia="宋体" w:cs="宋体"/>
          <w:color w:val="auto"/>
          <w:kern w:val="2"/>
          <w:sz w:val="24"/>
          <w:szCs w:val="24"/>
          <w:highlight w:val="none"/>
          <w:lang w:val="en-US" w:eastAsia="zh-CN" w:bidi="ar-SA"/>
        </w:rPr>
        <w:t>主要包括</w:t>
      </w:r>
      <w:r>
        <w:rPr>
          <w:rFonts w:hint="eastAsia" w:cs="宋体"/>
          <w:color w:val="auto"/>
          <w:kern w:val="2"/>
          <w:sz w:val="24"/>
          <w:szCs w:val="24"/>
          <w:highlight w:val="none"/>
          <w:lang w:val="en-US" w:eastAsia="zh-CN" w:bidi="ar-SA"/>
        </w:rPr>
        <w:t>原甲酸钙单元装置区</w:t>
      </w:r>
      <w:r>
        <w:rPr>
          <w:rFonts w:hint="eastAsia" w:ascii="宋体" w:hAnsi="宋体" w:eastAsia="宋体" w:cs="宋体"/>
          <w:color w:val="auto"/>
          <w:kern w:val="2"/>
          <w:sz w:val="24"/>
          <w:szCs w:val="24"/>
          <w:highlight w:val="none"/>
          <w:lang w:val="en-US" w:eastAsia="zh-CN" w:bidi="ar-SA"/>
        </w:rPr>
        <w:t>无组织废气</w:t>
      </w:r>
      <w:r>
        <w:rPr>
          <w:rFonts w:hint="eastAsia" w:cs="宋体"/>
          <w:color w:val="auto"/>
          <w:kern w:val="2"/>
          <w:sz w:val="24"/>
          <w:szCs w:val="24"/>
          <w:highlight w:val="none"/>
          <w:lang w:val="en-US" w:eastAsia="zh-CN" w:bidi="ar-SA"/>
        </w:rPr>
        <w:t>（G12）</w:t>
      </w:r>
      <w:r>
        <w:rPr>
          <w:rFonts w:hint="eastAsia" w:ascii="宋体" w:hAnsi="宋体" w:eastAsia="宋体" w:cs="宋体"/>
          <w:color w:val="auto"/>
          <w:kern w:val="2"/>
          <w:sz w:val="24"/>
          <w:szCs w:val="24"/>
          <w:highlight w:val="none"/>
          <w:lang w:val="en-US" w:eastAsia="zh-CN" w:bidi="ar-SA"/>
        </w:rPr>
        <w:t>、</w:t>
      </w:r>
      <w:r>
        <w:rPr>
          <w:rFonts w:hint="eastAsia" w:cs="宋体"/>
          <w:color w:val="auto"/>
          <w:kern w:val="2"/>
          <w:sz w:val="24"/>
          <w:szCs w:val="24"/>
          <w:highlight w:val="none"/>
          <w:lang w:val="en-US" w:eastAsia="zh-CN" w:bidi="ar-SA"/>
        </w:rPr>
        <w:t>甲酸钙扩建单元装置区无组织废气（G13）、卸料间无组织废气</w:t>
      </w:r>
      <w:r>
        <w:rPr>
          <w:rFonts w:hint="eastAsia" w:ascii="宋体" w:hAnsi="宋体" w:eastAsia="宋体" w:cs="宋体"/>
          <w:color w:val="auto"/>
          <w:kern w:val="2"/>
          <w:sz w:val="24"/>
          <w:szCs w:val="24"/>
          <w:highlight w:val="none"/>
          <w:lang w:val="en-US" w:eastAsia="zh-CN" w:bidi="ar-SA"/>
        </w:rPr>
        <w:t>（G</w:t>
      </w:r>
      <w:r>
        <w:rPr>
          <w:rFonts w:hint="eastAsia" w:cs="宋体"/>
          <w:color w:val="auto"/>
          <w:kern w:val="2"/>
          <w:sz w:val="24"/>
          <w:szCs w:val="24"/>
          <w:highlight w:val="none"/>
          <w:lang w:val="en-US" w:eastAsia="zh-CN" w:bidi="ar-SA"/>
        </w:rPr>
        <w:t>14</w:t>
      </w:r>
      <w:r>
        <w:rPr>
          <w:rFonts w:hint="eastAsia" w:ascii="宋体" w:hAnsi="宋体" w:eastAsia="宋体" w:cs="宋体"/>
          <w:color w:val="auto"/>
          <w:kern w:val="2"/>
          <w:sz w:val="24"/>
          <w:szCs w:val="24"/>
          <w:highlight w:val="none"/>
          <w:lang w:val="en-US" w:eastAsia="zh-CN" w:bidi="ar-SA"/>
        </w:rPr>
        <w:t>）</w:t>
      </w:r>
      <w:r>
        <w:rPr>
          <w:rFonts w:hint="eastAsia" w:cs="宋体"/>
          <w:color w:val="auto"/>
          <w:kern w:val="2"/>
          <w:sz w:val="24"/>
          <w:szCs w:val="24"/>
          <w:highlight w:val="none"/>
          <w:lang w:val="en-US" w:eastAsia="zh-CN" w:bidi="ar-SA"/>
        </w:rPr>
        <w:t>、化学品库无组织废气</w:t>
      </w:r>
      <w:r>
        <w:rPr>
          <w:rFonts w:hint="eastAsia" w:ascii="宋体" w:hAnsi="宋体" w:eastAsia="宋体" w:cs="宋体"/>
          <w:color w:val="auto"/>
          <w:kern w:val="2"/>
          <w:sz w:val="24"/>
          <w:szCs w:val="24"/>
          <w:highlight w:val="none"/>
          <w:lang w:val="en-US" w:eastAsia="zh-CN" w:bidi="ar-SA"/>
        </w:rPr>
        <w:t>（G</w:t>
      </w:r>
      <w:r>
        <w:rPr>
          <w:rFonts w:hint="eastAsia" w:cs="宋体"/>
          <w:color w:val="auto"/>
          <w:kern w:val="2"/>
          <w:sz w:val="24"/>
          <w:szCs w:val="24"/>
          <w:highlight w:val="none"/>
          <w:lang w:val="en-US" w:eastAsia="zh-CN" w:bidi="ar-SA"/>
        </w:rPr>
        <w:t>15</w:t>
      </w:r>
      <w:r>
        <w:rPr>
          <w:rFonts w:hint="eastAsia" w:ascii="宋体" w:hAnsi="宋体" w:eastAsia="宋体" w:cs="宋体"/>
          <w:color w:val="auto"/>
          <w:kern w:val="2"/>
          <w:sz w:val="24"/>
          <w:szCs w:val="24"/>
          <w:highlight w:val="none"/>
          <w:lang w:val="en-US" w:eastAsia="zh-CN" w:bidi="ar-SA"/>
        </w:rPr>
        <w:t>）</w:t>
      </w:r>
      <w:r>
        <w:rPr>
          <w:rFonts w:hint="eastAsia" w:cs="宋体"/>
          <w:color w:val="auto"/>
          <w:kern w:val="2"/>
          <w:sz w:val="24"/>
          <w:szCs w:val="24"/>
          <w:highlight w:val="none"/>
          <w:lang w:val="en-US" w:eastAsia="zh-CN" w:bidi="ar-SA"/>
        </w:rPr>
        <w:t>、一般固废暂存处无组织废气</w:t>
      </w:r>
      <w:r>
        <w:rPr>
          <w:rFonts w:hint="eastAsia" w:ascii="宋体" w:hAnsi="宋体" w:eastAsia="宋体" w:cs="宋体"/>
          <w:color w:val="auto"/>
          <w:kern w:val="2"/>
          <w:sz w:val="24"/>
          <w:szCs w:val="24"/>
          <w:highlight w:val="none"/>
          <w:lang w:val="en-US" w:eastAsia="zh-CN" w:bidi="ar-SA"/>
        </w:rPr>
        <w:t>（G</w:t>
      </w:r>
      <w:r>
        <w:rPr>
          <w:rFonts w:hint="eastAsia" w:cs="宋体"/>
          <w:color w:val="auto"/>
          <w:kern w:val="2"/>
          <w:sz w:val="24"/>
          <w:szCs w:val="24"/>
          <w:highlight w:val="none"/>
          <w:lang w:val="en-US" w:eastAsia="zh-CN" w:bidi="ar-SA"/>
        </w:rPr>
        <w:t>16</w:t>
      </w:r>
      <w:r>
        <w:rPr>
          <w:rFonts w:hint="eastAsia" w:ascii="宋体" w:hAnsi="宋体" w:eastAsia="宋体" w:cs="宋体"/>
          <w:color w:val="auto"/>
          <w:kern w:val="2"/>
          <w:sz w:val="24"/>
          <w:szCs w:val="24"/>
          <w:highlight w:val="none"/>
          <w:lang w:val="en-US" w:eastAsia="zh-CN" w:bidi="ar-SA"/>
        </w:rPr>
        <w:t>）</w:t>
      </w:r>
      <w:r>
        <w:rPr>
          <w:rFonts w:hint="eastAsia" w:cs="宋体"/>
          <w:color w:val="auto"/>
          <w:kern w:val="2"/>
          <w:sz w:val="24"/>
          <w:szCs w:val="24"/>
          <w:highlight w:val="none"/>
          <w:lang w:val="en-US" w:eastAsia="zh-CN" w:bidi="ar-SA"/>
        </w:rPr>
        <w:t>、</w:t>
      </w:r>
      <w:r>
        <w:rPr>
          <w:rFonts w:hint="eastAsia" w:ascii="宋体" w:hAnsi="宋体" w:eastAsia="宋体" w:cs="宋体"/>
          <w:color w:val="auto"/>
          <w:kern w:val="2"/>
          <w:sz w:val="24"/>
          <w:szCs w:val="24"/>
          <w:highlight w:val="none"/>
          <w:lang w:val="en-US" w:eastAsia="zh-CN" w:bidi="ar-SA"/>
        </w:rPr>
        <w:t>污水处理站无组织废气（G</w:t>
      </w:r>
      <w:r>
        <w:rPr>
          <w:rFonts w:hint="eastAsia" w:cs="宋体"/>
          <w:color w:val="auto"/>
          <w:kern w:val="2"/>
          <w:sz w:val="24"/>
          <w:szCs w:val="24"/>
          <w:highlight w:val="none"/>
          <w:lang w:val="en-US" w:eastAsia="zh-CN" w:bidi="ar-SA"/>
        </w:rPr>
        <w:t>17</w:t>
      </w:r>
      <w:r>
        <w:rPr>
          <w:rFonts w:hint="eastAsia" w:ascii="宋体" w:hAnsi="宋体" w:eastAsia="宋体" w:cs="宋体"/>
          <w:color w:val="auto"/>
          <w:kern w:val="2"/>
          <w:sz w:val="24"/>
          <w:szCs w:val="24"/>
          <w:highlight w:val="none"/>
          <w:lang w:val="en-US" w:eastAsia="zh-CN" w:bidi="ar-SA"/>
        </w:rPr>
        <w:t>)</w:t>
      </w:r>
      <w:r>
        <w:rPr>
          <w:rFonts w:hint="eastAsia" w:cs="宋体"/>
          <w:color w:val="auto"/>
          <w:kern w:val="2"/>
          <w:sz w:val="24"/>
          <w:szCs w:val="24"/>
          <w:highlight w:val="none"/>
          <w:lang w:val="en-US" w:eastAsia="zh-CN" w:bidi="ar-SA"/>
        </w:rPr>
        <w:t>、危废暂存间</w:t>
      </w:r>
      <w:r>
        <w:rPr>
          <w:rFonts w:hint="eastAsia" w:ascii="宋体" w:hAnsi="宋体" w:eastAsia="宋体" w:cs="宋体"/>
          <w:color w:val="auto"/>
          <w:kern w:val="2"/>
          <w:sz w:val="24"/>
          <w:szCs w:val="24"/>
          <w:highlight w:val="none"/>
          <w:lang w:val="en-US" w:eastAsia="zh-CN" w:bidi="ar-SA"/>
        </w:rPr>
        <w:t>无组织废气（G</w:t>
      </w:r>
      <w:r>
        <w:rPr>
          <w:rFonts w:hint="eastAsia" w:cs="宋体"/>
          <w:color w:val="auto"/>
          <w:kern w:val="2"/>
          <w:sz w:val="24"/>
          <w:szCs w:val="24"/>
          <w:highlight w:val="none"/>
          <w:lang w:val="en-US" w:eastAsia="zh-CN" w:bidi="ar-SA"/>
        </w:rPr>
        <w:t>18</w:t>
      </w:r>
      <w:r>
        <w:rPr>
          <w:rFonts w:hint="eastAsia" w:ascii="宋体" w:hAnsi="宋体" w:eastAsia="宋体" w:cs="宋体"/>
          <w:color w:val="auto"/>
          <w:kern w:val="2"/>
          <w:sz w:val="24"/>
          <w:szCs w:val="24"/>
          <w:highlight w:val="none"/>
          <w:lang w:val="en-US" w:eastAsia="zh-CN" w:bidi="ar-SA"/>
        </w:rPr>
        <w:t>）。</w:t>
      </w:r>
    </w:p>
    <w:p>
      <w:pPr>
        <w:pStyle w:val="8"/>
        <w:numPr>
          <w:ilvl w:val="0"/>
          <w:numId w:val="7"/>
        </w:numPr>
        <w:bidi w:val="0"/>
        <w:rPr>
          <w:rFonts w:hint="eastAsia"/>
          <w:color w:val="auto"/>
        </w:rPr>
      </w:pPr>
      <w:r>
        <w:rPr>
          <w:rFonts w:hint="eastAsia"/>
          <w:color w:val="auto"/>
        </w:rPr>
        <w:t>原甲酸钙单元</w:t>
      </w:r>
      <w:r>
        <w:rPr>
          <w:rFonts w:hint="eastAsia"/>
          <w:color w:val="auto"/>
          <w:lang w:val="en-US" w:eastAsia="zh-CN"/>
        </w:rPr>
        <w:t>装置区</w:t>
      </w:r>
      <w:r>
        <w:rPr>
          <w:rFonts w:hint="eastAsia"/>
          <w:color w:val="auto"/>
        </w:rPr>
        <w:t>无组织废气（G12）</w:t>
      </w:r>
      <w:r>
        <w:rPr>
          <w:rFonts w:hint="eastAsia"/>
          <w:color w:val="auto"/>
          <w:lang w:eastAsia="zh-CN"/>
        </w:rPr>
        <w:t>、</w:t>
      </w:r>
      <w:r>
        <w:rPr>
          <w:rFonts w:hint="eastAsia" w:cs="宋体"/>
          <w:color w:val="auto"/>
          <w:kern w:val="2"/>
          <w:sz w:val="24"/>
          <w:szCs w:val="24"/>
          <w:highlight w:val="none"/>
          <w:lang w:val="en-US" w:eastAsia="zh-CN" w:bidi="ar-SA"/>
        </w:rPr>
        <w:t>甲酸钙扩建单元装置区无组织废气（G13）</w:t>
      </w:r>
    </w:p>
    <w:p>
      <w:pPr>
        <w:bidi w:val="0"/>
        <w:rPr>
          <w:rFonts w:hint="default" w:ascii="宋体" w:hAnsi="宋体" w:eastAsia="宋体" w:cs="宋体"/>
          <w:color w:val="auto"/>
          <w:kern w:val="2"/>
          <w:sz w:val="24"/>
          <w:szCs w:val="24"/>
          <w:highlight w:val="none"/>
          <w:lang w:val="en-US" w:eastAsia="zh-CN" w:bidi="ar-SA"/>
        </w:rPr>
      </w:pPr>
      <w:r>
        <w:rPr>
          <w:rFonts w:hint="eastAsia" w:cs="宋体"/>
          <w:color w:val="auto"/>
          <w:kern w:val="2"/>
          <w:sz w:val="24"/>
          <w:szCs w:val="24"/>
          <w:highlight w:val="none"/>
          <w:lang w:val="en-US" w:eastAsia="zh-CN" w:bidi="ar-SA"/>
        </w:rPr>
        <w:t>装置区</w:t>
      </w:r>
      <w:r>
        <w:rPr>
          <w:rFonts w:ascii="宋体" w:hAnsi="宋体" w:eastAsia="宋体"/>
          <w:color w:val="auto"/>
        </w:rPr>
        <w:t>的无组织排放主要由设备零部件的腐蚀、磨损增加，引起物料泄漏、挥发造成的。与废气的泄漏与设备管道管件的材质、耐压等级、设备和管道管件的密封程度、操作介质、温度、压力等相关。可通过降低密封点泄漏率和保持设备较高完好率来减少该类废气的排放量。</w:t>
      </w:r>
      <w:r>
        <w:rPr>
          <w:rFonts w:hint="eastAsia" w:ascii="宋体" w:hAnsi="宋体" w:eastAsia="宋体"/>
          <w:color w:val="auto"/>
          <w:lang w:val="en-US" w:eastAsia="zh-CN"/>
        </w:rPr>
        <w:t>本项目</w:t>
      </w:r>
      <w:r>
        <w:rPr>
          <w:rFonts w:ascii="宋体" w:hAnsi="宋体" w:eastAsia="宋体"/>
          <w:color w:val="auto"/>
        </w:rPr>
        <w:t>生产采用DCS 控制系统，装置物料输送均通过密闭管道进行。</w:t>
      </w:r>
    </w:p>
    <w:p>
      <w:pPr>
        <w:bidi w:val="0"/>
        <w:rPr>
          <w:rFonts w:hint="eastAsia"/>
          <w:b/>
          <w:bCs/>
        </w:rPr>
      </w:pPr>
      <w:r>
        <w:rPr>
          <w:rFonts w:hint="eastAsia"/>
          <w:b/>
          <w:bCs/>
          <w:lang w:eastAsia="zh-CN"/>
        </w:rPr>
        <w:t>（</w:t>
      </w:r>
      <w:r>
        <w:rPr>
          <w:rFonts w:hint="eastAsia"/>
          <w:b/>
          <w:bCs/>
          <w:lang w:val="en-US" w:eastAsia="zh-CN"/>
        </w:rPr>
        <w:t>1</w:t>
      </w:r>
      <w:r>
        <w:rPr>
          <w:rFonts w:hint="eastAsia"/>
          <w:b/>
          <w:bCs/>
          <w:lang w:eastAsia="zh-CN"/>
        </w:rPr>
        <w:t>）</w:t>
      </w:r>
      <w:r>
        <w:rPr>
          <w:rFonts w:hint="eastAsia"/>
          <w:b/>
          <w:bCs/>
        </w:rPr>
        <w:t>原甲酸钙单元</w:t>
      </w:r>
      <w:r>
        <w:rPr>
          <w:rFonts w:hint="eastAsia"/>
          <w:b/>
          <w:bCs/>
          <w:lang w:val="en-US" w:eastAsia="zh-CN"/>
        </w:rPr>
        <w:t>装置区</w:t>
      </w:r>
      <w:r>
        <w:rPr>
          <w:rFonts w:hint="eastAsia"/>
          <w:b/>
          <w:bCs/>
        </w:rPr>
        <w:t>无组织废气（G12）</w:t>
      </w:r>
    </w:p>
    <w:p>
      <w:pPr>
        <w:keepNext w:val="0"/>
        <w:keepLines w:val="0"/>
        <w:pageBreakBefore w:val="0"/>
        <w:widowControl w:val="0"/>
        <w:kinsoku/>
        <w:wordWrap/>
        <w:overflowPunct/>
        <w:topLinePunct w:val="0"/>
        <w:autoSpaceDE/>
        <w:autoSpaceDN/>
        <w:bidi w:val="0"/>
        <w:adjustRightInd/>
        <w:snapToGrid/>
        <w:ind w:firstLine="480"/>
        <w:textAlignment w:val="auto"/>
        <w:rPr>
          <w:rFonts w:hint="default"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原甲酸钙单元（现有联合厂房内）</w:t>
      </w:r>
      <w:r>
        <w:rPr>
          <w:rFonts w:hint="eastAsia" w:cs="宋体"/>
          <w:color w:val="auto"/>
          <w:kern w:val="2"/>
          <w:sz w:val="24"/>
          <w:szCs w:val="24"/>
          <w:highlight w:val="none"/>
          <w:lang w:val="en-US" w:eastAsia="zh-CN" w:bidi="ar-SA"/>
        </w:rPr>
        <w:t>布置</w:t>
      </w:r>
      <w:r>
        <w:rPr>
          <w:rFonts w:hint="eastAsia" w:ascii="宋体" w:hAnsi="宋体" w:eastAsia="宋体" w:cs="宋体"/>
          <w:color w:val="auto"/>
          <w:kern w:val="2"/>
          <w:sz w:val="24"/>
          <w:szCs w:val="24"/>
          <w:highlight w:val="none"/>
          <w:lang w:val="en-US" w:eastAsia="zh-CN" w:bidi="ar-SA"/>
        </w:rPr>
        <w:t>MVR蒸发框架、干燥系统、包装系统等</w:t>
      </w:r>
      <w:r>
        <w:rPr>
          <w:rFonts w:hint="eastAsia" w:cs="宋体"/>
          <w:color w:val="auto"/>
          <w:kern w:val="2"/>
          <w:sz w:val="24"/>
          <w:szCs w:val="24"/>
          <w:highlight w:val="none"/>
          <w:lang w:val="en-US" w:eastAsia="zh-CN" w:bidi="ar-SA"/>
        </w:rPr>
        <w:t>，主要涉及粉末物料甲酸钙晶体的无组织排放。根据物料衡算，甲酸钙晶体周转量约49930.24t/a。</w:t>
      </w:r>
    </w:p>
    <w:p>
      <w:pPr>
        <w:keepNext w:val="0"/>
        <w:keepLines w:val="0"/>
        <w:pageBreakBefore w:val="0"/>
        <w:widowControl w:val="0"/>
        <w:kinsoku/>
        <w:wordWrap/>
        <w:overflowPunct/>
        <w:topLinePunct w:val="0"/>
        <w:autoSpaceDE/>
        <w:autoSpaceDN/>
        <w:bidi w:val="0"/>
        <w:adjustRightInd/>
        <w:snapToGrid/>
        <w:ind w:firstLine="480"/>
        <w:textAlignment w:val="auto"/>
        <w:rPr>
          <w:rFonts w:hint="eastAsia"/>
          <w:color w:val="auto"/>
        </w:rPr>
      </w:pPr>
      <w:r>
        <w:rPr>
          <w:rFonts w:hint="eastAsia"/>
          <w:color w:val="auto"/>
          <w:lang w:val="en-US" w:eastAsia="zh-CN"/>
        </w:rPr>
        <w:t>均</w:t>
      </w:r>
      <w:r>
        <w:rPr>
          <w:rFonts w:hint="eastAsia"/>
          <w:color w:val="auto"/>
        </w:rPr>
        <w:t>类比国内同类行业，</w:t>
      </w:r>
      <w:r>
        <w:rPr>
          <w:rFonts w:hint="eastAsia"/>
          <w:color w:val="auto"/>
          <w:lang w:val="en-US" w:eastAsia="zh-CN"/>
        </w:rPr>
        <w:t>本项目粉末物料无组织排放一般在0.01</w:t>
      </w:r>
      <w:r>
        <w:rPr>
          <w:rFonts w:hint="eastAsia"/>
          <w:color w:val="auto"/>
        </w:rPr>
        <w:t>‰</w:t>
      </w:r>
      <w:r>
        <w:rPr>
          <w:rFonts w:hint="eastAsia"/>
          <w:color w:val="auto"/>
          <w:lang w:val="en-US" w:eastAsia="zh-CN"/>
        </w:rPr>
        <w:t xml:space="preserve"> 。</w:t>
      </w:r>
      <w:r>
        <w:rPr>
          <w:rFonts w:hint="eastAsia"/>
          <w:color w:val="auto"/>
        </w:rPr>
        <w:t>原甲酸钙单元装置区</w:t>
      </w:r>
      <w:r>
        <w:rPr>
          <w:rFonts w:hint="eastAsia" w:ascii="宋体" w:hAnsi="宋体" w:eastAsia="宋体" w:cs="宋体"/>
          <w:color w:val="auto"/>
        </w:rPr>
        <w:t>无组织</w:t>
      </w:r>
      <w:r>
        <w:rPr>
          <w:rFonts w:hint="eastAsia"/>
          <w:color w:val="auto"/>
        </w:rPr>
        <w:t>排放计算见表3.</w:t>
      </w:r>
      <w:r>
        <w:rPr>
          <w:rFonts w:hint="eastAsia"/>
          <w:color w:val="auto"/>
          <w:lang w:val="en-US" w:eastAsia="zh-CN"/>
        </w:rPr>
        <w:t>7</w:t>
      </w:r>
      <w:r>
        <w:rPr>
          <w:rFonts w:hint="eastAsia"/>
          <w:color w:val="auto"/>
        </w:rPr>
        <w:t>-</w:t>
      </w:r>
      <w:r>
        <w:rPr>
          <w:rFonts w:hint="eastAsia"/>
          <w:color w:val="auto"/>
          <w:lang w:val="en-US" w:eastAsia="zh-CN"/>
        </w:rPr>
        <w:t>10</w:t>
      </w:r>
      <w:r>
        <w:rPr>
          <w:rFonts w:hint="eastAsia"/>
          <w:color w:val="auto"/>
        </w:rPr>
        <w:t>。</w:t>
      </w:r>
    </w:p>
    <w:tbl>
      <w:tblPr>
        <w:tblStyle w:val="32"/>
        <w:tblW w:w="8760"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2248"/>
        <w:gridCol w:w="2220"/>
        <w:gridCol w:w="2327"/>
        <w:gridCol w:w="196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8760" w:type="dxa"/>
            <w:gridSpan w:val="4"/>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表3.7-10 原甲酸钙单元装置区无组织废气排放情况一览表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224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污染物</w:t>
            </w:r>
          </w:p>
        </w:tc>
        <w:tc>
          <w:tcPr>
            <w:tcW w:w="22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运行时间(h/a)</w:t>
            </w:r>
          </w:p>
        </w:tc>
        <w:tc>
          <w:tcPr>
            <w:tcW w:w="232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排放量t/a</w:t>
            </w:r>
          </w:p>
        </w:tc>
        <w:tc>
          <w:tcPr>
            <w:tcW w:w="19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排放速率kg/h</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224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颗粒物</w:t>
            </w:r>
          </w:p>
        </w:tc>
        <w:tc>
          <w:tcPr>
            <w:tcW w:w="22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8000</w:t>
            </w:r>
          </w:p>
        </w:tc>
        <w:tc>
          <w:tcPr>
            <w:tcW w:w="232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宋体" w:hAnsi="宋体" w:eastAsia="宋体" w:cs="宋体"/>
                <w:i w:val="0"/>
                <w:iCs w:val="0"/>
                <w:color w:val="000000"/>
                <w:sz w:val="21"/>
                <w:szCs w:val="21"/>
                <w:u w:val="none"/>
                <w:lang w:val="en-US"/>
              </w:rPr>
            </w:pPr>
            <w:r>
              <w:rPr>
                <w:rFonts w:hint="eastAsia" w:cs="宋体"/>
                <w:i w:val="0"/>
                <w:iCs w:val="0"/>
                <w:color w:val="000000"/>
                <w:kern w:val="0"/>
                <w:sz w:val="21"/>
                <w:szCs w:val="21"/>
                <w:u w:val="none"/>
                <w:lang w:val="en-US" w:eastAsia="zh-CN" w:bidi="ar"/>
              </w:rPr>
              <w:t>0.5</w:t>
            </w:r>
          </w:p>
        </w:tc>
        <w:tc>
          <w:tcPr>
            <w:tcW w:w="19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宋体" w:hAnsi="宋体" w:eastAsia="宋体" w:cs="宋体"/>
                <w:i w:val="0"/>
                <w:iCs w:val="0"/>
                <w:color w:val="000000"/>
                <w:sz w:val="21"/>
                <w:szCs w:val="21"/>
                <w:u w:val="none"/>
                <w:lang w:val="en-US"/>
              </w:rPr>
            </w:pPr>
            <w:r>
              <w:rPr>
                <w:rFonts w:hint="eastAsia" w:cs="宋体"/>
                <w:i w:val="0"/>
                <w:iCs w:val="0"/>
                <w:color w:val="000000"/>
                <w:kern w:val="0"/>
                <w:sz w:val="21"/>
                <w:szCs w:val="21"/>
                <w:u w:val="none"/>
                <w:lang w:val="en-US" w:eastAsia="zh-CN" w:bidi="ar"/>
              </w:rPr>
              <w:t>0.06</w:t>
            </w:r>
          </w:p>
        </w:tc>
      </w:tr>
    </w:tbl>
    <w:p>
      <w:pPr>
        <w:pStyle w:val="31"/>
        <w:keepNext w:val="0"/>
        <w:keepLines w:val="0"/>
        <w:pageBreakBefore w:val="0"/>
        <w:kinsoku/>
        <w:wordWrap/>
        <w:overflowPunct/>
        <w:topLinePunct w:val="0"/>
        <w:autoSpaceDE/>
        <w:autoSpaceDN/>
        <w:bidi w:val="0"/>
        <w:adjustRightInd/>
        <w:snapToGrid/>
        <w:spacing w:line="360" w:lineRule="exact"/>
        <w:ind w:firstLine="0" w:firstLineChars="0"/>
        <w:rPr>
          <w:rFonts w:hint="default"/>
          <w:sz w:val="21"/>
          <w:szCs w:val="21"/>
          <w:lang w:val="en-US" w:eastAsia="zh-CN"/>
        </w:rPr>
      </w:pPr>
    </w:p>
    <w:p>
      <w:pPr>
        <w:bidi w:val="0"/>
        <w:rPr>
          <w:rFonts w:hint="default" w:ascii="宋体" w:hAnsi="宋体" w:eastAsia="宋体"/>
          <w:b/>
          <w:bCs/>
          <w:color w:val="auto"/>
          <w:lang w:val="en-US" w:eastAsia="zh-CN"/>
        </w:rPr>
      </w:pPr>
      <w:r>
        <w:rPr>
          <w:rFonts w:hint="eastAsia" w:ascii="宋体" w:hAnsi="宋体" w:eastAsia="宋体"/>
          <w:b/>
          <w:bCs/>
          <w:color w:val="auto"/>
          <w:lang w:val="en-US" w:eastAsia="zh-CN"/>
        </w:rPr>
        <w:t>(2)</w:t>
      </w:r>
      <w:r>
        <w:rPr>
          <w:rFonts w:hint="eastAsia" w:cs="宋体"/>
          <w:b/>
          <w:bCs/>
          <w:color w:val="auto"/>
          <w:kern w:val="2"/>
          <w:sz w:val="24"/>
          <w:szCs w:val="24"/>
          <w:highlight w:val="none"/>
          <w:lang w:val="en-US" w:eastAsia="zh-CN" w:bidi="ar-SA"/>
        </w:rPr>
        <w:t>甲酸钙扩建单元装置区无组织废气（G13）</w:t>
      </w:r>
    </w:p>
    <w:p>
      <w:pPr>
        <w:keepNext w:val="0"/>
        <w:keepLines w:val="0"/>
        <w:pageBreakBefore w:val="0"/>
        <w:widowControl w:val="0"/>
        <w:kinsoku/>
        <w:wordWrap/>
        <w:overflowPunct/>
        <w:topLinePunct w:val="0"/>
        <w:autoSpaceDE/>
        <w:autoSpaceDN/>
        <w:bidi w:val="0"/>
        <w:adjustRightInd/>
        <w:snapToGrid/>
        <w:ind w:firstLine="480"/>
        <w:textAlignment w:val="auto"/>
        <w:rPr>
          <w:rFonts w:hint="default"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扩建单元布置石灰消化厂房（包含过滤系统）、甲酸钙合成框架、压缩机厂房等，主要涉及有机液体物料及气体物料的无组织排放。</w:t>
      </w:r>
      <w:r>
        <w:rPr>
          <w:rFonts w:hint="eastAsia" w:cs="宋体"/>
          <w:color w:val="auto"/>
          <w:kern w:val="2"/>
          <w:sz w:val="24"/>
          <w:szCs w:val="24"/>
          <w:highlight w:val="none"/>
          <w:lang w:val="en-US" w:eastAsia="zh-CN" w:bidi="ar-SA"/>
        </w:rPr>
        <w:t>有机液体物料主要为中间产物甲酸，气体物料主要为一氧化碳。</w:t>
      </w:r>
    </w:p>
    <w:p>
      <w:pPr>
        <w:ind w:firstLine="480"/>
        <w:jc w:val="left"/>
        <w:rPr>
          <w:rFonts w:hint="default" w:ascii="宋体" w:hAnsi="宋体" w:eastAsia="宋体" w:cs="Times New Roman"/>
          <w:b/>
          <w:bCs/>
          <w:color w:val="auto"/>
          <w:highlight w:val="none"/>
          <w:lang w:val="en-US" w:eastAsia="zh-CN"/>
        </w:rPr>
      </w:pPr>
      <w:r>
        <w:rPr>
          <w:rFonts w:hint="eastAsia" w:ascii="宋体" w:hAnsi="宋体" w:eastAsia="宋体" w:cs="Times New Roman"/>
          <w:b/>
          <w:bCs/>
          <w:color w:val="auto"/>
          <w:highlight w:val="none"/>
          <w:lang w:val="en-US" w:eastAsia="zh-CN"/>
        </w:rPr>
        <w:t>1）有机液体物料</w:t>
      </w:r>
    </w:p>
    <w:p>
      <w:pPr>
        <w:ind w:firstLine="480"/>
        <w:jc w:val="left"/>
        <w:rPr>
          <w:rFonts w:ascii="宋体" w:hAnsi="宋体" w:eastAsia="宋体" w:cstheme="minorBidi"/>
          <w:color w:val="auto"/>
          <w:kern w:val="2"/>
          <w:sz w:val="24"/>
          <w:szCs w:val="24"/>
          <w:lang w:val="en-US" w:eastAsia="zh-CN" w:bidi="ar-SA"/>
        </w:rPr>
      </w:pPr>
      <w:r>
        <w:rPr>
          <w:rFonts w:hint="eastAsia" w:ascii="宋体" w:hAnsi="宋体" w:eastAsia="宋体" w:cs="Times New Roman"/>
          <w:color w:val="auto"/>
          <w:highlight w:val="none"/>
          <w:lang w:val="en-US" w:eastAsia="zh-CN"/>
        </w:rPr>
        <w:t>本项目有机液体物料在</w:t>
      </w:r>
      <w:r>
        <w:rPr>
          <w:rFonts w:ascii="宋体" w:hAnsi="宋体" w:eastAsia="宋体" w:cs="Times New Roman"/>
          <w:color w:val="auto"/>
          <w:highlight w:val="none"/>
        </w:rPr>
        <w:t>设备动静密封点泄漏量参考《排污许可证申请与核发技术规范 石化工业》</w:t>
      </w:r>
      <w:r>
        <w:rPr>
          <w:rFonts w:ascii="宋体" w:hAnsi="宋体" w:eastAsia="ËÎÌå" w:cs="Times New Roman"/>
          <w:color w:val="auto"/>
          <w:highlight w:val="none"/>
        </w:rPr>
        <w:t>(HJ853-2017)</w:t>
      </w:r>
      <w:r>
        <w:rPr>
          <w:rFonts w:ascii="宋体" w:hAnsi="宋体" w:eastAsia="宋体" w:cs="Times New Roman"/>
          <w:color w:val="auto"/>
          <w:highlight w:val="none"/>
        </w:rPr>
        <w:t>中设备与管线组件密封点泄漏挥发性有机物年许可排放量计，计算公式如下：</w:t>
      </w:r>
    </w:p>
    <w:p>
      <w:pPr>
        <w:spacing w:line="240" w:lineRule="auto"/>
        <w:ind w:firstLine="0" w:firstLineChars="0"/>
        <w:jc w:val="center"/>
        <w:rPr>
          <w:rFonts w:ascii="宋体" w:hAnsi="宋体" w:eastAsia="宋体" w:cs="Times New Roman"/>
          <w:color w:val="auto"/>
          <w:highlight w:val="none"/>
        </w:rPr>
      </w:pPr>
      <w:r>
        <w:rPr>
          <w:rFonts w:ascii="宋体" w:hAnsi="宋体" w:eastAsia="宋体" w:cs="Times New Roman"/>
          <w:color w:val="auto"/>
          <w:highlight w:val="none"/>
        </w:rPr>
        <w:drawing>
          <wp:inline distT="0" distB="0" distL="114300" distR="114300">
            <wp:extent cx="2866390" cy="590550"/>
            <wp:effectExtent l="0" t="0" r="10160" b="0"/>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53"/>
                    <a:stretch>
                      <a:fillRect/>
                    </a:stretch>
                  </pic:blipFill>
                  <pic:spPr>
                    <a:xfrm>
                      <a:off x="0" y="0"/>
                      <a:ext cx="2866390" cy="590550"/>
                    </a:xfrm>
                    <a:prstGeom prst="rect">
                      <a:avLst/>
                    </a:prstGeom>
                    <a:noFill/>
                    <a:ln>
                      <a:noFill/>
                    </a:ln>
                  </pic:spPr>
                </pic:pic>
              </a:graphicData>
            </a:graphic>
          </wp:inline>
        </w:drawing>
      </w:r>
    </w:p>
    <w:p>
      <w:pPr>
        <w:ind w:firstLine="480"/>
        <w:jc w:val="left"/>
        <w:rPr>
          <w:rFonts w:ascii="宋体" w:hAnsi="宋体" w:eastAsia="宋体" w:cs="Times New Roman"/>
          <w:color w:val="auto"/>
          <w:highlight w:val="none"/>
        </w:rPr>
      </w:pPr>
      <w:r>
        <w:rPr>
          <w:rFonts w:ascii="宋体" w:hAnsi="宋体" w:eastAsia="宋体" w:cs="Times New Roman"/>
          <w:color w:val="auto"/>
          <w:highlight w:val="none"/>
        </w:rPr>
        <w:t>式中：</w:t>
      </w:r>
      <w:r>
        <w:rPr>
          <w:rFonts w:ascii="宋体" w:hAnsi="宋体" w:eastAsia="ËÎÌå" w:cs="Times New Roman"/>
          <w:color w:val="auto"/>
          <w:highlight w:val="none"/>
        </w:rPr>
        <w:t xml:space="preserve">E </w:t>
      </w:r>
      <w:r>
        <w:rPr>
          <w:rFonts w:ascii="宋体" w:hAnsi="宋体" w:eastAsia="宋体" w:cs="Times New Roman"/>
          <w:color w:val="auto"/>
          <w:sz w:val="12"/>
          <w:highlight w:val="none"/>
        </w:rPr>
        <w:t>设备</w:t>
      </w:r>
      <w:r>
        <w:rPr>
          <w:rFonts w:ascii="宋体" w:hAnsi="宋体" w:eastAsia="宋体" w:cs="Times New Roman"/>
          <w:color w:val="auto"/>
          <w:highlight w:val="none"/>
        </w:rPr>
        <w:t>—设备与管线组件密封点泄漏的挥发性有机物年许可排放量，</w:t>
      </w:r>
      <w:r>
        <w:rPr>
          <w:rFonts w:ascii="宋体" w:hAnsi="宋体" w:eastAsia="ËÎÌå" w:cs="Times New Roman"/>
          <w:color w:val="auto"/>
          <w:highlight w:val="none"/>
        </w:rPr>
        <w:t>kg/a</w:t>
      </w:r>
      <w:r>
        <w:rPr>
          <w:rFonts w:ascii="宋体" w:hAnsi="宋体" w:eastAsia="宋体" w:cs="Times New Roman"/>
          <w:color w:val="auto"/>
          <w:highlight w:val="none"/>
        </w:rPr>
        <w:t>；</w:t>
      </w:r>
    </w:p>
    <w:p>
      <w:pPr>
        <w:ind w:left="720" w:leftChars="300" w:firstLine="480"/>
        <w:jc w:val="left"/>
        <w:rPr>
          <w:rFonts w:ascii="宋体" w:hAnsi="宋体" w:eastAsia="宋体" w:cs="Times New Roman"/>
          <w:color w:val="auto"/>
          <w:highlight w:val="none"/>
        </w:rPr>
      </w:pPr>
      <w:r>
        <w:rPr>
          <w:rFonts w:ascii="宋体" w:hAnsi="宋体" w:eastAsia="宋体" w:cs="Times New Roman"/>
          <w:color w:val="auto"/>
          <w:highlight w:val="none"/>
        </w:rPr>
        <w:t>t</w:t>
      </w:r>
      <w:r>
        <w:rPr>
          <w:rFonts w:ascii="宋体" w:hAnsi="宋体" w:eastAsia="宋体" w:cs="Times New Roman"/>
          <w:color w:val="auto"/>
          <w:highlight w:val="none"/>
          <w:vertAlign w:val="subscript"/>
        </w:rPr>
        <w:t>i</w:t>
      </w:r>
      <w:r>
        <w:rPr>
          <w:rFonts w:ascii="宋体" w:hAnsi="宋体" w:eastAsia="宋体" w:cs="Times New Roman"/>
          <w:color w:val="auto"/>
          <w:highlight w:val="none"/>
        </w:rPr>
        <w:t>—密封点</w:t>
      </w:r>
      <w:r>
        <w:rPr>
          <w:rFonts w:ascii="宋体" w:hAnsi="宋体" w:eastAsia="ËÎÌå" w:cs="Times New Roman"/>
          <w:color w:val="auto"/>
          <w:highlight w:val="none"/>
        </w:rPr>
        <w:t xml:space="preserve">i </w:t>
      </w:r>
      <w:r>
        <w:rPr>
          <w:rFonts w:ascii="宋体" w:hAnsi="宋体" w:eastAsia="宋体" w:cs="Times New Roman"/>
          <w:color w:val="auto"/>
          <w:highlight w:val="none"/>
        </w:rPr>
        <w:t>的年运行时间，</w:t>
      </w:r>
      <w:r>
        <w:rPr>
          <w:rFonts w:ascii="宋体" w:hAnsi="宋体" w:eastAsia="ËÎÌå" w:cs="Times New Roman"/>
          <w:color w:val="auto"/>
          <w:highlight w:val="none"/>
        </w:rPr>
        <w:t>h/a</w:t>
      </w:r>
      <w:r>
        <w:rPr>
          <w:rFonts w:ascii="宋体" w:hAnsi="宋体" w:eastAsia="宋体" w:cs="Times New Roman"/>
          <w:color w:val="auto"/>
          <w:highlight w:val="none"/>
        </w:rPr>
        <w:t>；</w:t>
      </w:r>
    </w:p>
    <w:p>
      <w:pPr>
        <w:ind w:left="720" w:leftChars="300" w:firstLine="480"/>
        <w:jc w:val="left"/>
        <w:rPr>
          <w:rFonts w:ascii="宋体" w:hAnsi="宋体" w:eastAsia="宋体" w:cs="Times New Roman"/>
          <w:color w:val="auto"/>
          <w:highlight w:val="none"/>
        </w:rPr>
      </w:pPr>
      <w:r>
        <w:rPr>
          <w:rFonts w:ascii="宋体" w:hAnsi="宋体" w:eastAsia="宋体" w:cs="Times New Roman"/>
          <w:color w:val="auto"/>
          <w:highlight w:val="none"/>
        </w:rPr>
        <w:t>eTOC ,i —密封点 i 的总有机碳（TOC）排放速率，kg/h；</w:t>
      </w:r>
    </w:p>
    <w:p>
      <w:pPr>
        <w:spacing w:line="360" w:lineRule="auto"/>
        <w:ind w:left="720" w:leftChars="300" w:firstLine="480"/>
        <w:jc w:val="left"/>
        <w:rPr>
          <w:rFonts w:ascii="宋体" w:hAnsi="宋体" w:eastAsia="宋体" w:cs="Times New Roman"/>
          <w:color w:val="auto"/>
          <w:highlight w:val="none"/>
        </w:rPr>
      </w:pPr>
      <w:r>
        <w:rPr>
          <w:rFonts w:ascii="宋体" w:hAnsi="宋体" w:eastAsia="宋体" w:cs="Times New Roman"/>
          <w:color w:val="auto"/>
          <w:highlight w:val="none"/>
        </w:rPr>
        <w:drawing>
          <wp:inline distT="0" distB="0" distL="114300" distR="114300">
            <wp:extent cx="552450" cy="445135"/>
            <wp:effectExtent l="0" t="0" r="0" b="12065"/>
            <wp:docPr id="1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3"/>
                    <pic:cNvPicPr>
                      <a:picLocks noChangeAspect="1"/>
                    </pic:cNvPicPr>
                  </pic:nvPicPr>
                  <pic:blipFill>
                    <a:blip r:embed="rId54"/>
                    <a:stretch>
                      <a:fillRect/>
                    </a:stretch>
                  </pic:blipFill>
                  <pic:spPr>
                    <a:xfrm>
                      <a:off x="0" y="0"/>
                      <a:ext cx="552450" cy="445135"/>
                    </a:xfrm>
                    <a:prstGeom prst="rect">
                      <a:avLst/>
                    </a:prstGeom>
                    <a:noFill/>
                    <a:ln>
                      <a:noFill/>
                    </a:ln>
                  </pic:spPr>
                </pic:pic>
              </a:graphicData>
            </a:graphic>
          </wp:inline>
        </w:drawing>
      </w:r>
      <w:r>
        <w:rPr>
          <w:rFonts w:ascii="宋体" w:hAnsi="宋体" w:eastAsia="宋体" w:cs="Times New Roman"/>
          <w:color w:val="auto"/>
          <w:highlight w:val="none"/>
        </w:rPr>
        <w:t>—流经密封点 i 的物料中挥发性有机物平均质量分数与总有机碳（TOC）平均质量分数之比，保守取值为1；</w:t>
      </w:r>
    </w:p>
    <w:p>
      <w:pPr>
        <w:ind w:left="720" w:leftChars="300" w:firstLine="480"/>
        <w:jc w:val="left"/>
        <w:rPr>
          <w:rFonts w:ascii="宋体" w:hAnsi="宋体" w:eastAsia="宋体" w:cs="Times New Roman"/>
          <w:color w:val="auto"/>
          <w:highlight w:val="none"/>
        </w:rPr>
      </w:pPr>
      <w:r>
        <w:rPr>
          <w:rFonts w:ascii="宋体" w:hAnsi="宋体" w:eastAsia="宋体" w:cs="Times New Roman"/>
          <w:color w:val="auto"/>
          <w:highlight w:val="none"/>
        </w:rPr>
        <w:t>n —挥发性有机物流经的设备与管线组件密封点数。</w:t>
      </w:r>
    </w:p>
    <w:tbl>
      <w:tblPr>
        <w:tblStyle w:val="32"/>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834"/>
        <w:gridCol w:w="1087"/>
        <w:gridCol w:w="1232"/>
        <w:gridCol w:w="1169"/>
        <w:gridCol w:w="1066"/>
        <w:gridCol w:w="1765"/>
        <w:gridCol w:w="85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5000" w:type="pct"/>
            <w:gridSpan w:val="7"/>
            <w:tcBorders>
              <w:top w:val="nil"/>
              <w:left w:val="nil"/>
              <w:bottom w:val="nil"/>
              <w:right w:val="nil"/>
            </w:tcBorders>
            <w:noWrap w:val="0"/>
            <w:vAlign w:val="center"/>
          </w:tcPr>
          <w:p>
            <w:pPr>
              <w:keepNext w:val="0"/>
              <w:keepLines w:val="0"/>
              <w:widowControl/>
              <w:suppressLineNumbers w:val="0"/>
              <w:jc w:val="center"/>
              <w:textAlignment w:val="center"/>
              <w:rPr>
                <w:rFonts w:ascii="黑体" w:hAnsi="宋体" w:eastAsia="黑体" w:cs="黑体"/>
                <w:i w:val="0"/>
                <w:iCs w:val="0"/>
                <w:color w:val="auto"/>
                <w:sz w:val="24"/>
                <w:szCs w:val="24"/>
                <w:highlight w:val="none"/>
                <w:u w:val="none"/>
              </w:rPr>
            </w:pPr>
            <w:r>
              <w:rPr>
                <w:rFonts w:hint="eastAsia" w:ascii="黑体" w:hAnsi="宋体" w:eastAsia="黑体" w:cs="黑体"/>
                <w:i w:val="0"/>
                <w:iCs w:val="0"/>
                <w:color w:val="auto"/>
                <w:kern w:val="0"/>
                <w:sz w:val="24"/>
                <w:szCs w:val="24"/>
                <w:highlight w:val="none"/>
                <w:u w:val="none"/>
                <w:lang w:val="en-US" w:eastAsia="zh-CN" w:bidi="ar"/>
              </w:rPr>
              <w:t>表3.7-11设备与管线组件eTOC ,i取值参数表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1019"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设备类型</w:t>
            </w:r>
          </w:p>
        </w:tc>
        <w:tc>
          <w:tcPr>
            <w:tcW w:w="604"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气体阀门</w:t>
            </w:r>
          </w:p>
        </w:tc>
        <w:tc>
          <w:tcPr>
            <w:tcW w:w="684"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开口阀或开口管线</w:t>
            </w:r>
          </w:p>
        </w:tc>
        <w:tc>
          <w:tcPr>
            <w:tcW w:w="649"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有机液体阀门</w:t>
            </w:r>
          </w:p>
        </w:tc>
        <w:tc>
          <w:tcPr>
            <w:tcW w:w="592"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法兰或连接件</w:t>
            </w:r>
          </w:p>
        </w:tc>
        <w:tc>
          <w:tcPr>
            <w:tcW w:w="980"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泵、压缩机、搅拌器、泄压设备</w:t>
            </w:r>
          </w:p>
        </w:tc>
        <w:tc>
          <w:tcPr>
            <w:tcW w:w="469"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其他</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65" w:hRule="atLeast"/>
        </w:trPr>
        <w:tc>
          <w:tcPr>
            <w:tcW w:w="1019"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排放速率eTOC ,i（kg/h/排放源）</w:t>
            </w:r>
          </w:p>
        </w:tc>
        <w:tc>
          <w:tcPr>
            <w:tcW w:w="604"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0.024</w:t>
            </w:r>
          </w:p>
        </w:tc>
        <w:tc>
          <w:tcPr>
            <w:tcW w:w="684"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0.03</w:t>
            </w:r>
          </w:p>
        </w:tc>
        <w:tc>
          <w:tcPr>
            <w:tcW w:w="649"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0.036</w:t>
            </w:r>
          </w:p>
        </w:tc>
        <w:tc>
          <w:tcPr>
            <w:tcW w:w="592"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0.044</w:t>
            </w:r>
          </w:p>
        </w:tc>
        <w:tc>
          <w:tcPr>
            <w:tcW w:w="980"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宋体" w:hAnsi="宋体" w:eastAsia="宋体" w:cs="宋体"/>
                <w:i w:val="0"/>
                <w:iCs w:val="0"/>
                <w:color w:val="auto"/>
                <w:sz w:val="21"/>
                <w:szCs w:val="21"/>
                <w:highlight w:val="none"/>
                <w:u w:val="none"/>
                <w:lang w:val="en-US"/>
              </w:rPr>
            </w:pPr>
            <w:r>
              <w:rPr>
                <w:rFonts w:hint="eastAsia" w:ascii="宋体" w:hAnsi="宋体" w:eastAsia="宋体" w:cs="宋体"/>
                <w:i w:val="0"/>
                <w:iCs w:val="0"/>
                <w:color w:val="auto"/>
                <w:kern w:val="0"/>
                <w:sz w:val="21"/>
                <w:szCs w:val="21"/>
                <w:highlight w:val="none"/>
                <w:u w:val="none"/>
                <w:lang w:val="en-US" w:eastAsia="zh-CN" w:bidi="ar"/>
              </w:rPr>
              <w:t>0.14</w:t>
            </w:r>
          </w:p>
        </w:tc>
        <w:tc>
          <w:tcPr>
            <w:tcW w:w="469"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0.07</w:t>
            </w:r>
          </w:p>
        </w:tc>
      </w:tr>
    </w:tbl>
    <w:p>
      <w:pPr>
        <w:ind w:firstLine="480"/>
        <w:jc w:val="left"/>
        <w:rPr>
          <w:rFonts w:ascii="宋体" w:hAnsi="宋体" w:eastAsia="宋体" w:cs="Times New Roman"/>
          <w:color w:val="auto"/>
          <w:highlight w:val="none"/>
        </w:rPr>
      </w:pPr>
    </w:p>
    <w:p>
      <w:pPr>
        <w:ind w:firstLine="480"/>
        <w:jc w:val="left"/>
        <w:rPr>
          <w:rFonts w:cs="Times New Roman"/>
          <w:color w:val="auto"/>
          <w:highlight w:val="none"/>
        </w:rPr>
      </w:pPr>
      <w:r>
        <w:rPr>
          <w:rFonts w:hint="eastAsia" w:ascii="宋体" w:hAnsi="宋体" w:eastAsia="宋体" w:cs="Times New Roman"/>
          <w:color w:val="auto"/>
          <w:highlight w:val="none"/>
          <w:lang w:eastAsia="zh-CN"/>
        </w:rPr>
        <w:t>本项目</w:t>
      </w:r>
      <w:r>
        <w:rPr>
          <w:rFonts w:hint="eastAsia" w:cs="Times New Roman"/>
          <w:color w:val="auto"/>
          <w:highlight w:val="none"/>
          <w:lang w:val="en-US" w:eastAsia="zh-CN"/>
        </w:rPr>
        <w:t>甲酸钙扩建单元</w:t>
      </w:r>
      <w:r>
        <w:rPr>
          <w:rFonts w:ascii="宋体" w:hAnsi="宋体" w:eastAsia="宋体" w:cs="Times New Roman"/>
          <w:color w:val="auto"/>
          <w:highlight w:val="none"/>
        </w:rPr>
        <w:t>设备动静密封点数量见表</w:t>
      </w:r>
      <w:r>
        <w:rPr>
          <w:rFonts w:hint="eastAsia" w:ascii="宋体" w:hAnsi="宋体" w:eastAsia="宋体" w:cs="Times New Roman"/>
          <w:color w:val="auto"/>
          <w:highlight w:val="none"/>
          <w:lang w:val="en-US" w:eastAsia="zh-CN"/>
        </w:rPr>
        <w:t>3.7-12</w:t>
      </w:r>
      <w:r>
        <w:rPr>
          <w:rFonts w:ascii="宋体" w:hAnsi="宋体" w:eastAsia="宋体" w:cs="Times New Roman"/>
          <w:color w:val="auto"/>
          <w:highlight w:val="none"/>
        </w:rPr>
        <w:t>，据此</w:t>
      </w:r>
      <w:r>
        <w:rPr>
          <w:rFonts w:ascii="宋体" w:hAnsi="宋体" w:eastAsia="ËÎÌå" w:cs="Times New Roman"/>
          <w:color w:val="auto"/>
          <w:highlight w:val="none"/>
        </w:rPr>
        <w:t xml:space="preserve">VOCs </w:t>
      </w:r>
      <w:r>
        <w:rPr>
          <w:rFonts w:ascii="宋体" w:hAnsi="宋体" w:eastAsia="宋体" w:cs="Times New Roman"/>
          <w:color w:val="auto"/>
          <w:highlight w:val="none"/>
        </w:rPr>
        <w:t>排放量计算结果见表</w:t>
      </w:r>
      <w:r>
        <w:rPr>
          <w:rFonts w:hint="eastAsia" w:ascii="宋体" w:hAnsi="宋体" w:eastAsia="宋体" w:cs="Times New Roman"/>
          <w:color w:val="auto"/>
          <w:highlight w:val="none"/>
          <w:lang w:val="en-US" w:eastAsia="zh-CN"/>
        </w:rPr>
        <w:t>3.7-13、3.7-14</w:t>
      </w:r>
      <w:r>
        <w:rPr>
          <w:rFonts w:ascii="宋体" w:hAnsi="宋体" w:eastAsia="宋体" w:cs="Times New Roman"/>
          <w:color w:val="auto"/>
          <w:highlight w:val="none"/>
        </w:rPr>
        <w:t>。</w:t>
      </w:r>
    </w:p>
    <w:tbl>
      <w:tblPr>
        <w:tblStyle w:val="32"/>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303"/>
        <w:gridCol w:w="1080"/>
        <w:gridCol w:w="1192"/>
        <w:gridCol w:w="1048"/>
        <w:gridCol w:w="1016"/>
        <w:gridCol w:w="1248"/>
        <w:gridCol w:w="935"/>
        <w:gridCol w:w="118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5000" w:type="pct"/>
            <w:gridSpan w:val="8"/>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表3.7-12   扩建单元装置区设备动静密封点数量统计        单位：个</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10" w:hRule="atLeast"/>
        </w:trPr>
        <w:tc>
          <w:tcPr>
            <w:tcW w:w="72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装置名称</w:t>
            </w:r>
          </w:p>
        </w:tc>
        <w:tc>
          <w:tcPr>
            <w:tcW w:w="60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气体阀门</w:t>
            </w:r>
          </w:p>
        </w:tc>
        <w:tc>
          <w:tcPr>
            <w:tcW w:w="6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开口阀或开口管线</w:t>
            </w:r>
          </w:p>
        </w:tc>
        <w:tc>
          <w:tcPr>
            <w:tcW w:w="58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有机液体阀门</w:t>
            </w:r>
          </w:p>
        </w:tc>
        <w:tc>
          <w:tcPr>
            <w:tcW w:w="56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法兰或连接件</w:t>
            </w:r>
          </w:p>
        </w:tc>
        <w:tc>
          <w:tcPr>
            <w:tcW w:w="69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泵、压缩机、搅拌器</w:t>
            </w:r>
          </w:p>
        </w:tc>
        <w:tc>
          <w:tcPr>
            <w:tcW w:w="519" w:type="pct"/>
            <w:tcBorders>
              <w:top w:val="single" w:color="000000" w:sz="4" w:space="0"/>
              <w:left w:val="single" w:color="000000" w:sz="4" w:space="0"/>
              <w:bottom w:val="single" w:color="000000" w:sz="4" w:space="0"/>
              <w:right w:val="nil"/>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其他</w:t>
            </w:r>
          </w:p>
        </w:tc>
        <w:tc>
          <w:tcPr>
            <w:tcW w:w="65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运行时间(h/a)</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72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甲酸钙扩建单元</w:t>
            </w:r>
          </w:p>
        </w:tc>
        <w:tc>
          <w:tcPr>
            <w:tcW w:w="10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280</w:t>
            </w:r>
          </w:p>
        </w:tc>
        <w:tc>
          <w:tcPr>
            <w:tcW w:w="119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w:t>
            </w:r>
          </w:p>
        </w:tc>
        <w:tc>
          <w:tcPr>
            <w:tcW w:w="104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221</w:t>
            </w:r>
          </w:p>
        </w:tc>
        <w:tc>
          <w:tcPr>
            <w:tcW w:w="101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505</w:t>
            </w:r>
          </w:p>
        </w:tc>
        <w:tc>
          <w:tcPr>
            <w:tcW w:w="124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31</w:t>
            </w:r>
          </w:p>
        </w:tc>
        <w:tc>
          <w:tcPr>
            <w:tcW w:w="93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w:t>
            </w:r>
          </w:p>
        </w:tc>
        <w:tc>
          <w:tcPr>
            <w:tcW w:w="11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8000</w:t>
            </w:r>
          </w:p>
        </w:tc>
      </w:tr>
    </w:tbl>
    <w:p>
      <w:pPr>
        <w:pStyle w:val="31"/>
      </w:pPr>
    </w:p>
    <w:tbl>
      <w:tblPr>
        <w:tblStyle w:val="32"/>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306"/>
        <w:gridCol w:w="1080"/>
        <w:gridCol w:w="1185"/>
        <w:gridCol w:w="1065"/>
        <w:gridCol w:w="1020"/>
        <w:gridCol w:w="1230"/>
        <w:gridCol w:w="960"/>
        <w:gridCol w:w="115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5" w:hRule="atLeast"/>
        </w:trPr>
        <w:tc>
          <w:tcPr>
            <w:tcW w:w="5000" w:type="pct"/>
            <w:gridSpan w:val="8"/>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黑体" w:hAnsi="宋体" w:eastAsia="黑体" w:cs="黑体"/>
                <w:i w:val="0"/>
                <w:iCs w:val="0"/>
                <w:color w:val="000000"/>
                <w:kern w:val="0"/>
                <w:sz w:val="24"/>
                <w:szCs w:val="24"/>
                <w:u w:val="none"/>
                <w:lang w:val="en-US" w:eastAsia="zh-CN" w:bidi="ar"/>
              </w:rPr>
            </w:pPr>
            <w:r>
              <w:rPr>
                <w:rFonts w:hint="eastAsia" w:ascii="黑体" w:hAnsi="宋体" w:eastAsia="黑体" w:cs="黑体"/>
                <w:i w:val="0"/>
                <w:iCs w:val="0"/>
                <w:color w:val="000000"/>
                <w:kern w:val="0"/>
                <w:sz w:val="24"/>
                <w:szCs w:val="24"/>
                <w:u w:val="none"/>
                <w:lang w:val="en-US" w:eastAsia="zh-CN" w:bidi="ar"/>
              </w:rPr>
              <w:t>表3.7-13扩建单元装置区设备动静密封点</w:t>
            </w:r>
            <w:r>
              <w:rPr>
                <w:rFonts w:hint="default" w:ascii="Times New Roman" w:hAnsi="Times New Roman" w:eastAsia="黑体" w:cs="Times New Roman"/>
                <w:i w:val="0"/>
                <w:iCs w:val="0"/>
                <w:color w:val="000000"/>
                <w:kern w:val="0"/>
                <w:sz w:val="24"/>
                <w:szCs w:val="24"/>
                <w:u w:val="none"/>
                <w:lang w:val="en-US" w:eastAsia="zh-CN" w:bidi="ar"/>
              </w:rPr>
              <w:t xml:space="preserve">VOCs </w:t>
            </w:r>
            <w:r>
              <w:rPr>
                <w:rFonts w:hint="eastAsia" w:ascii="黑体" w:hAnsi="宋体" w:eastAsia="黑体" w:cs="黑体"/>
                <w:i w:val="0"/>
                <w:iCs w:val="0"/>
                <w:color w:val="000000"/>
                <w:kern w:val="0"/>
                <w:sz w:val="24"/>
                <w:szCs w:val="24"/>
                <w:u w:val="none"/>
                <w:lang w:val="en-US" w:eastAsia="zh-CN" w:bidi="ar"/>
              </w:rPr>
              <w:t>排放量计算结果（单位：</w:t>
            </w:r>
            <w:r>
              <w:rPr>
                <w:rFonts w:hint="default" w:ascii="Times New Roman" w:hAnsi="Times New Roman" w:eastAsia="黑体" w:cs="Times New Roman"/>
                <w:i w:val="0"/>
                <w:iCs w:val="0"/>
                <w:color w:val="000000"/>
                <w:kern w:val="0"/>
                <w:sz w:val="24"/>
                <w:szCs w:val="24"/>
                <w:u w:val="none"/>
                <w:lang w:val="en-US" w:eastAsia="zh-CN" w:bidi="ar"/>
              </w:rPr>
              <w:t>t/a</w:t>
            </w:r>
            <w:r>
              <w:rPr>
                <w:rFonts w:hint="eastAsia" w:ascii="黑体" w:hAnsi="宋体" w:eastAsia="黑体" w:cs="黑体"/>
                <w:i w:val="0"/>
                <w:iCs w:val="0"/>
                <w:color w:val="000000"/>
                <w:kern w:val="0"/>
                <w:sz w:val="24"/>
                <w:szCs w:val="24"/>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10" w:hRule="atLeast"/>
        </w:trPr>
        <w:tc>
          <w:tcPr>
            <w:tcW w:w="7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装置名称</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气体阀门</w:t>
            </w:r>
          </w:p>
        </w:tc>
        <w:tc>
          <w:tcPr>
            <w:tcW w:w="65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开口阀或开口管线</w:t>
            </w:r>
          </w:p>
        </w:tc>
        <w:tc>
          <w:tcPr>
            <w:tcW w:w="59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有机液体阀门</w:t>
            </w:r>
          </w:p>
        </w:tc>
        <w:tc>
          <w:tcPr>
            <w:tcW w:w="5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法兰或连接件</w:t>
            </w:r>
          </w:p>
        </w:tc>
        <w:tc>
          <w:tcPr>
            <w:tcW w:w="68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泵、压缩机、搅拌器</w:t>
            </w:r>
          </w:p>
        </w:tc>
        <w:tc>
          <w:tcPr>
            <w:tcW w:w="53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其他</w:t>
            </w:r>
          </w:p>
        </w:tc>
        <w:tc>
          <w:tcPr>
            <w:tcW w:w="64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小计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7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甲酸钙扩建单元</w:t>
            </w:r>
          </w:p>
        </w:tc>
        <w:tc>
          <w:tcPr>
            <w:tcW w:w="10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0.16 </w:t>
            </w:r>
          </w:p>
        </w:tc>
        <w:tc>
          <w:tcPr>
            <w:tcW w:w="11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0.00 </w:t>
            </w:r>
          </w:p>
        </w:tc>
        <w:tc>
          <w:tcPr>
            <w:tcW w:w="10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0.19 </w:t>
            </w:r>
          </w:p>
        </w:tc>
        <w:tc>
          <w:tcPr>
            <w:tcW w:w="10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0.53 </w:t>
            </w:r>
          </w:p>
        </w:tc>
        <w:tc>
          <w:tcPr>
            <w:tcW w:w="123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0.10 </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0.00 </w:t>
            </w:r>
          </w:p>
        </w:tc>
        <w:tc>
          <w:tcPr>
            <w:tcW w:w="115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0.98 </w:t>
            </w:r>
          </w:p>
        </w:tc>
      </w:tr>
    </w:tbl>
    <w:p/>
    <w:tbl>
      <w:tblPr>
        <w:tblStyle w:val="32"/>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2879"/>
        <w:gridCol w:w="2341"/>
        <w:gridCol w:w="1756"/>
        <w:gridCol w:w="202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5000" w:type="pct"/>
            <w:gridSpan w:val="4"/>
            <w:tcBorders>
              <w:top w:val="nil"/>
              <w:left w:val="nil"/>
              <w:bottom w:val="nil"/>
              <w:right w:val="nil"/>
            </w:tcBorders>
            <w:shd w:val="clear" w:color="auto" w:fill="auto"/>
            <w:vAlign w:val="center"/>
          </w:tcPr>
          <w:p>
            <w:pPr>
              <w:keepNext w:val="0"/>
              <w:keepLines w:val="0"/>
              <w:widowControl/>
              <w:suppressLineNumbers w:val="0"/>
              <w:jc w:val="center"/>
              <w:textAlignment w:val="center"/>
              <w:rPr>
                <w:rFonts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表3.7-14 扩建单元装置区有机物料无组织废气污染物排放情况一览表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5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装置名称</w:t>
            </w:r>
          </w:p>
        </w:tc>
        <w:tc>
          <w:tcPr>
            <w:tcW w:w="130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污染物</w:t>
            </w:r>
          </w:p>
        </w:tc>
        <w:tc>
          <w:tcPr>
            <w:tcW w:w="9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排放量(t/a)</w:t>
            </w:r>
          </w:p>
        </w:tc>
        <w:tc>
          <w:tcPr>
            <w:tcW w:w="112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排放速率（kg/h）</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159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甲酸钙装置扩建单元</w:t>
            </w:r>
          </w:p>
        </w:tc>
        <w:tc>
          <w:tcPr>
            <w:tcW w:w="130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甲酸</w:t>
            </w:r>
          </w:p>
        </w:tc>
        <w:tc>
          <w:tcPr>
            <w:tcW w:w="9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0.98 </w:t>
            </w:r>
          </w:p>
        </w:tc>
        <w:tc>
          <w:tcPr>
            <w:tcW w:w="112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0.12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159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130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VOC</w:t>
            </w:r>
            <w:r>
              <w:rPr>
                <w:rFonts w:hint="eastAsia" w:ascii="宋体" w:hAnsi="宋体" w:eastAsia="宋体" w:cs="宋体"/>
                <w:i w:val="0"/>
                <w:iCs w:val="0"/>
                <w:color w:val="000000"/>
                <w:kern w:val="0"/>
                <w:sz w:val="21"/>
                <w:szCs w:val="21"/>
                <w:u w:val="none"/>
                <w:vertAlign w:val="subscript"/>
                <w:lang w:val="en-US" w:eastAsia="zh-CN" w:bidi="ar"/>
              </w:rPr>
              <w:t>S</w:t>
            </w:r>
          </w:p>
        </w:tc>
        <w:tc>
          <w:tcPr>
            <w:tcW w:w="9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0.98 </w:t>
            </w:r>
          </w:p>
        </w:tc>
        <w:tc>
          <w:tcPr>
            <w:tcW w:w="112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0.12 </w:t>
            </w:r>
          </w:p>
        </w:tc>
      </w:tr>
    </w:tbl>
    <w:p>
      <w:pPr>
        <w:bidi w:val="0"/>
        <w:ind w:left="0" w:leftChars="0" w:firstLine="0" w:firstLineChars="0"/>
        <w:rPr>
          <w:rFonts w:hint="eastAsia" w:ascii="宋体" w:hAnsi="宋体" w:eastAsia="宋体"/>
          <w:color w:val="auto"/>
          <w:highlight w:val="none"/>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afterAutospacing="0" w:line="500" w:lineRule="exact"/>
        <w:ind w:firstLine="482" w:firstLineChars="200"/>
        <w:jc w:val="both"/>
        <w:textAlignment w:val="auto"/>
        <w:rPr>
          <w:rFonts w:hint="eastAsia" w:ascii="宋体" w:hAnsi="宋体" w:eastAsia="宋体" w:cstheme="minorBidi"/>
          <w:b/>
          <w:bCs/>
          <w:color w:val="auto"/>
          <w:kern w:val="2"/>
          <w:sz w:val="24"/>
          <w:szCs w:val="24"/>
          <w:highlight w:val="none"/>
          <w:lang w:val="en-US" w:eastAsia="zh-CN" w:bidi="ar-SA"/>
        </w:rPr>
      </w:pPr>
      <w:r>
        <w:rPr>
          <w:rFonts w:hint="eastAsia" w:ascii="宋体" w:hAnsi="宋体" w:eastAsia="宋体" w:cstheme="minorBidi"/>
          <w:b/>
          <w:bCs/>
          <w:color w:val="auto"/>
          <w:kern w:val="2"/>
          <w:sz w:val="24"/>
          <w:szCs w:val="24"/>
          <w:highlight w:val="none"/>
          <w:lang w:val="en-US" w:eastAsia="zh-CN" w:bidi="ar-SA"/>
        </w:rPr>
        <w:t>2）气体物料</w:t>
      </w:r>
    </w:p>
    <w:p>
      <w:pPr>
        <w:keepNext w:val="0"/>
        <w:keepLines w:val="0"/>
        <w:pageBreakBefore w:val="0"/>
        <w:widowControl w:val="0"/>
        <w:kinsoku/>
        <w:wordWrap/>
        <w:overflowPunct/>
        <w:topLinePunct w:val="0"/>
        <w:autoSpaceDE/>
        <w:autoSpaceDN/>
        <w:bidi w:val="0"/>
        <w:adjustRightInd/>
        <w:snapToGrid/>
        <w:ind w:firstLine="480"/>
        <w:textAlignment w:val="auto"/>
        <w:rPr>
          <w:rFonts w:hint="eastAsia" w:ascii="宋体" w:hAnsi="宋体" w:eastAsia="宋体"/>
          <w:color w:val="auto"/>
          <w:highlight w:val="none"/>
        </w:rPr>
      </w:pPr>
      <w:r>
        <w:rPr>
          <w:rFonts w:hint="eastAsia"/>
          <w:color w:val="auto"/>
          <w:highlight w:val="none"/>
          <w:lang w:val="en-US" w:eastAsia="zh-CN"/>
        </w:rPr>
        <w:t>根据物料衡算，气体物料一氧化碳周转量约22084.48t/a。</w:t>
      </w:r>
      <w:r>
        <w:rPr>
          <w:rFonts w:hint="eastAsia" w:ascii="宋体" w:hAnsi="宋体" w:eastAsia="宋体"/>
          <w:color w:val="auto"/>
          <w:highlight w:val="none"/>
          <w:lang w:val="en-US" w:eastAsia="zh-CN"/>
        </w:rPr>
        <w:t>均</w:t>
      </w:r>
      <w:r>
        <w:rPr>
          <w:rFonts w:hint="eastAsia" w:ascii="宋体" w:hAnsi="宋体" w:eastAsia="宋体"/>
          <w:color w:val="auto"/>
          <w:highlight w:val="none"/>
        </w:rPr>
        <w:t>类比国内同类行业，</w:t>
      </w:r>
      <w:r>
        <w:rPr>
          <w:rFonts w:hint="eastAsia" w:ascii="宋体" w:hAnsi="宋体" w:eastAsia="宋体"/>
          <w:color w:val="auto"/>
          <w:highlight w:val="none"/>
          <w:lang w:val="en-US" w:eastAsia="zh-CN"/>
        </w:rPr>
        <w:t>本项目气体物料无组织排放一般在0.1</w:t>
      </w:r>
      <w:r>
        <w:rPr>
          <w:rFonts w:hint="eastAsia" w:ascii="宋体" w:hAnsi="宋体" w:eastAsia="宋体"/>
          <w:color w:val="auto"/>
          <w:highlight w:val="none"/>
        </w:rPr>
        <w:t>‰</w:t>
      </w:r>
      <w:r>
        <w:rPr>
          <w:rFonts w:hint="eastAsia" w:ascii="宋体" w:hAnsi="宋体" w:eastAsia="宋体"/>
          <w:color w:val="auto"/>
          <w:highlight w:val="none"/>
          <w:lang w:val="en-US" w:eastAsia="zh-CN"/>
        </w:rPr>
        <w:t xml:space="preserve"> 。</w:t>
      </w:r>
      <w:r>
        <w:rPr>
          <w:rFonts w:hint="eastAsia" w:ascii="宋体" w:hAnsi="宋体" w:eastAsia="宋体"/>
          <w:color w:val="auto"/>
          <w:highlight w:val="none"/>
        </w:rPr>
        <w:t>扩建单元装置区气体物料</w:t>
      </w:r>
      <w:r>
        <w:rPr>
          <w:rFonts w:hint="eastAsia" w:ascii="宋体" w:hAnsi="宋体" w:eastAsia="宋体" w:cs="宋体"/>
          <w:color w:val="auto"/>
          <w:highlight w:val="none"/>
        </w:rPr>
        <w:t>无组织</w:t>
      </w:r>
      <w:r>
        <w:rPr>
          <w:rFonts w:hint="eastAsia" w:ascii="宋体" w:hAnsi="宋体" w:eastAsia="宋体"/>
          <w:color w:val="auto"/>
          <w:highlight w:val="none"/>
        </w:rPr>
        <w:t>排放计算见表3.</w:t>
      </w:r>
      <w:r>
        <w:rPr>
          <w:rFonts w:hint="eastAsia" w:ascii="宋体" w:hAnsi="宋体" w:eastAsia="宋体"/>
          <w:color w:val="auto"/>
          <w:highlight w:val="none"/>
          <w:lang w:val="en-US" w:eastAsia="zh-CN"/>
        </w:rPr>
        <w:t>7</w:t>
      </w:r>
      <w:r>
        <w:rPr>
          <w:rFonts w:hint="eastAsia" w:ascii="宋体" w:hAnsi="宋体" w:eastAsia="宋体"/>
          <w:color w:val="auto"/>
          <w:highlight w:val="none"/>
        </w:rPr>
        <w:t>-</w:t>
      </w:r>
      <w:r>
        <w:rPr>
          <w:rFonts w:hint="eastAsia" w:ascii="宋体" w:hAnsi="宋体" w:eastAsia="宋体"/>
          <w:color w:val="auto"/>
          <w:highlight w:val="none"/>
          <w:lang w:val="en-US" w:eastAsia="zh-CN"/>
        </w:rPr>
        <w:t>15</w:t>
      </w:r>
      <w:r>
        <w:rPr>
          <w:rFonts w:hint="eastAsia" w:ascii="宋体" w:hAnsi="宋体" w:eastAsia="宋体"/>
          <w:color w:val="auto"/>
          <w:highlight w:val="none"/>
        </w:rPr>
        <w:t>。</w:t>
      </w:r>
    </w:p>
    <w:p>
      <w:pPr>
        <w:keepNext w:val="0"/>
        <w:keepLines w:val="0"/>
        <w:pageBreakBefore w:val="0"/>
        <w:widowControl w:val="0"/>
        <w:kinsoku/>
        <w:wordWrap/>
        <w:overflowPunct/>
        <w:topLinePunct w:val="0"/>
        <w:autoSpaceDE/>
        <w:autoSpaceDN/>
        <w:bidi w:val="0"/>
        <w:adjustRightInd/>
        <w:snapToGrid/>
        <w:ind w:firstLine="480"/>
        <w:textAlignment w:val="auto"/>
        <w:rPr>
          <w:rFonts w:hint="eastAsia" w:ascii="宋体" w:hAnsi="宋体" w:eastAsia="宋体"/>
          <w:color w:val="auto"/>
          <w:highlight w:val="none"/>
        </w:rPr>
      </w:pPr>
    </w:p>
    <w:tbl>
      <w:tblPr>
        <w:tblStyle w:val="32"/>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2548"/>
        <w:gridCol w:w="1921"/>
        <w:gridCol w:w="2069"/>
        <w:gridCol w:w="246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5000" w:type="pct"/>
            <w:gridSpan w:val="4"/>
            <w:tcBorders>
              <w:top w:val="nil"/>
              <w:left w:val="nil"/>
              <w:bottom w:val="nil"/>
              <w:right w:val="nil"/>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表3.7-15 扩建单元装置区气体物料无组织废气排放情况一览表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41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污染物</w:t>
            </w:r>
          </w:p>
        </w:tc>
        <w:tc>
          <w:tcPr>
            <w:tcW w:w="106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运行时间(h/a)</w:t>
            </w:r>
          </w:p>
        </w:tc>
        <w:tc>
          <w:tcPr>
            <w:tcW w:w="114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排放量t/a</w:t>
            </w:r>
          </w:p>
        </w:tc>
        <w:tc>
          <w:tcPr>
            <w:tcW w:w="136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排放速率kg/h</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41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一氧化碳</w:t>
            </w:r>
          </w:p>
        </w:tc>
        <w:tc>
          <w:tcPr>
            <w:tcW w:w="106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8000</w:t>
            </w:r>
          </w:p>
        </w:tc>
        <w:tc>
          <w:tcPr>
            <w:tcW w:w="114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2.21 </w:t>
            </w:r>
          </w:p>
        </w:tc>
        <w:tc>
          <w:tcPr>
            <w:tcW w:w="136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0.28 </w:t>
            </w:r>
          </w:p>
        </w:tc>
      </w:tr>
    </w:tbl>
    <w:p>
      <w:pPr>
        <w:bidi w:val="0"/>
        <w:rPr>
          <w:rFonts w:hint="eastAsia"/>
          <w:lang w:val="en-US" w:eastAsia="zh-CN"/>
        </w:rPr>
      </w:pPr>
    </w:p>
    <w:p>
      <w:pPr>
        <w:pStyle w:val="8"/>
        <w:bidi w:val="0"/>
        <w:rPr>
          <w:rFonts w:hint="eastAsia"/>
          <w:color w:val="auto"/>
          <w:lang w:val="en-US" w:eastAsia="zh-CN"/>
        </w:rPr>
      </w:pPr>
      <w:r>
        <w:rPr>
          <w:rFonts w:hint="eastAsia"/>
          <w:color w:val="auto"/>
          <w:lang w:val="en-US" w:eastAsia="zh-CN"/>
        </w:rPr>
        <w:t>2、卸料间无组织废气（G14）</w:t>
      </w:r>
    </w:p>
    <w:p>
      <w:pPr>
        <w:keepNext w:val="0"/>
        <w:keepLines w:val="0"/>
        <w:pageBreakBefore w:val="0"/>
        <w:widowControl w:val="0"/>
        <w:numPr>
          <w:ilvl w:val="0"/>
          <w:numId w:val="0"/>
        </w:numPr>
        <w:kinsoku/>
        <w:wordWrap/>
        <w:overflowPunct/>
        <w:topLinePunct w:val="0"/>
        <w:autoSpaceDE/>
        <w:autoSpaceDN/>
        <w:bidi w:val="0"/>
        <w:adjustRightInd/>
        <w:snapToGrid/>
        <w:ind w:firstLine="480" w:firstLineChars="200"/>
        <w:textAlignment w:val="auto"/>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highlight w:val="none"/>
          <w:lang w:val="en-US" w:eastAsia="zh-CN"/>
        </w:rPr>
        <w:t>卸料间设置空间收集系统，未收集废气以无组织形式排放</w:t>
      </w:r>
      <w:r>
        <w:rPr>
          <w:rFonts w:hint="eastAsia" w:ascii="宋体" w:hAnsi="宋体" w:eastAsia="宋体" w:cs="宋体"/>
          <w:color w:val="auto"/>
          <w:highlight w:val="none"/>
        </w:rPr>
        <w:t>，则</w:t>
      </w:r>
      <w:r>
        <w:rPr>
          <w:rFonts w:hint="eastAsia" w:ascii="宋体" w:hAnsi="宋体" w:eastAsia="宋体" w:cs="宋体"/>
          <w:color w:val="auto"/>
          <w:highlight w:val="none"/>
          <w:lang w:val="en-US" w:eastAsia="zh-CN"/>
        </w:rPr>
        <w:t>卸料间无组织废气</w:t>
      </w:r>
      <w:r>
        <w:rPr>
          <w:rFonts w:hint="eastAsia" w:ascii="宋体" w:hAnsi="宋体" w:eastAsia="宋体" w:cs="宋体"/>
          <w:color w:val="auto"/>
          <w:highlight w:val="none"/>
        </w:rPr>
        <w:t>排放情况见表</w:t>
      </w:r>
      <w:r>
        <w:rPr>
          <w:rFonts w:hint="eastAsia" w:ascii="宋体" w:hAnsi="宋体" w:eastAsia="宋体" w:cs="宋体"/>
          <w:color w:val="auto"/>
          <w:highlight w:val="none"/>
          <w:lang w:val="en-US" w:eastAsia="zh-CN"/>
        </w:rPr>
        <w:t>3.7-16 。</w:t>
      </w:r>
    </w:p>
    <w:tbl>
      <w:tblPr>
        <w:tblStyle w:val="32"/>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2532"/>
        <w:gridCol w:w="1937"/>
        <w:gridCol w:w="2065"/>
        <w:gridCol w:w="246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5" w:hRule="atLeast"/>
        </w:trPr>
        <w:tc>
          <w:tcPr>
            <w:tcW w:w="5000" w:type="pct"/>
            <w:gridSpan w:val="4"/>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 xml:space="preserve">表3.7-16 </w:t>
            </w:r>
            <w:r>
              <w:rPr>
                <w:rFonts w:hint="default" w:ascii="Times New Roman" w:hAnsi="Times New Roman" w:eastAsia="黑体" w:cs="Times New Roman"/>
                <w:i w:val="0"/>
                <w:iCs w:val="0"/>
                <w:color w:val="000000"/>
                <w:kern w:val="0"/>
                <w:sz w:val="24"/>
                <w:szCs w:val="24"/>
                <w:u w:val="none"/>
                <w:lang w:val="en-US" w:eastAsia="zh-CN" w:bidi="ar"/>
              </w:rPr>
              <w:t xml:space="preserve"> </w:t>
            </w:r>
            <w:r>
              <w:rPr>
                <w:rFonts w:hint="eastAsia" w:ascii="黑体" w:hAnsi="宋体" w:eastAsia="黑体" w:cs="黑体"/>
                <w:i w:val="0"/>
                <w:iCs w:val="0"/>
                <w:color w:val="000000"/>
                <w:kern w:val="0"/>
                <w:sz w:val="24"/>
                <w:szCs w:val="24"/>
                <w:u w:val="none"/>
                <w:lang w:val="en-US" w:eastAsia="zh-CN" w:bidi="ar"/>
              </w:rPr>
              <w:t>卸料间无组织废气排放情况一览表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40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污染物</w:t>
            </w:r>
          </w:p>
        </w:tc>
        <w:tc>
          <w:tcPr>
            <w:tcW w:w="107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运行时间(h/a)</w:t>
            </w:r>
          </w:p>
        </w:tc>
        <w:tc>
          <w:tcPr>
            <w:tcW w:w="114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排放量（t/a）</w:t>
            </w:r>
          </w:p>
        </w:tc>
        <w:tc>
          <w:tcPr>
            <w:tcW w:w="13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排放速率（kg/h）</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40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颗粒物</w:t>
            </w:r>
          </w:p>
        </w:tc>
        <w:tc>
          <w:tcPr>
            <w:tcW w:w="193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420" w:firstLineChars="200"/>
              <w:jc w:val="center"/>
              <w:textAlignment w:val="center"/>
              <w:rPr>
                <w:rFonts w:hint="default" w:ascii="宋体" w:hAnsi="宋体" w:eastAsia="宋体" w:cs="宋体"/>
                <w:i w:val="0"/>
                <w:iCs w:val="0"/>
                <w:color w:val="auto"/>
                <w:sz w:val="21"/>
                <w:szCs w:val="21"/>
                <w:u w:val="none"/>
                <w:lang w:val="en-US"/>
              </w:rPr>
            </w:pPr>
            <w:r>
              <w:rPr>
                <w:rFonts w:hint="eastAsia" w:ascii="宋体" w:hAnsi="宋体" w:eastAsia="宋体" w:cs="宋体"/>
                <w:i w:val="0"/>
                <w:iCs w:val="0"/>
                <w:color w:val="auto"/>
                <w:kern w:val="0"/>
                <w:sz w:val="21"/>
                <w:szCs w:val="21"/>
                <w:u w:val="none"/>
                <w:lang w:val="en-US" w:eastAsia="zh-CN" w:bidi="ar"/>
              </w:rPr>
              <w:t>319</w:t>
            </w:r>
          </w:p>
        </w:tc>
        <w:tc>
          <w:tcPr>
            <w:tcW w:w="20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420" w:firstLineChars="20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 xml:space="preserve">0.06 </w:t>
            </w:r>
          </w:p>
        </w:tc>
        <w:tc>
          <w:tcPr>
            <w:tcW w:w="246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420" w:firstLineChars="20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 xml:space="preserve">0.19 </w:t>
            </w:r>
          </w:p>
        </w:tc>
      </w:tr>
    </w:tbl>
    <w:p>
      <w:pPr>
        <w:bidi w:val="0"/>
        <w:rPr>
          <w:rFonts w:hint="eastAsia"/>
          <w:lang w:val="en-US" w:eastAsia="zh-CN"/>
        </w:rPr>
      </w:pPr>
    </w:p>
    <w:p>
      <w:pPr>
        <w:pStyle w:val="8"/>
        <w:bidi w:val="0"/>
        <w:rPr>
          <w:rFonts w:hint="eastAsia"/>
          <w:color w:val="auto"/>
          <w:lang w:val="en-US" w:eastAsia="zh-CN"/>
        </w:rPr>
      </w:pPr>
      <w:r>
        <w:rPr>
          <w:rFonts w:hint="eastAsia"/>
          <w:color w:val="auto"/>
          <w:lang w:val="en-US" w:eastAsia="zh-CN"/>
        </w:rPr>
        <w:t>3、化学品库无组织废气（G15）</w:t>
      </w:r>
    </w:p>
    <w:p>
      <w:pPr>
        <w:keepNext w:val="0"/>
        <w:keepLines w:val="0"/>
        <w:pageBreakBefore w:val="0"/>
        <w:widowControl w:val="0"/>
        <w:kinsoku/>
        <w:wordWrap/>
        <w:overflowPunct/>
        <w:topLinePunct w:val="0"/>
        <w:autoSpaceDE/>
        <w:autoSpaceDN/>
        <w:bidi w:val="0"/>
        <w:adjustRightInd/>
        <w:snapToGrid/>
        <w:ind w:firstLine="480"/>
        <w:textAlignment w:val="auto"/>
        <w:rPr>
          <w:rFonts w:hint="eastAsia"/>
          <w:color w:val="auto"/>
          <w:highlight w:val="none"/>
        </w:rPr>
      </w:pPr>
      <w:r>
        <w:rPr>
          <w:rFonts w:hint="eastAsia"/>
          <w:color w:val="auto"/>
          <w:highlight w:val="none"/>
          <w:lang w:val="en-US" w:eastAsia="zh-CN"/>
        </w:rPr>
        <w:t>本项目产品（5万t/a）为粉末物料，储存在化学品库中，装卸过程中有无组织废气产生。根据建设单位提供资料，装卸运行时间约为1250h（汽车载运量按20t/车次计算，每次装车、卸车时间均按15分钟计）。</w:t>
      </w:r>
      <w:r>
        <w:rPr>
          <w:rFonts w:hint="eastAsia"/>
          <w:color w:val="auto"/>
          <w:highlight w:val="none"/>
        </w:rPr>
        <w:t>类比国内同类行业，</w:t>
      </w:r>
      <w:r>
        <w:rPr>
          <w:rFonts w:hint="eastAsia"/>
          <w:color w:val="auto"/>
          <w:highlight w:val="none"/>
          <w:lang w:val="en-US" w:eastAsia="zh-CN"/>
        </w:rPr>
        <w:t>本项目粉末物料</w:t>
      </w:r>
      <w:r>
        <w:rPr>
          <w:rFonts w:hint="eastAsia"/>
          <w:color w:val="auto"/>
          <w:highlight w:val="none"/>
        </w:rPr>
        <w:t>无组织排放一般在</w:t>
      </w:r>
      <w:r>
        <w:rPr>
          <w:color w:val="auto"/>
          <w:highlight w:val="none"/>
        </w:rPr>
        <w:t>0.</w:t>
      </w:r>
      <w:r>
        <w:rPr>
          <w:rFonts w:hint="eastAsia"/>
          <w:color w:val="auto"/>
          <w:highlight w:val="none"/>
          <w:lang w:val="en-US" w:eastAsia="zh-CN"/>
        </w:rPr>
        <w:t>0</w:t>
      </w:r>
      <w:r>
        <w:rPr>
          <w:color w:val="auto"/>
          <w:highlight w:val="none"/>
        </w:rPr>
        <w:t>1</w:t>
      </w:r>
      <w:r>
        <w:rPr>
          <w:rFonts w:hint="eastAsia"/>
          <w:color w:val="auto"/>
          <w:highlight w:val="none"/>
        </w:rPr>
        <w:t>‰</w:t>
      </w:r>
      <w:r>
        <w:rPr>
          <w:rFonts w:hint="eastAsia"/>
          <w:color w:val="auto"/>
          <w:highlight w:val="none"/>
          <w:lang w:val="en-US" w:eastAsia="zh-CN"/>
        </w:rPr>
        <w:t>。化学品库</w:t>
      </w:r>
      <w:r>
        <w:rPr>
          <w:rFonts w:hint="eastAsia" w:ascii="宋体" w:hAnsi="宋体" w:eastAsia="宋体" w:cs="宋体"/>
          <w:i w:val="0"/>
          <w:color w:val="auto"/>
          <w:kern w:val="0"/>
          <w:sz w:val="24"/>
          <w:szCs w:val="24"/>
          <w:highlight w:val="none"/>
          <w:u w:val="none"/>
          <w:lang w:val="en-US" w:eastAsia="zh-CN" w:bidi="ar"/>
        </w:rPr>
        <w:t>粉末物料</w:t>
      </w:r>
      <w:r>
        <w:rPr>
          <w:rFonts w:hint="eastAsia" w:ascii="宋体" w:hAnsi="宋体" w:eastAsia="宋体" w:cs="宋体"/>
          <w:color w:val="auto"/>
          <w:highlight w:val="none"/>
        </w:rPr>
        <w:t>无组织</w:t>
      </w:r>
      <w:r>
        <w:rPr>
          <w:rFonts w:hint="eastAsia"/>
          <w:color w:val="auto"/>
          <w:highlight w:val="none"/>
        </w:rPr>
        <w:t>排放计算见表3.</w:t>
      </w:r>
      <w:r>
        <w:rPr>
          <w:rFonts w:hint="eastAsia"/>
          <w:color w:val="auto"/>
          <w:highlight w:val="none"/>
          <w:lang w:val="en-US" w:eastAsia="zh-CN"/>
        </w:rPr>
        <w:t>7</w:t>
      </w:r>
      <w:r>
        <w:rPr>
          <w:rFonts w:hint="eastAsia"/>
          <w:color w:val="auto"/>
          <w:highlight w:val="none"/>
        </w:rPr>
        <w:t>-</w:t>
      </w:r>
      <w:r>
        <w:rPr>
          <w:rFonts w:hint="eastAsia"/>
          <w:color w:val="auto"/>
          <w:highlight w:val="none"/>
          <w:lang w:val="en-US" w:eastAsia="zh-CN"/>
        </w:rPr>
        <w:t>17</w:t>
      </w:r>
      <w:r>
        <w:rPr>
          <w:rFonts w:hint="eastAsia"/>
          <w:color w:val="auto"/>
          <w:highlight w:val="none"/>
        </w:rPr>
        <w:t>。</w:t>
      </w:r>
    </w:p>
    <w:tbl>
      <w:tblPr>
        <w:tblStyle w:val="32"/>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2880"/>
        <w:gridCol w:w="2496"/>
        <w:gridCol w:w="1603"/>
        <w:gridCol w:w="202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5000" w:type="pct"/>
            <w:gridSpan w:val="4"/>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表3.7-17 化学品库无组织废气排放情况一览表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60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污染物</w:t>
            </w:r>
          </w:p>
        </w:tc>
        <w:tc>
          <w:tcPr>
            <w:tcW w:w="138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运行时间(h/a)</w:t>
            </w:r>
          </w:p>
        </w:tc>
        <w:tc>
          <w:tcPr>
            <w:tcW w:w="89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排放量t/a</w:t>
            </w:r>
          </w:p>
        </w:tc>
        <w:tc>
          <w:tcPr>
            <w:tcW w:w="112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排放速率kg/h</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6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颗粒物</w:t>
            </w:r>
          </w:p>
        </w:tc>
        <w:tc>
          <w:tcPr>
            <w:tcW w:w="138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宋体" w:hAnsi="宋体" w:eastAsia="宋体" w:cs="宋体"/>
                <w:i w:val="0"/>
                <w:iCs w:val="0"/>
                <w:color w:val="000000"/>
                <w:sz w:val="21"/>
                <w:szCs w:val="21"/>
                <w:u w:val="none"/>
                <w:lang w:val="en-US"/>
              </w:rPr>
            </w:pPr>
            <w:r>
              <w:rPr>
                <w:rFonts w:hint="eastAsia" w:ascii="宋体" w:hAnsi="宋体" w:eastAsia="宋体" w:cs="宋体"/>
                <w:i w:val="0"/>
                <w:iCs w:val="0"/>
                <w:color w:val="000000"/>
                <w:kern w:val="0"/>
                <w:sz w:val="21"/>
                <w:szCs w:val="21"/>
                <w:u w:val="none"/>
                <w:lang w:val="en-US" w:eastAsia="zh-CN" w:bidi="ar"/>
              </w:rPr>
              <w:t>1250</w:t>
            </w:r>
          </w:p>
        </w:tc>
        <w:tc>
          <w:tcPr>
            <w:tcW w:w="89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0.50 </w:t>
            </w:r>
          </w:p>
        </w:tc>
        <w:tc>
          <w:tcPr>
            <w:tcW w:w="112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0.06 </w:t>
            </w:r>
          </w:p>
        </w:tc>
      </w:tr>
    </w:tbl>
    <w:p>
      <w:pPr>
        <w:bidi w:val="0"/>
        <w:rPr>
          <w:rFonts w:hint="eastAsia"/>
          <w:lang w:val="en-US" w:eastAsia="zh-CN"/>
        </w:rPr>
      </w:pPr>
    </w:p>
    <w:p>
      <w:pPr>
        <w:pStyle w:val="8"/>
        <w:bidi w:val="0"/>
        <w:rPr>
          <w:rFonts w:hint="eastAsia"/>
          <w:color w:val="auto"/>
          <w:lang w:val="en-US" w:eastAsia="zh-CN"/>
        </w:rPr>
      </w:pPr>
      <w:r>
        <w:rPr>
          <w:rFonts w:hint="eastAsia"/>
          <w:color w:val="auto"/>
          <w:lang w:val="en-US" w:eastAsia="zh-CN"/>
        </w:rPr>
        <w:t>4、一般固废暂存处无组织废气（G16）</w:t>
      </w:r>
    </w:p>
    <w:p>
      <w:pPr>
        <w:keepNext w:val="0"/>
        <w:keepLines w:val="0"/>
        <w:pageBreakBefore w:val="0"/>
        <w:widowControl w:val="0"/>
        <w:kinsoku/>
        <w:wordWrap/>
        <w:overflowPunct/>
        <w:topLinePunct w:val="0"/>
        <w:autoSpaceDE/>
        <w:autoSpaceDN/>
        <w:bidi w:val="0"/>
        <w:adjustRightInd/>
        <w:snapToGrid/>
        <w:ind w:firstLine="480"/>
        <w:textAlignment w:val="auto"/>
        <w:rPr>
          <w:rFonts w:hint="eastAsia"/>
          <w:color w:val="auto"/>
          <w:highlight w:val="none"/>
        </w:rPr>
      </w:pPr>
      <w:r>
        <w:rPr>
          <w:rFonts w:hint="eastAsia"/>
          <w:color w:val="auto"/>
          <w:highlight w:val="none"/>
          <w:lang w:val="en-US" w:eastAsia="zh-CN"/>
        </w:rPr>
        <w:t>本项目石灰渣和滤渣储存在一般固废暂存处中，装卸过程中有无组织废气产生。根据物料衡算知，石灰渣产生量4115.68t/a，滤渣产生量760.72t/a。根据建设单位提供资料，装卸运行时间约为122h（汽车载运量按20t/车次计算，每次装车、卸车时间均按15分钟计）。</w:t>
      </w:r>
      <w:r>
        <w:rPr>
          <w:rFonts w:hint="eastAsia"/>
          <w:color w:val="auto"/>
          <w:highlight w:val="none"/>
        </w:rPr>
        <w:t>类比国内同类行业，</w:t>
      </w:r>
      <w:r>
        <w:rPr>
          <w:rFonts w:hint="eastAsia"/>
          <w:color w:val="auto"/>
          <w:highlight w:val="none"/>
          <w:lang w:val="en-US" w:eastAsia="zh-CN"/>
        </w:rPr>
        <w:t>本项目固体物料</w:t>
      </w:r>
      <w:r>
        <w:rPr>
          <w:rFonts w:hint="eastAsia"/>
          <w:color w:val="auto"/>
          <w:highlight w:val="none"/>
        </w:rPr>
        <w:t>无组织排放一般在</w:t>
      </w:r>
      <w:r>
        <w:rPr>
          <w:color w:val="auto"/>
          <w:highlight w:val="none"/>
        </w:rPr>
        <w:t>0.</w:t>
      </w:r>
      <w:r>
        <w:rPr>
          <w:rFonts w:hint="eastAsia"/>
          <w:color w:val="auto"/>
          <w:highlight w:val="none"/>
          <w:lang w:val="en-US" w:eastAsia="zh-CN"/>
        </w:rPr>
        <w:t>0</w:t>
      </w:r>
      <w:r>
        <w:rPr>
          <w:color w:val="auto"/>
          <w:highlight w:val="none"/>
        </w:rPr>
        <w:t>1</w:t>
      </w:r>
      <w:r>
        <w:rPr>
          <w:rFonts w:hint="eastAsia"/>
          <w:color w:val="auto"/>
          <w:highlight w:val="none"/>
        </w:rPr>
        <w:t>‰</w:t>
      </w:r>
      <w:r>
        <w:rPr>
          <w:rFonts w:hint="eastAsia"/>
          <w:color w:val="auto"/>
          <w:highlight w:val="none"/>
          <w:lang w:val="en-US" w:eastAsia="zh-CN"/>
        </w:rPr>
        <w:t>。一般固废暂存处</w:t>
      </w:r>
      <w:r>
        <w:rPr>
          <w:rFonts w:hint="eastAsia" w:ascii="宋体" w:hAnsi="宋体" w:eastAsia="宋体" w:cs="宋体"/>
          <w:color w:val="auto"/>
          <w:highlight w:val="none"/>
        </w:rPr>
        <w:t>无组织</w:t>
      </w:r>
      <w:r>
        <w:rPr>
          <w:rFonts w:hint="eastAsia"/>
          <w:color w:val="auto"/>
          <w:highlight w:val="none"/>
        </w:rPr>
        <w:t>排放计算见表3.</w:t>
      </w:r>
      <w:r>
        <w:rPr>
          <w:rFonts w:hint="eastAsia"/>
          <w:color w:val="auto"/>
          <w:highlight w:val="none"/>
          <w:lang w:val="en-US" w:eastAsia="zh-CN"/>
        </w:rPr>
        <w:t>7</w:t>
      </w:r>
      <w:r>
        <w:rPr>
          <w:rFonts w:hint="eastAsia"/>
          <w:color w:val="auto"/>
          <w:highlight w:val="none"/>
        </w:rPr>
        <w:t>-</w:t>
      </w:r>
      <w:r>
        <w:rPr>
          <w:rFonts w:hint="eastAsia"/>
          <w:color w:val="auto"/>
          <w:highlight w:val="none"/>
          <w:lang w:val="en-US" w:eastAsia="zh-CN"/>
        </w:rPr>
        <w:t>18</w:t>
      </w:r>
      <w:r>
        <w:rPr>
          <w:rFonts w:hint="eastAsia"/>
          <w:color w:val="auto"/>
          <w:highlight w:val="none"/>
        </w:rPr>
        <w:t>。</w:t>
      </w:r>
    </w:p>
    <w:tbl>
      <w:tblPr>
        <w:tblStyle w:val="32"/>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2880"/>
        <w:gridCol w:w="2496"/>
        <w:gridCol w:w="1603"/>
        <w:gridCol w:w="202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5000" w:type="pct"/>
            <w:gridSpan w:val="4"/>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 xml:space="preserve">表3.7-18 </w:t>
            </w:r>
            <w:r>
              <w:rPr>
                <w:rFonts w:hint="eastAsia" w:ascii="黑体" w:eastAsia="黑体" w:cs="黑体"/>
                <w:i w:val="0"/>
                <w:iCs w:val="0"/>
                <w:color w:val="000000"/>
                <w:kern w:val="0"/>
                <w:sz w:val="24"/>
                <w:szCs w:val="24"/>
                <w:u w:val="none"/>
                <w:lang w:val="en-US" w:eastAsia="zh-CN" w:bidi="ar"/>
              </w:rPr>
              <w:t>一般固废暂存处</w:t>
            </w:r>
            <w:r>
              <w:rPr>
                <w:rFonts w:hint="eastAsia" w:ascii="黑体" w:hAnsi="宋体" w:eastAsia="黑体" w:cs="黑体"/>
                <w:i w:val="0"/>
                <w:iCs w:val="0"/>
                <w:color w:val="000000"/>
                <w:kern w:val="0"/>
                <w:sz w:val="24"/>
                <w:szCs w:val="24"/>
                <w:u w:val="none"/>
                <w:lang w:val="en-US" w:eastAsia="zh-CN" w:bidi="ar"/>
              </w:rPr>
              <w:t>无组织废气排放情况一览表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60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污染物</w:t>
            </w:r>
          </w:p>
        </w:tc>
        <w:tc>
          <w:tcPr>
            <w:tcW w:w="138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运行时间(h/a)</w:t>
            </w:r>
          </w:p>
        </w:tc>
        <w:tc>
          <w:tcPr>
            <w:tcW w:w="89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排放量t/a</w:t>
            </w:r>
          </w:p>
        </w:tc>
        <w:tc>
          <w:tcPr>
            <w:tcW w:w="112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排放速率kg/h</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16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颗粒物</w:t>
            </w:r>
          </w:p>
        </w:tc>
        <w:tc>
          <w:tcPr>
            <w:tcW w:w="138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122 </w:t>
            </w:r>
          </w:p>
        </w:tc>
        <w:tc>
          <w:tcPr>
            <w:tcW w:w="89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0.05 </w:t>
            </w:r>
          </w:p>
        </w:tc>
        <w:tc>
          <w:tcPr>
            <w:tcW w:w="112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0.01 </w:t>
            </w:r>
          </w:p>
        </w:tc>
      </w:tr>
    </w:tbl>
    <w:p>
      <w:pPr>
        <w:pStyle w:val="8"/>
        <w:bidi w:val="0"/>
        <w:jc w:val="center"/>
        <w:rPr>
          <w:rFonts w:hint="eastAsia"/>
          <w:color w:val="auto"/>
          <w:lang w:val="en-US" w:eastAsia="zh-CN"/>
        </w:rPr>
      </w:pPr>
    </w:p>
    <w:p>
      <w:pPr>
        <w:pStyle w:val="8"/>
        <w:bidi w:val="0"/>
        <w:rPr>
          <w:rFonts w:hint="eastAsia"/>
          <w:color w:val="auto"/>
          <w:lang w:val="en-US" w:eastAsia="zh-CN"/>
        </w:rPr>
      </w:pPr>
      <w:r>
        <w:rPr>
          <w:rFonts w:hint="eastAsia"/>
          <w:color w:val="auto"/>
          <w:lang w:val="en-US" w:eastAsia="zh-CN"/>
        </w:rPr>
        <w:t>5、污水处理站无组织废气（G17)</w:t>
      </w:r>
    </w:p>
    <w:p>
      <w:pPr>
        <w:pStyle w:val="61"/>
        <w:rPr>
          <w:rFonts w:hint="eastAsia" w:ascii="宋体" w:hAnsi="宋体" w:eastAsia="宋体" w:cs="宋体"/>
          <w:color w:val="auto"/>
          <w:highlight w:val="none"/>
        </w:rPr>
      </w:pPr>
      <w:r>
        <w:rPr>
          <w:rFonts w:hint="eastAsia" w:ascii="宋体" w:hAnsi="宋体" w:eastAsia="宋体" w:cs="宋体"/>
          <w:color w:val="auto"/>
          <w:highlight w:val="none"/>
        </w:rPr>
        <w:t>污水处理站对部分池体进行密封收集</w:t>
      </w:r>
      <w:r>
        <w:rPr>
          <w:rFonts w:hint="eastAsia" w:ascii="宋体" w:hAnsi="宋体" w:eastAsia="宋体" w:cs="宋体"/>
          <w:color w:val="auto"/>
          <w:highlight w:val="none"/>
          <w:lang w:eastAsia="zh-CN"/>
        </w:rPr>
        <w:t>，</w:t>
      </w:r>
      <w:r>
        <w:rPr>
          <w:rFonts w:hint="eastAsia" w:ascii="宋体" w:hAnsi="宋体" w:eastAsia="宋体" w:cs="宋体"/>
          <w:color w:val="auto"/>
          <w:highlight w:val="none"/>
          <w:lang w:val="en-US" w:eastAsia="zh-CN"/>
        </w:rPr>
        <w:t>未收集废气以无组织形式排放</w:t>
      </w:r>
      <w:r>
        <w:rPr>
          <w:rFonts w:hint="eastAsia" w:ascii="宋体" w:hAnsi="宋体" w:eastAsia="宋体" w:cs="宋体"/>
          <w:color w:val="auto"/>
          <w:highlight w:val="none"/>
        </w:rPr>
        <w:t>，则污水处理站</w:t>
      </w:r>
      <w:r>
        <w:rPr>
          <w:rFonts w:hint="eastAsia" w:ascii="宋体" w:hAnsi="宋体" w:eastAsia="宋体" w:cs="宋体"/>
          <w:color w:val="auto"/>
          <w:highlight w:val="none"/>
          <w:lang w:val="en-US" w:eastAsia="zh-CN"/>
        </w:rPr>
        <w:t>无组织废气</w:t>
      </w:r>
      <w:r>
        <w:rPr>
          <w:rFonts w:hint="eastAsia" w:ascii="宋体" w:hAnsi="宋体" w:eastAsia="宋体" w:cs="宋体"/>
          <w:color w:val="auto"/>
          <w:highlight w:val="none"/>
        </w:rPr>
        <w:t>排放情况见表</w:t>
      </w:r>
      <w:r>
        <w:rPr>
          <w:rFonts w:hint="eastAsia" w:ascii="宋体" w:hAnsi="宋体" w:eastAsia="宋体" w:cs="宋体"/>
          <w:color w:val="auto"/>
          <w:highlight w:val="none"/>
          <w:lang w:val="en-US" w:eastAsia="zh-CN"/>
        </w:rPr>
        <w:t>3.7-1</w:t>
      </w:r>
      <w:r>
        <w:rPr>
          <w:rFonts w:hint="eastAsia" w:cs="宋体"/>
          <w:color w:val="auto"/>
          <w:highlight w:val="none"/>
          <w:lang w:val="en-US" w:eastAsia="zh-CN"/>
        </w:rPr>
        <w:t>9</w:t>
      </w:r>
      <w:r>
        <w:rPr>
          <w:rFonts w:hint="eastAsia" w:ascii="宋体" w:hAnsi="宋体" w:eastAsia="宋体" w:cs="宋体"/>
          <w:color w:val="auto"/>
          <w:highlight w:val="none"/>
        </w:rPr>
        <w:t>。</w:t>
      </w:r>
    </w:p>
    <w:tbl>
      <w:tblPr>
        <w:tblStyle w:val="32"/>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2351"/>
        <w:gridCol w:w="2267"/>
        <w:gridCol w:w="1918"/>
        <w:gridCol w:w="246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5" w:hRule="atLeast"/>
        </w:trPr>
        <w:tc>
          <w:tcPr>
            <w:tcW w:w="5000" w:type="pct"/>
            <w:gridSpan w:val="4"/>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 xml:space="preserve">表3.7-19 </w:t>
            </w:r>
            <w:r>
              <w:rPr>
                <w:rFonts w:hint="default" w:ascii="Times New Roman" w:hAnsi="Times New Roman" w:eastAsia="黑体" w:cs="Times New Roman"/>
                <w:i w:val="0"/>
                <w:iCs w:val="0"/>
                <w:color w:val="000000"/>
                <w:kern w:val="0"/>
                <w:sz w:val="24"/>
                <w:szCs w:val="24"/>
                <w:u w:val="none"/>
                <w:lang w:val="en-US" w:eastAsia="zh-CN" w:bidi="ar"/>
              </w:rPr>
              <w:t xml:space="preserve"> </w:t>
            </w:r>
            <w:r>
              <w:rPr>
                <w:rFonts w:hint="eastAsia" w:ascii="黑体" w:hAnsi="宋体" w:eastAsia="黑体" w:cs="黑体"/>
                <w:i w:val="0"/>
                <w:iCs w:val="0"/>
                <w:color w:val="000000"/>
                <w:kern w:val="0"/>
                <w:sz w:val="24"/>
                <w:szCs w:val="24"/>
                <w:u w:val="none"/>
                <w:lang w:val="en-US" w:eastAsia="zh-CN" w:bidi="ar"/>
              </w:rPr>
              <w:t>污水处理站无组织废气排放情况一览表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30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污染物</w:t>
            </w:r>
          </w:p>
        </w:tc>
        <w:tc>
          <w:tcPr>
            <w:tcW w:w="125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运行时间(h/a)</w:t>
            </w:r>
          </w:p>
        </w:tc>
        <w:tc>
          <w:tcPr>
            <w:tcW w:w="106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排放量（t/a）</w:t>
            </w:r>
          </w:p>
        </w:tc>
        <w:tc>
          <w:tcPr>
            <w:tcW w:w="13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排放速率（kg/h）</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30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氨</w:t>
            </w:r>
          </w:p>
        </w:tc>
        <w:tc>
          <w:tcPr>
            <w:tcW w:w="125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8000</w:t>
            </w:r>
          </w:p>
        </w:tc>
        <w:tc>
          <w:tcPr>
            <w:tcW w:w="191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0.04</w:t>
            </w:r>
          </w:p>
        </w:tc>
        <w:tc>
          <w:tcPr>
            <w:tcW w:w="24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0.01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30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硫化氢</w:t>
            </w:r>
          </w:p>
        </w:tc>
        <w:tc>
          <w:tcPr>
            <w:tcW w:w="125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191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0.01</w:t>
            </w:r>
          </w:p>
        </w:tc>
        <w:tc>
          <w:tcPr>
            <w:tcW w:w="24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0.001 </w:t>
            </w:r>
          </w:p>
        </w:tc>
      </w:tr>
    </w:tbl>
    <w:p>
      <w:pPr>
        <w:bidi w:val="0"/>
        <w:rPr>
          <w:rFonts w:hint="eastAsia"/>
          <w:lang w:val="en-US" w:eastAsia="zh-CN"/>
        </w:rPr>
      </w:pPr>
    </w:p>
    <w:p>
      <w:pPr>
        <w:pStyle w:val="8"/>
        <w:bidi w:val="0"/>
        <w:rPr>
          <w:rFonts w:hint="eastAsia"/>
          <w:color w:val="auto"/>
          <w:lang w:val="en-US" w:eastAsia="zh-CN"/>
        </w:rPr>
      </w:pPr>
      <w:r>
        <w:rPr>
          <w:rFonts w:hint="eastAsia"/>
          <w:color w:val="auto"/>
          <w:lang w:val="en-US" w:eastAsia="zh-CN"/>
        </w:rPr>
        <w:t>6、危废暂存间无组织废气（G18）</w:t>
      </w:r>
    </w:p>
    <w:p>
      <w:pPr>
        <w:keepNext w:val="0"/>
        <w:keepLines w:val="0"/>
        <w:pageBreakBefore w:val="0"/>
        <w:widowControl w:val="0"/>
        <w:numPr>
          <w:ilvl w:val="0"/>
          <w:numId w:val="0"/>
        </w:numPr>
        <w:kinsoku/>
        <w:wordWrap/>
        <w:overflowPunct/>
        <w:topLinePunct w:val="0"/>
        <w:autoSpaceDE/>
        <w:autoSpaceDN/>
        <w:bidi w:val="0"/>
        <w:adjustRightInd/>
        <w:snapToGrid/>
        <w:ind w:firstLine="480" w:firstLineChars="200"/>
        <w:textAlignment w:val="auto"/>
        <w:rPr>
          <w:rFonts w:hint="eastAsia" w:ascii="宋体" w:hAnsi="宋体" w:eastAsia="宋体" w:cs="宋体"/>
          <w:color w:val="auto"/>
          <w:highlight w:val="none"/>
          <w:lang w:val="en-US" w:eastAsia="zh-CN"/>
        </w:rPr>
      </w:pPr>
      <w:r>
        <w:rPr>
          <w:rFonts w:hint="eastAsia" w:cs="宋体"/>
          <w:color w:val="auto"/>
          <w:highlight w:val="none"/>
          <w:lang w:val="en-US" w:eastAsia="zh-CN"/>
        </w:rPr>
        <w:t>危废暂存间设置空间收集系统，</w:t>
      </w:r>
      <w:r>
        <w:rPr>
          <w:rFonts w:hint="eastAsia" w:ascii="宋体" w:hAnsi="宋体" w:eastAsia="宋体" w:cs="宋体"/>
          <w:color w:val="auto"/>
          <w:highlight w:val="none"/>
          <w:lang w:val="en-US" w:eastAsia="zh-CN"/>
        </w:rPr>
        <w:t>未收集废气以无组织形式排放</w:t>
      </w:r>
      <w:r>
        <w:rPr>
          <w:rFonts w:hint="eastAsia" w:ascii="宋体" w:hAnsi="宋体" w:eastAsia="宋体" w:cs="宋体"/>
          <w:color w:val="auto"/>
          <w:highlight w:val="none"/>
        </w:rPr>
        <w:t>，则</w:t>
      </w:r>
      <w:r>
        <w:rPr>
          <w:rFonts w:hint="eastAsia" w:cs="宋体"/>
          <w:color w:val="auto"/>
          <w:highlight w:val="none"/>
          <w:lang w:val="en-US" w:eastAsia="zh-CN"/>
        </w:rPr>
        <w:t>危废暂存间</w:t>
      </w:r>
      <w:r>
        <w:rPr>
          <w:rFonts w:hint="eastAsia" w:ascii="宋体" w:hAnsi="宋体" w:eastAsia="宋体" w:cs="宋体"/>
          <w:color w:val="auto"/>
          <w:highlight w:val="none"/>
          <w:lang w:val="en-US" w:eastAsia="zh-CN"/>
        </w:rPr>
        <w:t>无组织废气</w:t>
      </w:r>
      <w:r>
        <w:rPr>
          <w:rFonts w:hint="eastAsia" w:ascii="宋体" w:hAnsi="宋体" w:eastAsia="宋体" w:cs="宋体"/>
          <w:color w:val="auto"/>
          <w:highlight w:val="none"/>
        </w:rPr>
        <w:t>排放情况见表</w:t>
      </w:r>
      <w:r>
        <w:rPr>
          <w:rFonts w:hint="eastAsia" w:ascii="宋体" w:hAnsi="宋体" w:eastAsia="宋体" w:cs="宋体"/>
          <w:color w:val="auto"/>
          <w:highlight w:val="none"/>
          <w:lang w:val="en-US" w:eastAsia="zh-CN"/>
        </w:rPr>
        <w:t>3.7-</w:t>
      </w:r>
      <w:r>
        <w:rPr>
          <w:rFonts w:hint="eastAsia" w:cs="宋体"/>
          <w:color w:val="auto"/>
          <w:highlight w:val="none"/>
          <w:lang w:val="en-US" w:eastAsia="zh-CN"/>
        </w:rPr>
        <w:t>20</w:t>
      </w:r>
      <w:r>
        <w:rPr>
          <w:rFonts w:hint="eastAsia" w:ascii="宋体" w:hAnsi="宋体" w:eastAsia="宋体" w:cs="宋体"/>
          <w:color w:val="auto"/>
          <w:highlight w:val="none"/>
          <w:lang w:val="en-US" w:eastAsia="zh-CN"/>
        </w:rPr>
        <w:t>。</w:t>
      </w:r>
    </w:p>
    <w:tbl>
      <w:tblPr>
        <w:tblStyle w:val="32"/>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2339"/>
        <w:gridCol w:w="2296"/>
        <w:gridCol w:w="1905"/>
        <w:gridCol w:w="246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5" w:hRule="atLeast"/>
        </w:trPr>
        <w:tc>
          <w:tcPr>
            <w:tcW w:w="5000" w:type="pct"/>
            <w:gridSpan w:val="4"/>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 xml:space="preserve">表3.7-20 </w:t>
            </w:r>
            <w:r>
              <w:rPr>
                <w:rFonts w:hint="default" w:ascii="Times New Roman" w:hAnsi="Times New Roman" w:eastAsia="黑体" w:cs="Times New Roman"/>
                <w:i w:val="0"/>
                <w:iCs w:val="0"/>
                <w:color w:val="000000"/>
                <w:kern w:val="0"/>
                <w:sz w:val="24"/>
                <w:szCs w:val="24"/>
                <w:u w:val="none"/>
                <w:lang w:val="en-US" w:eastAsia="zh-CN" w:bidi="ar"/>
              </w:rPr>
              <w:t xml:space="preserve"> </w:t>
            </w:r>
            <w:r>
              <w:rPr>
                <w:rFonts w:hint="eastAsia" w:ascii="黑体" w:hAnsi="宋体" w:eastAsia="黑体" w:cs="黑体"/>
                <w:i w:val="0"/>
                <w:iCs w:val="0"/>
                <w:color w:val="000000"/>
                <w:kern w:val="0"/>
                <w:sz w:val="24"/>
                <w:szCs w:val="24"/>
                <w:u w:val="none"/>
                <w:lang w:val="en-US" w:eastAsia="zh-CN" w:bidi="ar"/>
              </w:rPr>
              <w:t>危废库无组织废气排放情况一览表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2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污染物</w:t>
            </w:r>
          </w:p>
        </w:tc>
        <w:tc>
          <w:tcPr>
            <w:tcW w:w="12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运行时间(h/a)</w:t>
            </w:r>
          </w:p>
        </w:tc>
        <w:tc>
          <w:tcPr>
            <w:tcW w:w="105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排放量（t/a）</w:t>
            </w:r>
          </w:p>
        </w:tc>
        <w:tc>
          <w:tcPr>
            <w:tcW w:w="136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排放速率（kg/h）</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29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VOCs</w:t>
            </w:r>
          </w:p>
        </w:tc>
        <w:tc>
          <w:tcPr>
            <w:tcW w:w="12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8000</w:t>
            </w:r>
          </w:p>
        </w:tc>
        <w:tc>
          <w:tcPr>
            <w:tcW w:w="19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420" w:firstLineChars="20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0.003 </w:t>
            </w:r>
          </w:p>
        </w:tc>
        <w:tc>
          <w:tcPr>
            <w:tcW w:w="24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420" w:firstLineChars="20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0.0004 </w:t>
            </w:r>
          </w:p>
        </w:tc>
      </w:tr>
    </w:tbl>
    <w:p>
      <w:pPr>
        <w:bidi w:val="0"/>
        <w:rPr>
          <w:rFonts w:hint="eastAsia"/>
          <w:lang w:val="en-US" w:eastAsia="zh-CN"/>
        </w:rPr>
      </w:pPr>
    </w:p>
    <w:p>
      <w:pPr>
        <w:pStyle w:val="6"/>
        <w:bidi w:val="0"/>
        <w:rPr>
          <w:rFonts w:hint="eastAsia"/>
          <w:color w:val="auto"/>
          <w:lang w:val="en-US" w:eastAsia="zh-CN"/>
        </w:rPr>
      </w:pPr>
      <w:r>
        <w:rPr>
          <w:rFonts w:hint="eastAsia"/>
          <w:color w:val="auto"/>
          <w:highlight w:val="none"/>
          <w:lang w:val="en-US" w:eastAsia="zh-CN"/>
        </w:rPr>
        <w:t>3.7.1.2.2</w:t>
      </w:r>
      <w:r>
        <w:rPr>
          <w:rFonts w:hint="eastAsia"/>
          <w:color w:val="auto"/>
          <w:highlight w:val="none"/>
        </w:rPr>
        <w:t xml:space="preserve"> 无组织</w:t>
      </w:r>
      <w:r>
        <w:rPr>
          <w:rFonts w:hint="eastAsia"/>
          <w:color w:val="auto"/>
          <w:highlight w:val="none"/>
          <w:lang w:val="en-US" w:eastAsia="zh-CN"/>
        </w:rPr>
        <w:t>废气产排情况汇总</w:t>
      </w:r>
    </w:p>
    <w:p>
      <w:pPr>
        <w:pStyle w:val="61"/>
        <w:numPr>
          <w:ilvl w:val="0"/>
          <w:numId w:val="0"/>
        </w:numPr>
        <w:ind w:firstLine="480" w:firstLineChars="200"/>
        <w:rPr>
          <w:rFonts w:hint="eastAsia" w:ascii="宋体" w:hAnsi="宋体" w:eastAsia="宋体" w:cs="宋体"/>
          <w:color w:val="auto"/>
          <w:highlight w:val="none"/>
        </w:rPr>
      </w:pPr>
      <w:r>
        <w:rPr>
          <w:rFonts w:hint="eastAsia" w:cs="宋体"/>
          <w:color w:val="auto"/>
          <w:highlight w:val="none"/>
          <w:lang w:eastAsia="zh-CN"/>
        </w:rPr>
        <w:t>本项目</w:t>
      </w:r>
      <w:r>
        <w:rPr>
          <w:rFonts w:hint="eastAsia" w:ascii="宋体" w:hAnsi="宋体" w:eastAsia="宋体" w:cs="宋体"/>
          <w:color w:val="auto"/>
          <w:highlight w:val="none"/>
        </w:rPr>
        <w:t>无组织</w:t>
      </w:r>
      <w:r>
        <w:rPr>
          <w:rFonts w:hint="eastAsia" w:cs="宋体"/>
          <w:color w:val="auto"/>
          <w:highlight w:val="none"/>
          <w:lang w:val="en-US" w:eastAsia="zh-CN"/>
        </w:rPr>
        <w:t>废气排放情况</w:t>
      </w:r>
      <w:r>
        <w:rPr>
          <w:rFonts w:hint="eastAsia" w:ascii="宋体" w:hAnsi="宋体" w:eastAsia="宋体" w:cs="宋体"/>
          <w:color w:val="auto"/>
          <w:highlight w:val="none"/>
        </w:rPr>
        <w:t>汇总见表</w:t>
      </w:r>
      <w:r>
        <w:rPr>
          <w:rFonts w:hint="eastAsia" w:ascii="宋体" w:hAnsi="宋体" w:eastAsia="宋体" w:cs="宋体"/>
          <w:color w:val="auto"/>
          <w:highlight w:val="none"/>
          <w:lang w:val="en-US" w:eastAsia="zh-CN"/>
        </w:rPr>
        <w:t>3.7-</w:t>
      </w:r>
      <w:r>
        <w:rPr>
          <w:rFonts w:hint="eastAsia" w:cs="宋体"/>
          <w:color w:val="auto"/>
          <w:highlight w:val="none"/>
          <w:lang w:val="en-US" w:eastAsia="zh-CN"/>
        </w:rPr>
        <w:t>21</w:t>
      </w:r>
      <w:r>
        <w:rPr>
          <w:rFonts w:hint="eastAsia" w:ascii="宋体" w:hAnsi="宋体" w:eastAsia="宋体" w:cs="宋体"/>
          <w:color w:val="auto"/>
          <w:highlight w:val="none"/>
        </w:rPr>
        <w:t>。</w:t>
      </w:r>
    </w:p>
    <w:tbl>
      <w:tblPr>
        <w:tblStyle w:val="32"/>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336"/>
        <w:gridCol w:w="1395"/>
        <w:gridCol w:w="1080"/>
        <w:gridCol w:w="915"/>
        <w:gridCol w:w="780"/>
        <w:gridCol w:w="750"/>
        <w:gridCol w:w="855"/>
        <w:gridCol w:w="930"/>
        <w:gridCol w:w="96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5000" w:type="pct"/>
            <w:gridSpan w:val="9"/>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表3.7-21</w:t>
            </w:r>
            <w:r>
              <w:rPr>
                <w:rFonts w:hint="eastAsia" w:ascii="黑体" w:eastAsia="黑体" w:cs="黑体"/>
                <w:i w:val="0"/>
                <w:iCs w:val="0"/>
                <w:color w:val="000000"/>
                <w:kern w:val="0"/>
                <w:sz w:val="24"/>
                <w:szCs w:val="24"/>
                <w:u w:val="none"/>
                <w:lang w:val="en-US" w:eastAsia="zh-CN" w:bidi="ar"/>
              </w:rPr>
              <w:t>本</w:t>
            </w:r>
            <w:r>
              <w:rPr>
                <w:rFonts w:hint="eastAsia" w:ascii="黑体" w:hAnsi="宋体" w:eastAsia="黑体" w:cs="黑体"/>
                <w:i w:val="0"/>
                <w:iCs w:val="0"/>
                <w:color w:val="000000"/>
                <w:kern w:val="0"/>
                <w:sz w:val="24"/>
                <w:szCs w:val="24"/>
                <w:u w:val="none"/>
                <w:lang w:val="en-US" w:eastAsia="zh-CN" w:bidi="ar"/>
              </w:rPr>
              <w:t>项目无组织废气主要污染物排放情况汇总表（单位t/a）</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70" w:hRule="atLeast"/>
        </w:trPr>
        <w:tc>
          <w:tcPr>
            <w:tcW w:w="74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污染物</w:t>
            </w:r>
          </w:p>
        </w:tc>
        <w:tc>
          <w:tcPr>
            <w:tcW w:w="77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原甲酸钙</w:t>
            </w:r>
          </w:p>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单元装置区</w:t>
            </w:r>
          </w:p>
        </w:tc>
        <w:tc>
          <w:tcPr>
            <w:tcW w:w="59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扩建单元装置区</w:t>
            </w:r>
          </w:p>
        </w:tc>
        <w:tc>
          <w:tcPr>
            <w:tcW w:w="5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卸料间</w:t>
            </w:r>
          </w:p>
        </w:tc>
        <w:tc>
          <w:tcPr>
            <w:tcW w:w="4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化学品库</w:t>
            </w:r>
          </w:p>
        </w:tc>
        <w:tc>
          <w:tcPr>
            <w:tcW w:w="41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cs="宋体"/>
                <w:i w:val="0"/>
                <w:iCs w:val="0"/>
                <w:color w:val="000000"/>
                <w:kern w:val="0"/>
                <w:sz w:val="21"/>
                <w:szCs w:val="21"/>
                <w:u w:val="none"/>
                <w:lang w:val="en-US" w:eastAsia="zh-CN" w:bidi="ar"/>
              </w:rPr>
              <w:t>一般固废暂存处</w:t>
            </w:r>
          </w:p>
        </w:tc>
        <w:tc>
          <w:tcPr>
            <w:tcW w:w="47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污水</w:t>
            </w:r>
          </w:p>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处理站</w:t>
            </w:r>
          </w:p>
        </w:tc>
        <w:tc>
          <w:tcPr>
            <w:tcW w:w="51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危废</w:t>
            </w:r>
          </w:p>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暂存间</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合计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4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颗粒物</w:t>
            </w:r>
          </w:p>
        </w:tc>
        <w:tc>
          <w:tcPr>
            <w:tcW w:w="139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0.50 </w:t>
            </w:r>
          </w:p>
        </w:tc>
        <w:tc>
          <w:tcPr>
            <w:tcW w:w="10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0.06</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0.5</w:t>
            </w:r>
          </w:p>
        </w:tc>
        <w:tc>
          <w:tcPr>
            <w:tcW w:w="7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0.05</w:t>
            </w:r>
          </w:p>
        </w:tc>
        <w:tc>
          <w:tcPr>
            <w:tcW w:w="85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93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9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1.11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74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甲酸</w:t>
            </w:r>
          </w:p>
        </w:tc>
        <w:tc>
          <w:tcPr>
            <w:tcW w:w="139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10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0.98</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7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85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93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9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0.98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74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VOCs</w:t>
            </w:r>
          </w:p>
        </w:tc>
        <w:tc>
          <w:tcPr>
            <w:tcW w:w="139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10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0.98</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7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85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93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0.003</w:t>
            </w:r>
          </w:p>
        </w:tc>
        <w:tc>
          <w:tcPr>
            <w:tcW w:w="9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0.98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74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一氧化碳</w:t>
            </w:r>
          </w:p>
        </w:tc>
        <w:tc>
          <w:tcPr>
            <w:tcW w:w="139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10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2.21</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7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85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93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9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2.21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74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氨</w:t>
            </w:r>
          </w:p>
        </w:tc>
        <w:tc>
          <w:tcPr>
            <w:tcW w:w="139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10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7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85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0.04</w:t>
            </w:r>
          </w:p>
        </w:tc>
        <w:tc>
          <w:tcPr>
            <w:tcW w:w="93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9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0.04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74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硫化氢</w:t>
            </w:r>
          </w:p>
        </w:tc>
        <w:tc>
          <w:tcPr>
            <w:tcW w:w="139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10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7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85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0.01</w:t>
            </w:r>
          </w:p>
        </w:tc>
        <w:tc>
          <w:tcPr>
            <w:tcW w:w="93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9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0.01 </w:t>
            </w:r>
          </w:p>
        </w:tc>
      </w:tr>
    </w:tbl>
    <w:p>
      <w:pPr>
        <w:bidi w:val="0"/>
        <w:rPr>
          <w:rFonts w:hint="eastAsia"/>
          <w:lang w:val="en-US" w:eastAsia="zh-CN"/>
        </w:rPr>
      </w:pPr>
    </w:p>
    <w:p>
      <w:pPr>
        <w:pStyle w:val="6"/>
        <w:bidi w:val="0"/>
        <w:rPr>
          <w:rFonts w:hint="eastAsia"/>
          <w:color w:val="auto"/>
          <w:highlight w:val="none"/>
        </w:rPr>
      </w:pPr>
      <w:r>
        <w:rPr>
          <w:rFonts w:hint="eastAsia"/>
          <w:color w:val="auto"/>
          <w:highlight w:val="none"/>
          <w:lang w:val="en-US" w:eastAsia="zh-CN"/>
        </w:rPr>
        <w:t>3.7.1.2.3</w:t>
      </w:r>
      <w:r>
        <w:rPr>
          <w:rFonts w:hint="eastAsia"/>
          <w:color w:val="auto"/>
          <w:highlight w:val="none"/>
        </w:rPr>
        <w:t xml:space="preserve"> 无组织控制措施</w:t>
      </w:r>
    </w:p>
    <w:p>
      <w:pPr>
        <w:pStyle w:val="7"/>
        <w:rPr>
          <w:rFonts w:hint="default"/>
          <w:color w:val="auto"/>
          <w:sz w:val="24"/>
          <w:szCs w:val="24"/>
          <w:highlight w:val="none"/>
          <w:lang w:val="en-US" w:eastAsia="zh-CN"/>
        </w:rPr>
      </w:pPr>
      <w:r>
        <w:rPr>
          <w:rFonts w:hint="eastAsia"/>
          <w:color w:val="auto"/>
          <w:sz w:val="24"/>
          <w:szCs w:val="24"/>
          <w:highlight w:val="none"/>
          <w:lang w:val="en-US" w:eastAsia="zh-CN"/>
        </w:rPr>
        <w:t>本项目主要的无组织废气及采取的无组织控制措施，见表3.7-22。</w:t>
      </w:r>
    </w:p>
    <w:tbl>
      <w:tblPr>
        <w:tblStyle w:val="32"/>
        <w:tblW w:w="9000" w:type="dxa"/>
        <w:tblInd w:w="91"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540"/>
        <w:gridCol w:w="2334"/>
        <w:gridCol w:w="1545"/>
        <w:gridCol w:w="458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9000" w:type="dxa"/>
            <w:gridSpan w:val="4"/>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ascii="黑体" w:hAnsi="宋体" w:eastAsia="黑体" w:cs="黑体"/>
                <w:i w:val="0"/>
                <w:iCs w:val="0"/>
                <w:color w:val="auto"/>
                <w:sz w:val="24"/>
                <w:szCs w:val="24"/>
                <w:highlight w:val="none"/>
                <w:u w:val="none"/>
              </w:rPr>
            </w:pPr>
            <w:r>
              <w:rPr>
                <w:rFonts w:hint="eastAsia" w:ascii="黑体" w:hAnsi="宋体" w:eastAsia="黑体" w:cs="黑体"/>
                <w:i w:val="0"/>
                <w:iCs w:val="0"/>
                <w:color w:val="auto"/>
                <w:kern w:val="0"/>
                <w:sz w:val="24"/>
                <w:szCs w:val="24"/>
                <w:highlight w:val="none"/>
                <w:u w:val="none"/>
                <w:lang w:val="en-US" w:eastAsia="zh-CN" w:bidi="ar"/>
              </w:rPr>
              <w:t>表3.7-</w:t>
            </w:r>
            <w:r>
              <w:rPr>
                <w:rFonts w:hint="eastAsia" w:ascii="黑体" w:eastAsia="黑体" w:cs="黑体"/>
                <w:i w:val="0"/>
                <w:iCs w:val="0"/>
                <w:color w:val="auto"/>
                <w:kern w:val="0"/>
                <w:sz w:val="24"/>
                <w:szCs w:val="24"/>
                <w:highlight w:val="none"/>
                <w:u w:val="none"/>
                <w:lang w:val="en-US" w:eastAsia="zh-CN" w:bidi="ar"/>
              </w:rPr>
              <w:t>22</w:t>
            </w:r>
            <w:r>
              <w:rPr>
                <w:rFonts w:hint="eastAsia" w:ascii="黑体" w:hAnsi="宋体" w:eastAsia="黑体" w:cs="黑体"/>
                <w:i w:val="0"/>
                <w:iCs w:val="0"/>
                <w:color w:val="auto"/>
                <w:kern w:val="0"/>
                <w:sz w:val="24"/>
                <w:szCs w:val="24"/>
                <w:highlight w:val="none"/>
                <w:u w:val="none"/>
                <w:lang w:val="en-US" w:eastAsia="zh-CN" w:bidi="ar"/>
              </w:rPr>
              <w:t xml:space="preserve"> </w:t>
            </w:r>
            <w:r>
              <w:rPr>
                <w:rFonts w:hint="eastAsia" w:ascii="黑体" w:eastAsia="黑体" w:cs="黑体"/>
                <w:i w:val="0"/>
                <w:iCs w:val="0"/>
                <w:color w:val="auto"/>
                <w:kern w:val="0"/>
                <w:sz w:val="24"/>
                <w:szCs w:val="24"/>
                <w:highlight w:val="none"/>
                <w:u w:val="none"/>
                <w:lang w:val="en-US" w:eastAsia="zh-CN" w:bidi="ar"/>
              </w:rPr>
              <w:t>本项目</w:t>
            </w:r>
            <w:r>
              <w:rPr>
                <w:rFonts w:hint="eastAsia" w:ascii="黑体" w:hAnsi="宋体" w:eastAsia="黑体" w:cs="黑体"/>
                <w:i w:val="0"/>
                <w:iCs w:val="0"/>
                <w:color w:val="auto"/>
                <w:kern w:val="0"/>
                <w:sz w:val="24"/>
                <w:szCs w:val="24"/>
                <w:highlight w:val="none"/>
                <w:u w:val="none"/>
                <w:lang w:val="en-US" w:eastAsia="zh-CN" w:bidi="ar"/>
              </w:rPr>
              <w:t>无组织废气控制措施一览表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5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编 号</w:t>
            </w:r>
          </w:p>
        </w:tc>
        <w:tc>
          <w:tcPr>
            <w:tcW w:w="233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名称</w:t>
            </w:r>
          </w:p>
        </w:tc>
        <w:tc>
          <w:tcPr>
            <w:tcW w:w="154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产生环节</w:t>
            </w:r>
          </w:p>
        </w:tc>
        <w:tc>
          <w:tcPr>
            <w:tcW w:w="45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处理措施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5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1331E9"/>
                <w:sz w:val="21"/>
                <w:szCs w:val="21"/>
                <w:highlight w:val="none"/>
                <w:u w:val="none"/>
              </w:rPr>
            </w:pPr>
            <w:r>
              <w:rPr>
                <w:rFonts w:hint="eastAsia" w:ascii="宋体" w:hAnsi="宋体" w:eastAsia="宋体" w:cs="宋体"/>
                <w:i w:val="0"/>
                <w:iCs w:val="0"/>
                <w:color w:val="000000"/>
                <w:kern w:val="0"/>
                <w:sz w:val="21"/>
                <w:szCs w:val="21"/>
                <w:u w:val="none"/>
                <w:lang w:val="en-US" w:eastAsia="zh-CN" w:bidi="ar"/>
              </w:rPr>
              <w:t>G12</w:t>
            </w:r>
          </w:p>
        </w:tc>
        <w:tc>
          <w:tcPr>
            <w:tcW w:w="233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1331E9"/>
                <w:sz w:val="21"/>
                <w:szCs w:val="21"/>
                <w:highlight w:val="none"/>
                <w:u w:val="none"/>
              </w:rPr>
            </w:pPr>
            <w:r>
              <w:rPr>
                <w:rFonts w:hint="eastAsia" w:ascii="宋体" w:hAnsi="宋体" w:eastAsia="宋体" w:cs="宋体"/>
                <w:i w:val="0"/>
                <w:iCs w:val="0"/>
                <w:color w:val="000000"/>
                <w:kern w:val="0"/>
                <w:sz w:val="21"/>
                <w:szCs w:val="21"/>
                <w:u w:val="none"/>
                <w:lang w:val="en-US" w:eastAsia="zh-CN" w:bidi="ar"/>
              </w:rPr>
              <w:t>原甲酸钙单元装置区无组织废气</w:t>
            </w:r>
          </w:p>
        </w:tc>
        <w:tc>
          <w:tcPr>
            <w:tcW w:w="154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1331E9"/>
                <w:sz w:val="21"/>
                <w:szCs w:val="21"/>
                <w:highlight w:val="none"/>
                <w:u w:val="none"/>
              </w:rPr>
            </w:pPr>
            <w:r>
              <w:rPr>
                <w:rFonts w:hint="eastAsia" w:ascii="宋体" w:hAnsi="宋体" w:eastAsia="宋体" w:cs="宋体"/>
                <w:i w:val="0"/>
                <w:iCs w:val="0"/>
                <w:color w:val="000000"/>
                <w:kern w:val="0"/>
                <w:sz w:val="21"/>
                <w:szCs w:val="21"/>
                <w:u w:val="none"/>
                <w:lang w:val="en-US" w:eastAsia="zh-CN" w:bidi="ar"/>
              </w:rPr>
              <w:t>生产过程</w:t>
            </w:r>
          </w:p>
        </w:tc>
        <w:tc>
          <w:tcPr>
            <w:tcW w:w="4581" w:type="dxa"/>
            <w:vMerge w:val="restart"/>
            <w:tcBorders>
              <w:top w:val="single" w:color="000000" w:sz="4" w:space="0"/>
              <w:left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采用DCS控制系统，装置物料输送均通过密闭管道进行；采用 LDAR 技术。</w:t>
            </w:r>
          </w:p>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both"/>
              <w:textAlignment w:val="center"/>
              <w:rPr>
                <w:rFonts w:hint="eastAsia" w:ascii="宋体" w:hAnsi="宋体" w:eastAsia="宋体" w:cs="宋体"/>
                <w:i w:val="0"/>
                <w:iCs w:val="0"/>
                <w:color w:val="1331E9"/>
                <w:sz w:val="21"/>
                <w:szCs w:val="21"/>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5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1331E9"/>
                <w:sz w:val="21"/>
                <w:szCs w:val="21"/>
                <w:highlight w:val="none"/>
                <w:u w:val="none"/>
              </w:rPr>
            </w:pPr>
            <w:r>
              <w:rPr>
                <w:rFonts w:hint="eastAsia" w:ascii="宋体" w:hAnsi="宋体" w:eastAsia="宋体" w:cs="宋体"/>
                <w:i w:val="0"/>
                <w:iCs w:val="0"/>
                <w:color w:val="000000"/>
                <w:kern w:val="0"/>
                <w:sz w:val="21"/>
                <w:szCs w:val="21"/>
                <w:u w:val="none"/>
                <w:lang w:val="en-US" w:eastAsia="zh-CN" w:bidi="ar"/>
              </w:rPr>
              <w:t>G13</w:t>
            </w:r>
          </w:p>
        </w:tc>
        <w:tc>
          <w:tcPr>
            <w:tcW w:w="23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1331E9"/>
                <w:sz w:val="21"/>
                <w:szCs w:val="21"/>
                <w:highlight w:val="none"/>
                <w:u w:val="none"/>
              </w:rPr>
            </w:pPr>
            <w:r>
              <w:rPr>
                <w:rFonts w:hint="eastAsia" w:ascii="宋体" w:hAnsi="宋体" w:eastAsia="宋体" w:cs="宋体"/>
                <w:i w:val="0"/>
                <w:iCs w:val="0"/>
                <w:color w:val="000000"/>
                <w:kern w:val="0"/>
                <w:sz w:val="21"/>
                <w:szCs w:val="21"/>
                <w:u w:val="none"/>
                <w:lang w:val="en-US" w:eastAsia="zh-CN" w:bidi="ar"/>
              </w:rPr>
              <w:t>甲酸钙扩建单元装置区无组织废气</w:t>
            </w:r>
          </w:p>
        </w:tc>
        <w:tc>
          <w:tcPr>
            <w:tcW w:w="154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1331E9"/>
                <w:sz w:val="21"/>
                <w:szCs w:val="21"/>
                <w:highlight w:val="none"/>
                <w:u w:val="none"/>
              </w:rPr>
            </w:pPr>
            <w:r>
              <w:rPr>
                <w:rFonts w:hint="eastAsia" w:ascii="宋体" w:hAnsi="宋体" w:eastAsia="宋体" w:cs="宋体"/>
                <w:i w:val="0"/>
                <w:iCs w:val="0"/>
                <w:color w:val="000000"/>
                <w:kern w:val="0"/>
                <w:sz w:val="21"/>
                <w:szCs w:val="21"/>
                <w:u w:val="none"/>
                <w:lang w:val="en-US" w:eastAsia="zh-CN" w:bidi="ar"/>
              </w:rPr>
              <w:t>生产过程</w:t>
            </w:r>
          </w:p>
        </w:tc>
        <w:tc>
          <w:tcPr>
            <w:tcW w:w="4581" w:type="dxa"/>
            <w:vMerge w:val="continue"/>
            <w:tcBorders>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1331E9"/>
                <w:sz w:val="21"/>
                <w:szCs w:val="21"/>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5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1331E9"/>
                <w:sz w:val="21"/>
                <w:szCs w:val="21"/>
                <w:highlight w:val="none"/>
                <w:u w:val="none"/>
              </w:rPr>
            </w:pPr>
            <w:r>
              <w:rPr>
                <w:rFonts w:hint="eastAsia" w:ascii="宋体" w:hAnsi="宋体" w:eastAsia="宋体" w:cs="宋体"/>
                <w:i w:val="0"/>
                <w:iCs w:val="0"/>
                <w:color w:val="000000"/>
                <w:kern w:val="0"/>
                <w:sz w:val="21"/>
                <w:szCs w:val="21"/>
                <w:u w:val="none"/>
                <w:lang w:val="en-US" w:eastAsia="zh-CN" w:bidi="ar"/>
              </w:rPr>
              <w:t>G14</w:t>
            </w:r>
          </w:p>
        </w:tc>
        <w:tc>
          <w:tcPr>
            <w:tcW w:w="233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1331E9"/>
                <w:sz w:val="21"/>
                <w:szCs w:val="21"/>
                <w:highlight w:val="none"/>
                <w:u w:val="none"/>
              </w:rPr>
            </w:pPr>
            <w:r>
              <w:rPr>
                <w:rFonts w:hint="eastAsia" w:ascii="宋体" w:hAnsi="宋体" w:eastAsia="宋体" w:cs="宋体"/>
                <w:i w:val="0"/>
                <w:iCs w:val="0"/>
                <w:color w:val="000000"/>
                <w:kern w:val="0"/>
                <w:sz w:val="21"/>
                <w:szCs w:val="21"/>
                <w:u w:val="none"/>
                <w:lang w:val="en-US" w:eastAsia="zh-CN" w:bidi="ar"/>
              </w:rPr>
              <w:t>化学品库无组织废气</w:t>
            </w:r>
          </w:p>
        </w:tc>
        <w:tc>
          <w:tcPr>
            <w:tcW w:w="154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1331E9"/>
                <w:sz w:val="21"/>
                <w:szCs w:val="21"/>
                <w:highlight w:val="none"/>
                <w:u w:val="none"/>
              </w:rPr>
            </w:pPr>
            <w:r>
              <w:rPr>
                <w:rFonts w:hint="eastAsia" w:ascii="宋体" w:hAnsi="宋体" w:eastAsia="宋体" w:cs="宋体"/>
                <w:i w:val="0"/>
                <w:iCs w:val="0"/>
                <w:color w:val="000000"/>
                <w:kern w:val="0"/>
                <w:sz w:val="21"/>
                <w:szCs w:val="21"/>
                <w:u w:val="none"/>
                <w:lang w:val="en-US" w:eastAsia="zh-CN" w:bidi="ar"/>
              </w:rPr>
              <w:t>产品装卸</w:t>
            </w:r>
          </w:p>
        </w:tc>
        <w:tc>
          <w:tcPr>
            <w:tcW w:w="45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1331E9"/>
                <w:sz w:val="21"/>
                <w:szCs w:val="21"/>
                <w:highlight w:val="none"/>
                <w:u w:val="none"/>
              </w:rPr>
            </w:pPr>
            <w:r>
              <w:rPr>
                <w:rFonts w:hint="eastAsia" w:ascii="宋体" w:hAnsi="宋体" w:eastAsia="宋体" w:cs="宋体"/>
                <w:i w:val="0"/>
                <w:iCs w:val="0"/>
                <w:color w:val="000000"/>
                <w:kern w:val="0"/>
                <w:sz w:val="21"/>
                <w:szCs w:val="21"/>
                <w:u w:val="none"/>
                <w:lang w:val="en-US" w:eastAsia="zh-CN" w:bidi="ar"/>
              </w:rPr>
              <w:t>产品袋装，减少装卸无组织排放</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5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1331E9"/>
                <w:sz w:val="21"/>
                <w:szCs w:val="21"/>
                <w:highlight w:val="none"/>
                <w:u w:val="none"/>
              </w:rPr>
            </w:pPr>
            <w:r>
              <w:rPr>
                <w:rFonts w:hint="eastAsia" w:ascii="宋体" w:hAnsi="宋体" w:eastAsia="宋体" w:cs="宋体"/>
                <w:i w:val="0"/>
                <w:iCs w:val="0"/>
                <w:color w:val="000000"/>
                <w:kern w:val="0"/>
                <w:sz w:val="21"/>
                <w:szCs w:val="21"/>
                <w:u w:val="none"/>
                <w:lang w:val="en-US" w:eastAsia="zh-CN" w:bidi="ar"/>
              </w:rPr>
              <w:t>G15</w:t>
            </w:r>
          </w:p>
        </w:tc>
        <w:tc>
          <w:tcPr>
            <w:tcW w:w="233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1331E9"/>
                <w:sz w:val="21"/>
                <w:szCs w:val="21"/>
                <w:highlight w:val="none"/>
                <w:u w:val="none"/>
              </w:rPr>
            </w:pPr>
            <w:r>
              <w:rPr>
                <w:rFonts w:hint="eastAsia" w:cs="宋体"/>
                <w:i w:val="0"/>
                <w:iCs w:val="0"/>
                <w:color w:val="000000"/>
                <w:kern w:val="0"/>
                <w:sz w:val="21"/>
                <w:szCs w:val="21"/>
                <w:u w:val="none"/>
                <w:lang w:val="en-US" w:eastAsia="zh-CN" w:bidi="ar"/>
              </w:rPr>
              <w:t>一般固废暂存处</w:t>
            </w:r>
            <w:r>
              <w:rPr>
                <w:rFonts w:hint="eastAsia" w:ascii="宋体" w:hAnsi="宋体" w:eastAsia="宋体" w:cs="宋体"/>
                <w:i w:val="0"/>
                <w:iCs w:val="0"/>
                <w:color w:val="000000"/>
                <w:kern w:val="0"/>
                <w:sz w:val="21"/>
                <w:szCs w:val="21"/>
                <w:u w:val="none"/>
                <w:lang w:val="en-US" w:eastAsia="zh-CN" w:bidi="ar"/>
              </w:rPr>
              <w:t>无组织废气</w:t>
            </w:r>
          </w:p>
        </w:tc>
        <w:tc>
          <w:tcPr>
            <w:tcW w:w="154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1331E9"/>
                <w:sz w:val="21"/>
                <w:szCs w:val="21"/>
                <w:highlight w:val="none"/>
                <w:u w:val="none"/>
              </w:rPr>
            </w:pPr>
            <w:r>
              <w:rPr>
                <w:rFonts w:hint="eastAsia" w:ascii="宋体" w:hAnsi="宋体" w:eastAsia="宋体" w:cs="宋体"/>
                <w:i w:val="0"/>
                <w:iCs w:val="0"/>
                <w:color w:val="000000"/>
                <w:kern w:val="0"/>
                <w:sz w:val="21"/>
                <w:szCs w:val="21"/>
                <w:u w:val="none"/>
                <w:lang w:val="en-US" w:eastAsia="zh-CN" w:bidi="ar"/>
              </w:rPr>
              <w:t>石灰渣、滤渣装卸</w:t>
            </w:r>
          </w:p>
        </w:tc>
        <w:tc>
          <w:tcPr>
            <w:tcW w:w="45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1331E9"/>
                <w:sz w:val="21"/>
                <w:szCs w:val="21"/>
                <w:highlight w:val="none"/>
                <w:u w:val="none"/>
              </w:rPr>
            </w:pPr>
            <w:r>
              <w:rPr>
                <w:rFonts w:hint="eastAsia" w:cs="宋体"/>
                <w:i w:val="0"/>
                <w:iCs w:val="0"/>
                <w:color w:val="000000"/>
                <w:kern w:val="0"/>
                <w:sz w:val="21"/>
                <w:szCs w:val="21"/>
                <w:u w:val="none"/>
                <w:lang w:val="en-US" w:eastAsia="zh-CN" w:bidi="ar"/>
              </w:rPr>
              <w:t>一般固废暂存处</w:t>
            </w:r>
            <w:r>
              <w:rPr>
                <w:rFonts w:hint="eastAsia" w:ascii="宋体" w:hAnsi="宋体" w:eastAsia="宋体" w:cs="宋体"/>
                <w:i w:val="0"/>
                <w:iCs w:val="0"/>
                <w:color w:val="000000"/>
                <w:kern w:val="0"/>
                <w:sz w:val="21"/>
                <w:szCs w:val="21"/>
                <w:u w:val="none"/>
                <w:lang w:val="en-US" w:eastAsia="zh-CN" w:bidi="ar"/>
              </w:rPr>
              <w:t>封闭，设置水雾除尘器，减少无组织排放</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5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1331E9"/>
                <w:kern w:val="0"/>
                <w:sz w:val="21"/>
                <w:szCs w:val="21"/>
                <w:highlight w:val="none"/>
                <w:u w:val="none"/>
                <w:lang w:val="en-US" w:eastAsia="zh-CN" w:bidi="ar"/>
              </w:rPr>
            </w:pPr>
            <w:r>
              <w:rPr>
                <w:rFonts w:hint="eastAsia" w:ascii="宋体" w:hAnsi="宋体" w:eastAsia="宋体" w:cs="宋体"/>
                <w:i w:val="0"/>
                <w:iCs w:val="0"/>
                <w:color w:val="000000"/>
                <w:kern w:val="0"/>
                <w:sz w:val="21"/>
                <w:szCs w:val="21"/>
                <w:u w:val="none"/>
                <w:lang w:val="en-US" w:eastAsia="zh-CN" w:bidi="ar"/>
              </w:rPr>
              <w:t>G16</w:t>
            </w:r>
          </w:p>
        </w:tc>
        <w:tc>
          <w:tcPr>
            <w:tcW w:w="233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1331E9"/>
                <w:kern w:val="0"/>
                <w:sz w:val="21"/>
                <w:szCs w:val="21"/>
                <w:highlight w:val="none"/>
                <w:u w:val="none"/>
                <w:lang w:val="en-US" w:eastAsia="zh-CN" w:bidi="ar"/>
              </w:rPr>
            </w:pPr>
            <w:r>
              <w:rPr>
                <w:rFonts w:hint="eastAsia" w:ascii="宋体" w:hAnsi="宋体" w:eastAsia="宋体" w:cs="宋体"/>
                <w:i w:val="0"/>
                <w:iCs w:val="0"/>
                <w:color w:val="000000"/>
                <w:kern w:val="0"/>
                <w:sz w:val="21"/>
                <w:szCs w:val="21"/>
                <w:u w:val="none"/>
                <w:lang w:val="en-US" w:eastAsia="zh-CN" w:bidi="ar"/>
              </w:rPr>
              <w:t>卸料间无组织废气</w:t>
            </w:r>
          </w:p>
        </w:tc>
        <w:tc>
          <w:tcPr>
            <w:tcW w:w="154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1331E9"/>
                <w:kern w:val="0"/>
                <w:sz w:val="21"/>
                <w:szCs w:val="21"/>
                <w:highlight w:val="none"/>
                <w:u w:val="none"/>
                <w:lang w:val="en-US" w:eastAsia="zh-CN" w:bidi="ar"/>
              </w:rPr>
            </w:pPr>
            <w:r>
              <w:rPr>
                <w:rFonts w:hint="eastAsia" w:ascii="宋体" w:hAnsi="宋体" w:eastAsia="宋体" w:cs="宋体"/>
                <w:i w:val="0"/>
                <w:iCs w:val="0"/>
                <w:color w:val="000000"/>
                <w:kern w:val="0"/>
                <w:sz w:val="21"/>
                <w:szCs w:val="21"/>
                <w:u w:val="none"/>
                <w:lang w:val="en-US" w:eastAsia="zh-CN" w:bidi="ar"/>
              </w:rPr>
              <w:t>石灰卸车</w:t>
            </w:r>
          </w:p>
        </w:tc>
        <w:tc>
          <w:tcPr>
            <w:tcW w:w="45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1331E9"/>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在封闭式卸料间内卸料至卸料斗内，由斗式提升机密闭提升至生石灰料仓内存放，卸料间设置空间收集系统，减少无组织排放</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5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1331E9"/>
                <w:kern w:val="0"/>
                <w:sz w:val="21"/>
                <w:szCs w:val="21"/>
                <w:highlight w:val="none"/>
                <w:u w:val="none"/>
                <w:lang w:val="en-US" w:eastAsia="zh-CN" w:bidi="ar"/>
              </w:rPr>
            </w:pPr>
            <w:r>
              <w:rPr>
                <w:rFonts w:hint="eastAsia" w:ascii="宋体" w:hAnsi="宋体" w:eastAsia="宋体" w:cs="宋体"/>
                <w:i w:val="0"/>
                <w:iCs w:val="0"/>
                <w:color w:val="000000"/>
                <w:kern w:val="0"/>
                <w:sz w:val="21"/>
                <w:szCs w:val="21"/>
                <w:u w:val="none"/>
                <w:lang w:val="en-US" w:eastAsia="zh-CN" w:bidi="ar"/>
              </w:rPr>
              <w:t>G17</w:t>
            </w:r>
          </w:p>
        </w:tc>
        <w:tc>
          <w:tcPr>
            <w:tcW w:w="233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1331E9"/>
                <w:kern w:val="0"/>
                <w:sz w:val="21"/>
                <w:szCs w:val="21"/>
                <w:highlight w:val="none"/>
                <w:u w:val="none"/>
                <w:lang w:val="en-US" w:eastAsia="zh-CN" w:bidi="ar"/>
              </w:rPr>
            </w:pPr>
            <w:r>
              <w:rPr>
                <w:rFonts w:hint="eastAsia" w:ascii="宋体" w:hAnsi="宋体" w:eastAsia="宋体" w:cs="宋体"/>
                <w:i w:val="0"/>
                <w:iCs w:val="0"/>
                <w:color w:val="000000"/>
                <w:kern w:val="0"/>
                <w:sz w:val="21"/>
                <w:szCs w:val="21"/>
                <w:u w:val="none"/>
                <w:lang w:val="en-US" w:eastAsia="zh-CN" w:bidi="ar"/>
              </w:rPr>
              <w:t>污水处理站无组织废气</w:t>
            </w:r>
          </w:p>
        </w:tc>
        <w:tc>
          <w:tcPr>
            <w:tcW w:w="154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1331E9"/>
                <w:kern w:val="0"/>
                <w:sz w:val="21"/>
                <w:szCs w:val="21"/>
                <w:highlight w:val="none"/>
                <w:u w:val="none"/>
                <w:lang w:val="en-US" w:eastAsia="zh-CN" w:bidi="ar"/>
              </w:rPr>
            </w:pPr>
            <w:r>
              <w:rPr>
                <w:rFonts w:hint="eastAsia" w:ascii="宋体" w:hAnsi="宋体" w:eastAsia="宋体" w:cs="宋体"/>
                <w:i w:val="0"/>
                <w:iCs w:val="0"/>
                <w:color w:val="000000"/>
                <w:kern w:val="0"/>
                <w:sz w:val="21"/>
                <w:szCs w:val="21"/>
                <w:u w:val="none"/>
                <w:lang w:val="en-US" w:eastAsia="zh-CN" w:bidi="ar"/>
              </w:rPr>
              <w:t>污水处理</w:t>
            </w:r>
          </w:p>
        </w:tc>
        <w:tc>
          <w:tcPr>
            <w:tcW w:w="45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1331E9"/>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对部分池体进行密封收集，减少无组织排放</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5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1331E9"/>
                <w:kern w:val="0"/>
                <w:sz w:val="21"/>
                <w:szCs w:val="21"/>
                <w:highlight w:val="none"/>
                <w:u w:val="none"/>
                <w:lang w:val="en-US" w:eastAsia="zh-CN" w:bidi="ar"/>
              </w:rPr>
            </w:pPr>
            <w:r>
              <w:rPr>
                <w:rFonts w:hint="eastAsia" w:ascii="宋体" w:hAnsi="宋体" w:eastAsia="宋体" w:cs="宋体"/>
                <w:i w:val="0"/>
                <w:iCs w:val="0"/>
                <w:color w:val="000000"/>
                <w:kern w:val="0"/>
                <w:sz w:val="21"/>
                <w:szCs w:val="21"/>
                <w:u w:val="none"/>
                <w:lang w:val="en-US" w:eastAsia="zh-CN" w:bidi="ar"/>
              </w:rPr>
              <w:t>G18</w:t>
            </w:r>
          </w:p>
        </w:tc>
        <w:tc>
          <w:tcPr>
            <w:tcW w:w="233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1331E9"/>
                <w:kern w:val="0"/>
                <w:sz w:val="21"/>
                <w:szCs w:val="21"/>
                <w:highlight w:val="none"/>
                <w:u w:val="none"/>
                <w:lang w:val="en-US" w:eastAsia="zh-CN" w:bidi="ar"/>
              </w:rPr>
            </w:pPr>
            <w:r>
              <w:rPr>
                <w:rFonts w:hint="eastAsia" w:ascii="宋体" w:hAnsi="宋体" w:eastAsia="宋体" w:cs="宋体"/>
                <w:i w:val="0"/>
                <w:iCs w:val="0"/>
                <w:color w:val="000000"/>
                <w:kern w:val="0"/>
                <w:sz w:val="21"/>
                <w:szCs w:val="21"/>
                <w:u w:val="none"/>
                <w:lang w:val="en-US" w:eastAsia="zh-CN" w:bidi="ar"/>
              </w:rPr>
              <w:t>危废暂存间无组织废气</w:t>
            </w:r>
          </w:p>
        </w:tc>
        <w:tc>
          <w:tcPr>
            <w:tcW w:w="154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1331E9"/>
                <w:kern w:val="0"/>
                <w:sz w:val="21"/>
                <w:szCs w:val="21"/>
                <w:highlight w:val="none"/>
                <w:u w:val="none"/>
                <w:lang w:val="en-US" w:eastAsia="zh-CN" w:bidi="ar"/>
              </w:rPr>
            </w:pPr>
            <w:r>
              <w:rPr>
                <w:rFonts w:hint="eastAsia" w:ascii="宋体" w:hAnsi="宋体" w:eastAsia="宋体" w:cs="宋体"/>
                <w:i w:val="0"/>
                <w:iCs w:val="0"/>
                <w:color w:val="000000"/>
                <w:kern w:val="0"/>
                <w:sz w:val="21"/>
                <w:szCs w:val="21"/>
                <w:u w:val="none"/>
                <w:lang w:val="en-US" w:eastAsia="zh-CN" w:bidi="ar"/>
              </w:rPr>
              <w:t>危险废物储存</w:t>
            </w:r>
          </w:p>
        </w:tc>
        <w:tc>
          <w:tcPr>
            <w:tcW w:w="45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1331E9"/>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及时清运，减少存放时间，设置空间收集系统，减少无组织排放</w:t>
            </w:r>
          </w:p>
        </w:tc>
      </w:tr>
    </w:tbl>
    <w:p>
      <w:pPr>
        <w:pStyle w:val="61"/>
        <w:rPr>
          <w:rFonts w:hint="eastAsia" w:ascii="宋体" w:hAnsi="宋体" w:eastAsia="宋体" w:cs="宋体"/>
          <w:color w:val="1331E9"/>
          <w:highlight w:val="none"/>
          <w:lang w:val="en-US" w:eastAsia="zh-CN"/>
        </w:rPr>
      </w:pPr>
    </w:p>
    <w:p>
      <w:pPr>
        <w:pStyle w:val="61"/>
        <w:rPr>
          <w:rFonts w:hint="eastAsia" w:ascii="宋体" w:hAnsi="宋体" w:eastAsia="宋体" w:cs="宋体"/>
          <w:color w:val="auto"/>
          <w:highlight w:val="none"/>
        </w:rPr>
      </w:pPr>
      <w:r>
        <w:rPr>
          <w:rFonts w:hint="eastAsia" w:ascii="宋体" w:hAnsi="宋体" w:eastAsia="宋体" w:cs="宋体"/>
          <w:color w:val="auto"/>
          <w:highlight w:val="none"/>
          <w:lang w:val="en-US" w:eastAsia="zh-CN"/>
        </w:rPr>
        <w:t>除了上述无组织控制措施外，为减少无组织的产生，</w:t>
      </w:r>
      <w:r>
        <w:rPr>
          <w:rFonts w:hint="eastAsia" w:cs="宋体"/>
          <w:color w:val="auto"/>
          <w:highlight w:val="none"/>
          <w:lang w:val="en-US" w:eastAsia="zh-CN"/>
        </w:rPr>
        <w:t>本项目</w:t>
      </w:r>
      <w:r>
        <w:rPr>
          <w:rFonts w:hint="eastAsia" w:ascii="宋体" w:hAnsi="宋体" w:eastAsia="宋体" w:cs="宋体"/>
          <w:color w:val="auto"/>
          <w:highlight w:val="none"/>
        </w:rPr>
        <w:t>根据《关于印发&lt;重点行业挥发性有机物综合治理方案&gt;的通知》（环大气〔2019〕53号）、《挥发性有机物无组织排放控制标准》（GB37822-2019）</w:t>
      </w:r>
      <w:r>
        <w:rPr>
          <w:rFonts w:hint="eastAsia" w:ascii="宋体" w:hAnsi="宋体" w:eastAsia="宋体" w:cs="宋体"/>
          <w:color w:val="auto"/>
          <w:highlight w:val="none"/>
          <w:lang w:eastAsia="zh-CN"/>
        </w:rPr>
        <w:t>、《关于加快解决当前挥发性有机物治理突出问题的通知》（</w:t>
      </w:r>
      <w:r>
        <w:rPr>
          <w:rFonts w:hint="eastAsia" w:ascii="宋体" w:hAnsi="宋体" w:eastAsia="宋体" w:cs="宋体"/>
          <w:color w:val="auto"/>
          <w:highlight w:val="none"/>
        </w:rPr>
        <w:t>环大气〔20</w:t>
      </w:r>
      <w:r>
        <w:rPr>
          <w:rFonts w:hint="eastAsia" w:ascii="宋体" w:hAnsi="宋体" w:eastAsia="宋体" w:cs="宋体"/>
          <w:color w:val="auto"/>
          <w:highlight w:val="none"/>
          <w:lang w:val="en-US" w:eastAsia="zh-CN"/>
        </w:rPr>
        <w:t>21</w:t>
      </w:r>
      <w:r>
        <w:rPr>
          <w:rFonts w:hint="eastAsia" w:ascii="宋体" w:hAnsi="宋体" w:eastAsia="宋体" w:cs="宋体"/>
          <w:color w:val="auto"/>
          <w:highlight w:val="none"/>
        </w:rPr>
        <w:t>〕</w:t>
      </w:r>
      <w:r>
        <w:rPr>
          <w:rFonts w:hint="eastAsia" w:ascii="宋体" w:hAnsi="宋体" w:eastAsia="宋体" w:cs="宋体"/>
          <w:color w:val="auto"/>
          <w:highlight w:val="none"/>
          <w:lang w:val="en-US" w:eastAsia="zh-CN"/>
        </w:rPr>
        <w:t>65</w:t>
      </w:r>
      <w:r>
        <w:rPr>
          <w:rFonts w:hint="eastAsia" w:ascii="宋体" w:hAnsi="宋体" w:eastAsia="宋体" w:cs="宋体"/>
          <w:color w:val="auto"/>
          <w:highlight w:val="none"/>
        </w:rPr>
        <w:t>号</w:t>
      </w:r>
      <w:r>
        <w:rPr>
          <w:rFonts w:hint="eastAsia" w:ascii="宋体" w:hAnsi="宋体" w:eastAsia="宋体" w:cs="宋体"/>
          <w:color w:val="auto"/>
          <w:highlight w:val="none"/>
          <w:lang w:eastAsia="zh-CN"/>
        </w:rPr>
        <w:t>）</w:t>
      </w:r>
      <w:r>
        <w:rPr>
          <w:rFonts w:hint="eastAsia" w:cs="宋体"/>
          <w:color w:val="auto"/>
          <w:highlight w:val="none"/>
          <w:lang w:eastAsia="zh-CN"/>
        </w:rPr>
        <w:t>、</w:t>
      </w:r>
      <w:r>
        <w:rPr>
          <w:rFonts w:ascii="宋体" w:hAnsi="宋体" w:eastAsia="宋体" w:cs="宋体"/>
          <w:sz w:val="24"/>
          <w:szCs w:val="24"/>
        </w:rPr>
        <w:t>《山东省工业企业无组织排放分行业管控指导意见》（鲁环发[2020]30号）</w:t>
      </w:r>
      <w:r>
        <w:rPr>
          <w:rFonts w:hint="eastAsia" w:ascii="宋体" w:hAnsi="宋体" w:eastAsia="宋体" w:cs="宋体"/>
          <w:color w:val="auto"/>
          <w:highlight w:val="none"/>
        </w:rPr>
        <w:t>等，</w:t>
      </w:r>
      <w:r>
        <w:rPr>
          <w:rFonts w:hint="eastAsia" w:ascii="宋体" w:hAnsi="宋体" w:eastAsia="宋体" w:cs="宋体"/>
          <w:color w:val="auto"/>
          <w:highlight w:val="none"/>
          <w:lang w:val="en-US" w:eastAsia="zh-CN"/>
        </w:rPr>
        <w:t>同时</w:t>
      </w:r>
      <w:r>
        <w:rPr>
          <w:rFonts w:hint="eastAsia" w:ascii="宋体" w:hAnsi="宋体" w:eastAsia="宋体" w:cs="宋体"/>
          <w:color w:val="auto"/>
          <w:highlight w:val="none"/>
        </w:rPr>
        <w:t>采用</w:t>
      </w:r>
      <w:r>
        <w:rPr>
          <w:rFonts w:hint="eastAsia" w:ascii="宋体" w:hAnsi="宋体" w:eastAsia="宋体" w:cs="宋体"/>
          <w:color w:val="auto"/>
          <w:highlight w:val="none"/>
          <w:lang w:val="en-US" w:eastAsia="zh-CN"/>
        </w:rPr>
        <w:t>以下</w:t>
      </w:r>
      <w:r>
        <w:rPr>
          <w:rFonts w:hint="eastAsia" w:ascii="宋体" w:hAnsi="宋体" w:eastAsia="宋体" w:cs="宋体"/>
          <w:color w:val="auto"/>
          <w:highlight w:val="none"/>
        </w:rPr>
        <w:t>无组织废气控制措施：</w:t>
      </w:r>
    </w:p>
    <w:p>
      <w:pPr>
        <w:pStyle w:val="61"/>
        <w:numPr>
          <w:ilvl w:val="0"/>
          <w:numId w:val="8"/>
        </w:numPr>
        <w:rPr>
          <w:rFonts w:hint="eastAsia" w:ascii="宋体" w:hAnsi="宋体" w:eastAsia="宋体" w:cs="宋体"/>
          <w:color w:val="auto"/>
          <w:highlight w:val="none"/>
        </w:rPr>
      </w:pPr>
      <w:r>
        <w:rPr>
          <w:rFonts w:hint="eastAsia" w:ascii="宋体" w:hAnsi="宋体" w:eastAsia="宋体" w:cs="宋体"/>
          <w:color w:val="auto"/>
          <w:highlight w:val="none"/>
        </w:rPr>
        <w:t>VOCs物料转移和输送</w:t>
      </w:r>
    </w:p>
    <w:p>
      <w:pPr>
        <w:pStyle w:val="61"/>
        <w:keepNext w:val="0"/>
        <w:keepLines w:val="0"/>
        <w:pageBreakBefore w:val="0"/>
        <w:widowControl w:val="0"/>
        <w:numPr>
          <w:ilvl w:val="0"/>
          <w:numId w:val="0"/>
        </w:numPr>
        <w:kinsoku/>
        <w:wordWrap/>
        <w:overflowPunct/>
        <w:topLinePunct w:val="0"/>
        <w:autoSpaceDE/>
        <w:autoSpaceDN/>
        <w:bidi w:val="0"/>
        <w:adjustRightInd/>
        <w:snapToGrid/>
        <w:ind w:firstLine="480" w:firstLineChars="200"/>
        <w:textAlignment w:val="auto"/>
        <w:rPr>
          <w:rFonts w:hint="eastAsia" w:ascii="宋体" w:hAnsi="宋体" w:eastAsia="宋体" w:cs="宋体"/>
          <w:color w:val="auto"/>
          <w:highlight w:val="none"/>
        </w:rPr>
      </w:pPr>
      <w:r>
        <w:rPr>
          <w:rFonts w:hint="eastAsia" w:ascii="宋体" w:hAnsi="宋体" w:eastAsia="宋体" w:cs="宋体"/>
          <w:color w:val="auto"/>
          <w:highlight w:val="none"/>
        </w:rPr>
        <w:t>粉状、粒状VOCs物料转移输送时，采用密闭包装袋进行物料转移。</w:t>
      </w:r>
    </w:p>
    <w:p>
      <w:pPr>
        <w:pStyle w:val="61"/>
        <w:rPr>
          <w:rFonts w:hint="eastAsia" w:ascii="宋体" w:hAnsi="宋体" w:eastAsia="宋体" w:cs="宋体"/>
          <w:color w:val="auto"/>
          <w:highlight w:val="none"/>
        </w:rPr>
      </w:pPr>
      <w:r>
        <w:rPr>
          <w:rFonts w:hint="eastAsia" w:ascii="宋体" w:hAnsi="宋体" w:eastAsia="宋体" w:cs="宋体"/>
          <w:color w:val="auto"/>
          <w:highlight w:val="none"/>
        </w:rPr>
        <w:t>（</w:t>
      </w:r>
      <w:r>
        <w:rPr>
          <w:rFonts w:hint="eastAsia" w:cs="宋体"/>
          <w:color w:val="auto"/>
          <w:highlight w:val="none"/>
          <w:lang w:val="en-US" w:eastAsia="zh-CN"/>
        </w:rPr>
        <w:t>2</w:t>
      </w:r>
      <w:r>
        <w:rPr>
          <w:rFonts w:hint="eastAsia" w:ascii="宋体" w:hAnsi="宋体" w:eastAsia="宋体" w:cs="宋体"/>
          <w:color w:val="auto"/>
          <w:highlight w:val="none"/>
        </w:rPr>
        <w:t>）工艺过程</w:t>
      </w:r>
    </w:p>
    <w:p>
      <w:pPr>
        <w:pStyle w:val="61"/>
        <w:rPr>
          <w:rFonts w:hint="eastAsia" w:ascii="宋体" w:hAnsi="宋体" w:eastAsia="宋体" w:cs="宋体"/>
          <w:color w:val="auto"/>
          <w:highlight w:val="none"/>
        </w:rPr>
      </w:pPr>
      <w:r>
        <w:rPr>
          <w:rFonts w:hint="eastAsia" w:cs="宋体"/>
          <w:color w:val="auto"/>
          <w:highlight w:val="none"/>
          <w:lang w:val="en-US" w:eastAsia="zh-CN"/>
        </w:rPr>
        <w:t>1</w:t>
      </w:r>
      <w:r>
        <w:rPr>
          <w:rFonts w:hint="eastAsia" w:ascii="宋体" w:hAnsi="宋体" w:eastAsia="宋体" w:cs="宋体"/>
          <w:color w:val="auto"/>
          <w:highlight w:val="none"/>
        </w:rPr>
        <w:t>）化学反应</w:t>
      </w:r>
    </w:p>
    <w:p>
      <w:pPr>
        <w:pStyle w:val="61"/>
        <w:rPr>
          <w:rFonts w:hint="eastAsia" w:ascii="宋体" w:hAnsi="宋体" w:eastAsia="宋体" w:cs="宋体"/>
          <w:color w:val="auto"/>
          <w:highlight w:val="none"/>
        </w:rPr>
      </w:pPr>
      <w:r>
        <w:rPr>
          <w:rFonts w:hint="eastAsia" w:ascii="宋体" w:hAnsi="宋体" w:eastAsia="宋体" w:cs="宋体"/>
          <w:color w:val="auto"/>
          <w:highlight w:val="none"/>
        </w:rPr>
        <w:t>a. 反应尾气排至废气收集处理系统。</w:t>
      </w:r>
    </w:p>
    <w:p>
      <w:pPr>
        <w:pStyle w:val="61"/>
        <w:rPr>
          <w:rFonts w:hint="eastAsia" w:ascii="宋体" w:hAnsi="宋体" w:eastAsia="宋体" w:cs="宋体"/>
          <w:color w:val="auto"/>
          <w:highlight w:val="none"/>
        </w:rPr>
      </w:pPr>
      <w:r>
        <w:rPr>
          <w:rFonts w:hint="eastAsia" w:ascii="宋体" w:hAnsi="宋体" w:eastAsia="宋体" w:cs="宋体"/>
          <w:color w:val="auto"/>
          <w:highlight w:val="none"/>
        </w:rPr>
        <w:t>b. 在反应期间，反应设备的进料口、出料口、检修口、搅拌口、观察口等开口（孔）在不操作时保持密闭。</w:t>
      </w:r>
    </w:p>
    <w:p>
      <w:pPr>
        <w:pStyle w:val="61"/>
        <w:rPr>
          <w:rFonts w:hint="eastAsia" w:ascii="宋体" w:hAnsi="宋体" w:eastAsia="宋体" w:cs="宋体"/>
          <w:color w:val="auto"/>
          <w:highlight w:val="none"/>
        </w:rPr>
      </w:pPr>
      <w:r>
        <w:rPr>
          <w:rFonts w:hint="eastAsia" w:cs="宋体"/>
          <w:color w:val="auto"/>
          <w:highlight w:val="none"/>
          <w:lang w:val="en-US" w:eastAsia="zh-CN"/>
        </w:rPr>
        <w:t>2</w:t>
      </w:r>
      <w:r>
        <w:rPr>
          <w:rFonts w:hint="eastAsia" w:ascii="宋体" w:hAnsi="宋体" w:eastAsia="宋体" w:cs="宋体"/>
          <w:color w:val="auto"/>
          <w:highlight w:val="none"/>
        </w:rPr>
        <w:t>）分离精制</w:t>
      </w:r>
    </w:p>
    <w:p>
      <w:pPr>
        <w:pStyle w:val="61"/>
        <w:rPr>
          <w:rFonts w:hint="eastAsia" w:ascii="宋体" w:hAnsi="宋体" w:eastAsia="宋体" w:cs="宋体"/>
          <w:color w:val="auto"/>
          <w:highlight w:val="none"/>
        </w:rPr>
      </w:pPr>
      <w:r>
        <w:rPr>
          <w:rFonts w:hint="eastAsia" w:ascii="宋体" w:hAnsi="宋体" w:eastAsia="宋体" w:cs="宋体"/>
          <w:color w:val="auto"/>
          <w:highlight w:val="none"/>
        </w:rPr>
        <w:t>a. 离心、过滤单元</w:t>
      </w:r>
      <w:r>
        <w:rPr>
          <w:rFonts w:hint="eastAsia" w:ascii="宋体" w:hAnsi="宋体" w:eastAsia="宋体" w:cs="宋体"/>
          <w:color w:val="auto"/>
          <w:highlight w:val="none"/>
          <w:lang w:val="en-US" w:eastAsia="zh-CN"/>
        </w:rPr>
        <w:t>进行密闭</w:t>
      </w:r>
      <w:r>
        <w:rPr>
          <w:rFonts w:hint="eastAsia" w:ascii="宋体" w:hAnsi="宋体" w:eastAsia="宋体" w:cs="宋体"/>
          <w:color w:val="auto"/>
          <w:highlight w:val="none"/>
        </w:rPr>
        <w:t>，废气排至废气收集处理系统。</w:t>
      </w:r>
    </w:p>
    <w:p>
      <w:pPr>
        <w:pStyle w:val="61"/>
        <w:rPr>
          <w:rFonts w:hint="eastAsia" w:ascii="宋体" w:hAnsi="宋体" w:eastAsia="宋体" w:cs="宋体"/>
          <w:color w:val="auto"/>
          <w:highlight w:val="none"/>
        </w:rPr>
      </w:pPr>
      <w:r>
        <w:rPr>
          <w:rFonts w:hint="eastAsia" w:ascii="宋体" w:hAnsi="宋体" w:eastAsia="宋体" w:cs="宋体"/>
          <w:color w:val="auto"/>
          <w:highlight w:val="none"/>
        </w:rPr>
        <w:t>b. 干燥单元采用密闭干燥设备，干燥废气排至废气收集处理系统。</w:t>
      </w:r>
    </w:p>
    <w:p>
      <w:pPr>
        <w:pStyle w:val="61"/>
        <w:rPr>
          <w:rFonts w:hint="eastAsia" w:ascii="宋体" w:hAnsi="宋体" w:eastAsia="宋体" w:cs="宋体"/>
          <w:color w:val="auto"/>
          <w:highlight w:val="none"/>
        </w:rPr>
      </w:pPr>
      <w:r>
        <w:rPr>
          <w:rFonts w:hint="eastAsia" w:ascii="宋体" w:hAnsi="宋体" w:eastAsia="宋体" w:cs="宋体"/>
          <w:color w:val="auto"/>
          <w:highlight w:val="none"/>
        </w:rPr>
        <w:t xml:space="preserve">c. </w:t>
      </w:r>
      <w:r>
        <w:rPr>
          <w:rFonts w:hint="eastAsia" w:ascii="宋体" w:hAnsi="宋体" w:eastAsia="宋体" w:cs="宋体"/>
          <w:color w:val="auto"/>
          <w:highlight w:val="none"/>
          <w:lang w:val="en-US" w:eastAsia="zh-CN"/>
        </w:rPr>
        <w:t>结晶</w:t>
      </w:r>
      <w:r>
        <w:rPr>
          <w:rFonts w:hint="eastAsia" w:ascii="宋体" w:hAnsi="宋体" w:eastAsia="宋体" w:cs="宋体"/>
          <w:color w:val="auto"/>
          <w:highlight w:val="none"/>
        </w:rPr>
        <w:t>单元操作排放的废气，冷凝单元操作排放的不凝尾气等均排至废气收集处理系统。</w:t>
      </w:r>
    </w:p>
    <w:p>
      <w:pPr>
        <w:pStyle w:val="61"/>
        <w:rPr>
          <w:rFonts w:hint="eastAsia" w:ascii="宋体" w:hAnsi="宋体" w:eastAsia="宋体" w:cs="宋体"/>
          <w:color w:val="auto"/>
          <w:highlight w:val="none"/>
        </w:rPr>
      </w:pPr>
      <w:r>
        <w:rPr>
          <w:rFonts w:hint="eastAsia" w:cs="宋体"/>
          <w:color w:val="auto"/>
          <w:highlight w:val="none"/>
          <w:lang w:val="en-US" w:eastAsia="zh-CN"/>
        </w:rPr>
        <w:t>3</w:t>
      </w:r>
      <w:r>
        <w:rPr>
          <w:rFonts w:hint="eastAsia" w:ascii="宋体" w:hAnsi="宋体" w:eastAsia="宋体" w:cs="宋体"/>
          <w:color w:val="auto"/>
          <w:highlight w:val="none"/>
        </w:rPr>
        <w:t>）其他</w:t>
      </w:r>
    </w:p>
    <w:p>
      <w:pPr>
        <w:pStyle w:val="61"/>
        <w:rPr>
          <w:rFonts w:hint="eastAsia" w:ascii="宋体" w:hAnsi="宋体" w:eastAsia="宋体" w:cs="宋体"/>
          <w:color w:val="auto"/>
          <w:highlight w:val="none"/>
        </w:rPr>
      </w:pPr>
      <w:r>
        <w:rPr>
          <w:rFonts w:hint="eastAsia" w:ascii="宋体" w:hAnsi="宋体" w:eastAsia="宋体" w:cs="宋体"/>
          <w:color w:val="auto"/>
          <w:highlight w:val="none"/>
        </w:rPr>
        <w:t xml:space="preserve"> 通风生产设备、操作工位、车间厂房等设计换风。</w:t>
      </w:r>
    </w:p>
    <w:p>
      <w:pPr>
        <w:pStyle w:val="61"/>
        <w:rPr>
          <w:rFonts w:hint="eastAsia" w:ascii="宋体" w:hAnsi="宋体" w:eastAsia="宋体" w:cs="宋体"/>
          <w:color w:val="auto"/>
          <w:highlight w:val="none"/>
        </w:rPr>
      </w:pPr>
      <w:r>
        <w:rPr>
          <w:rFonts w:hint="eastAsia" w:ascii="宋体" w:hAnsi="宋体" w:eastAsia="宋体" w:cs="宋体"/>
          <w:color w:val="auto"/>
          <w:highlight w:val="none"/>
        </w:rPr>
        <w:t>（5）设备与管线组件</w:t>
      </w:r>
    </w:p>
    <w:p>
      <w:pPr>
        <w:pStyle w:val="61"/>
        <w:rPr>
          <w:rFonts w:hint="eastAsia" w:ascii="宋体" w:hAnsi="宋体" w:eastAsia="宋体" w:cs="宋体"/>
          <w:color w:val="auto"/>
          <w:highlight w:val="none"/>
        </w:rPr>
      </w:pPr>
      <w:r>
        <w:rPr>
          <w:rFonts w:hint="eastAsia" w:ascii="宋体" w:hAnsi="宋体" w:eastAsia="宋体" w:cs="宋体"/>
          <w:color w:val="auto"/>
          <w:highlight w:val="none"/>
        </w:rPr>
        <w:t>项目采用LDAR泄露检测与修复技术，该技术采用固定或移动监测设备，监测化工企业各类反应釜、原料输送管道、泵、压缩机、阀门、法兰等易产生挥发性有机物泄漏处，并修复超过一定浓度的泄漏检测处，从而达到控制原料泄漏对环境造成污染。</w:t>
      </w:r>
    </w:p>
    <w:p>
      <w:pPr>
        <w:pStyle w:val="66"/>
        <w:ind w:firstLine="480"/>
        <w:rPr>
          <w:rFonts w:hint="eastAsia" w:ascii="宋体" w:hAnsi="宋体" w:eastAsia="宋体" w:cs="宋体"/>
          <w:color w:val="auto"/>
          <w:highlight w:val="none"/>
        </w:rPr>
      </w:pPr>
      <w:r>
        <w:rPr>
          <w:rFonts w:hint="eastAsia" w:ascii="宋体" w:hAnsi="宋体" w:eastAsia="宋体" w:cs="宋体"/>
          <w:color w:val="auto"/>
          <w:highlight w:val="none"/>
        </w:rPr>
        <w:t>泄漏检测需建立台账，记录检测时间、监测仪器读数、修复时间、采取的修复措施、修复后检测仪器读数等。台账保存期限不少于3年。</w:t>
      </w:r>
    </w:p>
    <w:p>
      <w:pPr>
        <w:pStyle w:val="61"/>
        <w:rPr>
          <w:rFonts w:hint="eastAsia" w:ascii="宋体" w:hAnsi="宋体" w:eastAsia="宋体" w:cs="宋体"/>
          <w:color w:val="auto"/>
          <w:highlight w:val="none"/>
        </w:rPr>
      </w:pPr>
      <w:r>
        <w:rPr>
          <w:rFonts w:hint="eastAsia" w:ascii="宋体" w:hAnsi="宋体" w:eastAsia="宋体" w:cs="宋体"/>
          <w:color w:val="auto"/>
          <w:highlight w:val="none"/>
        </w:rPr>
        <w:t>（6）废水液面控制</w:t>
      </w:r>
    </w:p>
    <w:p>
      <w:pPr>
        <w:pStyle w:val="61"/>
        <w:rPr>
          <w:rFonts w:hint="eastAsia" w:ascii="宋体" w:hAnsi="宋体" w:eastAsia="宋体" w:cs="宋体"/>
          <w:color w:val="auto"/>
          <w:highlight w:val="none"/>
          <w:lang w:eastAsia="zh-CN"/>
        </w:rPr>
      </w:pPr>
      <w:r>
        <w:rPr>
          <w:rFonts w:hint="eastAsia" w:ascii="宋体" w:hAnsi="宋体" w:eastAsia="宋体" w:cs="宋体"/>
          <w:color w:val="auto"/>
          <w:highlight w:val="none"/>
        </w:rPr>
        <w:t>工艺过程排放的含VOCs废水集输系统采用密闭管道输送，废水池均采用固定顶盖，收集废气至废气收集处理系统</w:t>
      </w:r>
      <w:r>
        <w:rPr>
          <w:rFonts w:hint="eastAsia" w:ascii="宋体" w:hAnsi="宋体" w:eastAsia="宋体" w:cs="宋体"/>
          <w:color w:val="auto"/>
          <w:highlight w:val="none"/>
          <w:lang w:eastAsia="zh-CN"/>
        </w:rPr>
        <w:t>。</w:t>
      </w:r>
    </w:p>
    <w:p>
      <w:pPr>
        <w:pStyle w:val="61"/>
        <w:rPr>
          <w:rFonts w:hint="eastAsia" w:ascii="宋体" w:hAnsi="宋体" w:eastAsia="宋体" w:cs="宋体"/>
          <w:color w:val="auto"/>
          <w:highlight w:val="none"/>
        </w:rPr>
      </w:pPr>
      <w:r>
        <w:rPr>
          <w:rFonts w:hint="eastAsia" w:ascii="宋体" w:hAnsi="宋体" w:eastAsia="宋体" w:cs="宋体"/>
          <w:color w:val="auto"/>
          <w:highlight w:val="none"/>
        </w:rPr>
        <w:t>（7）废气收集处理系统</w:t>
      </w:r>
    </w:p>
    <w:p>
      <w:pPr>
        <w:pStyle w:val="61"/>
        <w:rPr>
          <w:rFonts w:hint="eastAsia" w:ascii="宋体" w:hAnsi="宋体" w:eastAsia="宋体" w:cs="宋体"/>
          <w:color w:val="auto"/>
          <w:highlight w:val="none"/>
        </w:rPr>
      </w:pPr>
      <w:r>
        <w:rPr>
          <w:rFonts w:hint="eastAsia" w:ascii="宋体" w:hAnsi="宋体" w:eastAsia="宋体" w:cs="宋体"/>
          <w:color w:val="auto"/>
          <w:highlight w:val="none"/>
        </w:rPr>
        <w:t>a. VOCs废气收集处理系统与生产工艺设备同步运行。VOCs废气收集处理系统发生故障或检修时，对应的生产工艺设备应停止运行，待检修完毕后同步投入使用；生产工艺设备不能停止运行或不能及时停止运行的，需设置废气应急处理设施或采取其他替代措施（如设置移动式活性炭吸附车）。</w:t>
      </w:r>
    </w:p>
    <w:p>
      <w:pPr>
        <w:pStyle w:val="61"/>
        <w:rPr>
          <w:rFonts w:hint="eastAsia" w:ascii="宋体" w:hAnsi="宋体" w:eastAsia="宋体" w:cs="宋体"/>
          <w:color w:val="auto"/>
          <w:highlight w:val="none"/>
        </w:rPr>
      </w:pPr>
      <w:r>
        <w:rPr>
          <w:rFonts w:hint="eastAsia" w:ascii="宋体" w:hAnsi="宋体" w:eastAsia="宋体" w:cs="宋体"/>
          <w:color w:val="auto"/>
          <w:highlight w:val="none"/>
        </w:rPr>
        <w:t>b. 废气收集系统输送管道密闭，对处于正压状态下的，需对输送管道组件的密封点进行泄漏检测。</w:t>
      </w:r>
    </w:p>
    <w:p>
      <w:pPr>
        <w:pStyle w:val="61"/>
        <w:rPr>
          <w:rFonts w:hint="eastAsia" w:ascii="宋体" w:hAnsi="宋体" w:eastAsia="宋体" w:cs="宋体"/>
          <w:color w:val="auto"/>
          <w:highlight w:val="none"/>
        </w:rPr>
      </w:pPr>
      <w:r>
        <w:rPr>
          <w:rFonts w:hint="eastAsia" w:ascii="宋体" w:hAnsi="宋体" w:eastAsia="宋体" w:cs="宋体"/>
          <w:color w:val="auto"/>
          <w:highlight w:val="none"/>
        </w:rPr>
        <w:t>c. 企业需建立台账，记录废气收集系统、VOCs处理设施的主要运行和维护信息，如运行时间、废气处理量、操作温度、停留时间、吸附剂再生/更换周期和更换量等关键运行参数。台账保存期限不少于3年。</w:t>
      </w:r>
    </w:p>
    <w:p>
      <w:pPr>
        <w:pStyle w:val="61"/>
        <w:rPr>
          <w:rFonts w:hint="eastAsia" w:ascii="宋体" w:hAnsi="宋体" w:eastAsia="宋体" w:cs="宋体"/>
          <w:color w:val="auto"/>
          <w:highlight w:val="none"/>
        </w:rPr>
      </w:pPr>
      <w:r>
        <w:rPr>
          <w:rFonts w:hint="eastAsia" w:ascii="宋体" w:hAnsi="宋体" w:eastAsia="宋体" w:cs="宋体"/>
          <w:color w:val="auto"/>
          <w:highlight w:val="none"/>
        </w:rPr>
        <w:t>（8）恶臭气体</w:t>
      </w:r>
    </w:p>
    <w:p>
      <w:pPr>
        <w:pStyle w:val="25"/>
        <w:keepNext w:val="0"/>
        <w:keepLines w:val="0"/>
        <w:pageBreakBefore w:val="0"/>
        <w:widowControl w:val="0"/>
        <w:kinsoku/>
        <w:wordWrap/>
        <w:overflowPunct/>
        <w:topLinePunct w:val="0"/>
        <w:autoSpaceDE/>
        <w:autoSpaceDN/>
        <w:bidi w:val="0"/>
        <w:adjustRightInd/>
        <w:snapToGrid/>
        <w:spacing w:line="500" w:lineRule="exact"/>
        <w:ind w:firstLine="480" w:firstLineChars="200"/>
        <w:jc w:val="left"/>
        <w:textAlignment w:val="auto"/>
        <w:rPr>
          <w:rFonts w:hint="eastAsia" w:eastAsia="宋体"/>
          <w:color w:val="auto"/>
          <w:highlight w:val="none"/>
          <w:lang w:eastAsia="zh-CN"/>
        </w:rPr>
      </w:pPr>
      <w:r>
        <w:rPr>
          <w:rFonts w:hint="eastAsia" w:cs="宋体"/>
          <w:color w:val="auto"/>
          <w:sz w:val="24"/>
          <w:szCs w:val="24"/>
          <w:highlight w:val="none"/>
          <w:lang w:val="en-US" w:eastAsia="zh-CN"/>
        </w:rPr>
        <w:t>本项目</w:t>
      </w:r>
      <w:r>
        <w:rPr>
          <w:rFonts w:hint="eastAsia" w:ascii="宋体" w:hAnsi="宋体" w:eastAsia="宋体" w:cs="宋体"/>
          <w:color w:val="auto"/>
          <w:sz w:val="24"/>
          <w:szCs w:val="24"/>
          <w:highlight w:val="none"/>
          <w:lang w:val="en-US" w:eastAsia="zh-CN"/>
        </w:rPr>
        <w:t>恶臭来源主要有污水处理站、涉异味危废。</w:t>
      </w:r>
      <w:r>
        <w:rPr>
          <w:rFonts w:hint="eastAsia" w:cs="宋体"/>
          <w:color w:val="auto"/>
          <w:sz w:val="24"/>
          <w:szCs w:val="24"/>
          <w:highlight w:val="none"/>
          <w:lang w:val="en-US" w:eastAsia="zh-CN"/>
        </w:rPr>
        <w:t>本项目</w:t>
      </w:r>
      <w:r>
        <w:rPr>
          <w:rFonts w:hint="eastAsia" w:ascii="宋体" w:hAnsi="宋体" w:eastAsia="宋体" w:cs="宋体"/>
          <w:color w:val="auto"/>
          <w:sz w:val="24"/>
          <w:szCs w:val="24"/>
          <w:highlight w:val="none"/>
          <w:lang w:val="en-US" w:eastAsia="zh-CN"/>
        </w:rPr>
        <w:t>危废分类收集后，暂存于危废暂存间。</w:t>
      </w:r>
      <w:r>
        <w:rPr>
          <w:rFonts w:hint="eastAsia" w:cs="宋体"/>
          <w:color w:val="auto"/>
          <w:kern w:val="2"/>
          <w:sz w:val="24"/>
          <w:szCs w:val="24"/>
          <w:highlight w:val="none"/>
          <w:lang w:val="en-US" w:eastAsia="zh-CN" w:bidi="ar-SA"/>
        </w:rPr>
        <w:t>危废暂存间设置空间收集系统，废气经收集后经活性炭吸附处理后通过1根15m高排气筒（P14）排放。</w:t>
      </w:r>
      <w:r>
        <w:rPr>
          <w:rFonts w:hint="eastAsia" w:cs="宋体"/>
          <w:color w:val="auto"/>
          <w:sz w:val="24"/>
          <w:szCs w:val="24"/>
          <w:highlight w:val="none"/>
          <w:lang w:val="en-US" w:eastAsia="zh-CN"/>
        </w:rPr>
        <w:t>本项目污水处理站运行中会产生氨、硫化氢、VOCs等，</w:t>
      </w:r>
      <w:r>
        <w:rPr>
          <w:rFonts w:hint="eastAsia" w:ascii="宋体" w:hAnsi="宋体" w:eastAsia="宋体" w:cs="宋体"/>
          <w:color w:val="auto"/>
          <w:sz w:val="24"/>
          <w:szCs w:val="24"/>
          <w:highlight w:val="none"/>
        </w:rPr>
        <w:t>污水处理站部分污水池及污泥干燥间进行密封，收集的废气经活性炭吸附处理后通过1根22m高排气筒（P11/DA011）排放。可有效减少无组织恶臭气体排放。</w:t>
      </w:r>
      <w:r>
        <w:rPr>
          <w:rFonts w:hint="eastAsia"/>
          <w:color w:val="1331E9"/>
          <w:sz w:val="24"/>
          <w:szCs w:val="24"/>
          <w:highlight w:val="none"/>
        </w:rPr>
        <w:br w:type="page"/>
      </w:r>
      <w:r>
        <w:rPr>
          <w:rFonts w:hint="eastAsia"/>
          <w:color w:val="auto"/>
          <w:highlight w:val="none"/>
        </w:rPr>
        <w:t>3.</w:t>
      </w:r>
      <w:r>
        <w:rPr>
          <w:rFonts w:hint="eastAsia"/>
          <w:color w:val="auto"/>
          <w:highlight w:val="none"/>
          <w:lang w:val="en-US" w:eastAsia="zh-CN"/>
        </w:rPr>
        <w:t>7</w:t>
      </w:r>
      <w:r>
        <w:rPr>
          <w:rFonts w:hint="eastAsia"/>
          <w:color w:val="auto"/>
          <w:highlight w:val="none"/>
        </w:rPr>
        <w:t>.2  废水</w:t>
      </w:r>
    </w:p>
    <w:p>
      <w:pPr>
        <w:pStyle w:val="5"/>
        <w:rPr>
          <w:rFonts w:hint="eastAsia"/>
          <w:color w:val="auto"/>
          <w:highlight w:val="none"/>
        </w:rPr>
      </w:pPr>
      <w:r>
        <w:rPr>
          <w:rFonts w:hint="eastAsia"/>
          <w:color w:val="auto"/>
          <w:highlight w:val="none"/>
        </w:rPr>
        <w:t>3.</w:t>
      </w:r>
      <w:r>
        <w:rPr>
          <w:rFonts w:hint="eastAsia"/>
          <w:color w:val="auto"/>
          <w:highlight w:val="none"/>
          <w:lang w:val="en-US" w:eastAsia="zh-CN"/>
        </w:rPr>
        <w:t>7</w:t>
      </w:r>
      <w:r>
        <w:rPr>
          <w:rFonts w:hint="eastAsia"/>
          <w:color w:val="auto"/>
          <w:highlight w:val="none"/>
        </w:rPr>
        <w:t>.2.1 废水来源及产生情况</w:t>
      </w:r>
    </w:p>
    <w:p>
      <w:pPr>
        <w:pStyle w:val="61"/>
        <w:rPr>
          <w:rFonts w:hint="eastAsia" w:ascii="宋体" w:hAnsi="宋体" w:eastAsia="宋体" w:cs="宋体"/>
          <w:color w:val="auto"/>
          <w:highlight w:val="none"/>
        </w:rPr>
      </w:pPr>
      <w:r>
        <w:rPr>
          <w:rFonts w:hint="eastAsia"/>
          <w:color w:val="auto"/>
          <w:highlight w:val="none"/>
          <w:lang w:val="en-US" w:eastAsia="zh-CN"/>
        </w:rPr>
        <w:t>本项目废水</w:t>
      </w:r>
      <w:r>
        <w:rPr>
          <w:rFonts w:hint="eastAsia"/>
          <w:color w:val="auto"/>
          <w:highlight w:val="none"/>
        </w:rPr>
        <w:t>主要包括</w:t>
      </w:r>
      <w:r>
        <w:rPr>
          <w:rFonts w:hint="eastAsia"/>
          <w:color w:val="auto"/>
          <w:highlight w:val="none"/>
          <w:lang w:val="en-US" w:eastAsia="zh-CN"/>
        </w:rPr>
        <w:t>水浴除尘废水、设备清洗废水、</w:t>
      </w:r>
      <w:r>
        <w:rPr>
          <w:rFonts w:hint="eastAsia" w:cs="宋体"/>
          <w:color w:val="auto"/>
          <w:highlight w:val="none"/>
          <w:lang w:val="en-US" w:eastAsia="zh-CN"/>
        </w:rPr>
        <w:t>地面</w:t>
      </w:r>
      <w:r>
        <w:rPr>
          <w:rFonts w:hint="eastAsia" w:ascii="宋体" w:hAnsi="宋体" w:eastAsia="宋体" w:cs="宋体"/>
          <w:color w:val="auto"/>
          <w:highlight w:val="none"/>
          <w:lang w:val="en-US" w:eastAsia="zh-CN"/>
        </w:rPr>
        <w:t>清洗废水、</w:t>
      </w:r>
      <w:r>
        <w:rPr>
          <w:rFonts w:hint="eastAsia" w:cs="宋体"/>
          <w:color w:val="auto"/>
          <w:highlight w:val="none"/>
          <w:lang w:val="en-US" w:eastAsia="zh-CN"/>
        </w:rPr>
        <w:t>循环冷却排污水、脱盐水站排污水</w:t>
      </w:r>
      <w:r>
        <w:rPr>
          <w:rFonts w:hint="eastAsia" w:ascii="宋体" w:hAnsi="宋体" w:eastAsia="宋体" w:cs="宋体"/>
          <w:color w:val="auto"/>
          <w:highlight w:val="none"/>
          <w:lang w:val="en-US" w:eastAsia="zh-CN"/>
        </w:rPr>
        <w:t>、</w:t>
      </w:r>
      <w:r>
        <w:rPr>
          <w:rFonts w:hint="eastAsia" w:cs="宋体"/>
          <w:color w:val="auto"/>
          <w:highlight w:val="none"/>
          <w:lang w:val="en-US" w:eastAsia="zh-CN"/>
        </w:rPr>
        <w:t>锅炉排污水、化验废水</w:t>
      </w:r>
      <w:r>
        <w:rPr>
          <w:rFonts w:hint="eastAsia" w:ascii="宋体" w:hAnsi="宋体" w:eastAsia="宋体" w:cs="宋体"/>
          <w:color w:val="auto"/>
          <w:highlight w:val="none"/>
          <w:lang w:val="en-US" w:eastAsia="zh-CN"/>
        </w:rPr>
        <w:t>和生活污水</w:t>
      </w:r>
      <w:r>
        <w:rPr>
          <w:rFonts w:hint="eastAsia" w:ascii="宋体" w:hAnsi="宋体" w:eastAsia="宋体" w:cs="宋体"/>
          <w:color w:val="auto"/>
          <w:highlight w:val="none"/>
        </w:rPr>
        <w:t>等。</w:t>
      </w:r>
      <w:r>
        <w:rPr>
          <w:rFonts w:hint="eastAsia"/>
          <w:color w:val="auto"/>
          <w:highlight w:val="none"/>
          <w:lang w:val="en-US" w:eastAsia="zh-CN"/>
        </w:rPr>
        <w:t>本项目</w:t>
      </w:r>
      <w:r>
        <w:rPr>
          <w:rFonts w:hint="eastAsia"/>
          <w:color w:val="auto"/>
          <w:highlight w:val="none"/>
        </w:rPr>
        <w:t>废水产生量</w:t>
      </w:r>
      <w:r>
        <w:rPr>
          <w:rFonts w:hint="eastAsia"/>
          <w:color w:val="auto"/>
          <w:highlight w:val="none"/>
          <w:lang w:val="en-US" w:eastAsia="zh-CN"/>
        </w:rPr>
        <w:t>共计116640.00</w:t>
      </w:r>
      <w:r>
        <w:rPr>
          <w:rFonts w:hint="eastAsia"/>
          <w:color w:val="auto"/>
          <w:highlight w:val="none"/>
        </w:rPr>
        <w:t>m</w:t>
      </w:r>
      <w:r>
        <w:rPr>
          <w:rFonts w:hint="eastAsia"/>
          <w:color w:val="auto"/>
          <w:highlight w:val="none"/>
          <w:vertAlign w:val="superscript"/>
        </w:rPr>
        <w:t>3</w:t>
      </w:r>
      <w:r>
        <w:rPr>
          <w:rFonts w:hint="eastAsia"/>
          <w:color w:val="auto"/>
          <w:highlight w:val="none"/>
        </w:rPr>
        <w:t>/a</w:t>
      </w:r>
      <w:r>
        <w:rPr>
          <w:rFonts w:hint="eastAsia"/>
          <w:color w:val="auto"/>
          <w:highlight w:val="none"/>
          <w:lang w:val="en-US" w:eastAsia="zh-CN"/>
        </w:rPr>
        <w:t>，主要污染物产生及排放情况具体见表3.7-23。</w:t>
      </w:r>
    </w:p>
    <w:p>
      <w:pPr>
        <w:pStyle w:val="61"/>
        <w:keepNext w:val="0"/>
        <w:keepLines w:val="0"/>
        <w:pageBreakBefore w:val="0"/>
        <w:widowControl w:val="0"/>
        <w:kinsoku/>
        <w:wordWrap/>
        <w:overflowPunct/>
        <w:topLinePunct w:val="0"/>
        <w:autoSpaceDE/>
        <w:autoSpaceDN/>
        <w:bidi w:val="0"/>
        <w:adjustRightInd/>
        <w:snapToGrid/>
        <w:ind w:left="0" w:leftChars="0" w:firstLine="480" w:firstLineChars="200"/>
        <w:textAlignment w:val="auto"/>
        <w:rPr>
          <w:rFonts w:hint="eastAsia"/>
          <w:color w:val="auto"/>
          <w:highlight w:val="none"/>
          <w:lang w:val="en-US" w:eastAsia="zh-CN"/>
        </w:rPr>
      </w:pPr>
      <w:r>
        <w:rPr>
          <w:rFonts w:hint="eastAsia" w:cs="宋体"/>
          <w:color w:val="auto"/>
          <w:highlight w:val="none"/>
          <w:lang w:val="en-US" w:eastAsia="zh-CN"/>
        </w:rPr>
        <w:t>其中水浴除尘废水、设备清洗废水中因含有原材料，且水源为脱盐水，收集后回用于生产，不外排。其他废水排入厂区现有污水处理站处理。</w:t>
      </w:r>
    </w:p>
    <w:p>
      <w:pPr>
        <w:pStyle w:val="5"/>
        <w:rPr>
          <w:rFonts w:hint="default"/>
          <w:color w:val="auto"/>
          <w:highlight w:val="none"/>
          <w:lang w:val="en-US" w:eastAsia="zh-CN"/>
        </w:rPr>
      </w:pPr>
      <w:r>
        <w:rPr>
          <w:rFonts w:hint="eastAsia"/>
          <w:color w:val="auto"/>
          <w:highlight w:val="none"/>
          <w:lang w:val="en-US" w:eastAsia="zh-CN"/>
        </w:rPr>
        <w:t>3.7.2.2 废水治理、排放情况及达标分析</w:t>
      </w:r>
    </w:p>
    <w:p>
      <w:pPr>
        <w:pStyle w:val="61"/>
        <w:keepNext w:val="0"/>
        <w:keepLines w:val="0"/>
        <w:pageBreakBefore w:val="0"/>
        <w:widowControl w:val="0"/>
        <w:kinsoku/>
        <w:wordWrap/>
        <w:overflowPunct/>
        <w:topLinePunct w:val="0"/>
        <w:autoSpaceDE/>
        <w:autoSpaceDN/>
        <w:bidi w:val="0"/>
        <w:adjustRightInd/>
        <w:snapToGrid/>
        <w:ind w:left="0" w:right="0"/>
        <w:textAlignment w:val="auto"/>
        <w:rPr>
          <w:rFonts w:hint="eastAsia" w:ascii="Times New Roman" w:hAnsi="Times New Roman"/>
          <w:color w:val="auto"/>
          <w:highlight w:val="none"/>
        </w:rPr>
      </w:pPr>
      <w:r>
        <w:rPr>
          <w:rFonts w:hint="eastAsia" w:ascii="Times New Roman"/>
          <w:color w:val="auto"/>
          <w:highlight w:val="none"/>
          <w:lang w:val="en-US" w:eastAsia="zh-CN"/>
        </w:rPr>
        <w:t>本项目生活污水进入化粪池预处理，与其他废水经厂区</w:t>
      </w:r>
      <w:r>
        <w:rPr>
          <w:rFonts w:hint="eastAsia" w:ascii="Times New Roman" w:hAnsi="Times New Roman"/>
          <w:color w:val="auto"/>
          <w:highlight w:val="none"/>
        </w:rPr>
        <w:t>现有污水处理</w:t>
      </w:r>
      <w:r>
        <w:rPr>
          <w:rFonts w:hint="eastAsia" w:ascii="Times New Roman"/>
          <w:color w:val="auto"/>
          <w:highlight w:val="none"/>
          <w:lang w:val="en-US" w:eastAsia="zh-CN"/>
        </w:rPr>
        <w:t>站</w:t>
      </w:r>
      <w:r>
        <w:rPr>
          <w:rFonts w:hint="eastAsia" w:ascii="Times New Roman" w:hAnsi="Times New Roman"/>
          <w:color w:val="auto"/>
          <w:highlight w:val="none"/>
        </w:rPr>
        <w:t>处理达到</w:t>
      </w:r>
      <w:r>
        <w:rPr>
          <w:rFonts w:hint="eastAsia" w:ascii="Times New Roman" w:hAnsi="Times New Roman"/>
          <w:color w:val="auto"/>
          <w:highlight w:val="none"/>
          <w:lang w:val="en-US" w:eastAsia="zh-CN"/>
        </w:rPr>
        <w:t>园区</w:t>
      </w:r>
      <w:r>
        <w:rPr>
          <w:rFonts w:hint="eastAsia" w:ascii="Times New Roman" w:hAnsi="Times New Roman"/>
          <w:color w:val="auto"/>
          <w:highlight w:val="none"/>
        </w:rPr>
        <w:t>污水处理厂水质接收标准，进入肥城市康汇污水处理有限公司园区污水处理厂进一步处理，经处理达到《城镇污水处理厂污染物排放标准》</w:t>
      </w:r>
      <w:r>
        <w:rPr>
          <w:rFonts w:hint="eastAsia" w:ascii="Times New Roman"/>
          <w:color w:val="auto"/>
          <w:highlight w:val="none"/>
          <w:lang w:eastAsia="zh-CN"/>
        </w:rPr>
        <w:t>（</w:t>
      </w:r>
      <w:r>
        <w:rPr>
          <w:rFonts w:hint="eastAsia" w:ascii="Times New Roman" w:hAnsi="Times New Roman"/>
          <w:color w:val="auto"/>
          <w:highlight w:val="none"/>
        </w:rPr>
        <w:t>GB18218-2002</w:t>
      </w:r>
      <w:r>
        <w:rPr>
          <w:rFonts w:hint="eastAsia" w:ascii="Times New Roman"/>
          <w:color w:val="auto"/>
          <w:highlight w:val="none"/>
          <w:lang w:eastAsia="zh-CN"/>
        </w:rPr>
        <w:t>）</w:t>
      </w:r>
      <w:r>
        <w:rPr>
          <w:rFonts w:hint="eastAsia" w:ascii="Times New Roman" w:hAnsi="Times New Roman"/>
          <w:color w:val="auto"/>
          <w:highlight w:val="none"/>
        </w:rPr>
        <w:t>一级A标准，排入</w:t>
      </w:r>
      <w:r>
        <w:rPr>
          <w:rFonts w:hint="eastAsia" w:ascii="Times New Roman"/>
          <w:color w:val="auto"/>
          <w:highlight w:val="none"/>
          <w:lang w:val="en-US" w:eastAsia="zh-CN"/>
        </w:rPr>
        <w:t>红石河</w:t>
      </w:r>
      <w:r>
        <w:rPr>
          <w:rFonts w:hint="eastAsia" w:ascii="Times New Roman" w:hAnsi="Times New Roman"/>
          <w:color w:val="auto"/>
          <w:highlight w:val="none"/>
        </w:rPr>
        <w:t>。</w:t>
      </w:r>
    </w:p>
    <w:p>
      <w:pPr>
        <w:pStyle w:val="41"/>
        <w:spacing w:line="500" w:lineRule="exact"/>
        <w:ind w:firstLine="482" w:firstLineChars="200"/>
        <w:rPr>
          <w:rFonts w:hint="eastAsia"/>
          <w:color w:val="auto"/>
          <w:highlight w:val="none"/>
          <w:lang w:eastAsia="zh-CN"/>
        </w:rPr>
        <w:sectPr>
          <w:pgSz w:w="11906" w:h="16838"/>
          <w:pgMar w:top="1701" w:right="1418" w:bottom="1701" w:left="1701" w:header="851" w:footer="992" w:gutter="0"/>
          <w:pgNumType w:fmt="decimal"/>
          <w:cols w:space="720" w:num="1"/>
          <w:docGrid w:type="lines" w:linePitch="312" w:charSpace="0"/>
        </w:sectPr>
      </w:pPr>
      <w:r>
        <w:rPr>
          <w:rFonts w:hint="eastAsia" w:ascii="宋体" w:hAnsi="宋体" w:eastAsia="宋体" w:cs="宋体"/>
          <w:b/>
          <w:bCs/>
          <w:color w:val="auto"/>
          <w:highlight w:val="none"/>
          <w:lang w:val="en-US" w:eastAsia="zh-CN"/>
        </w:rPr>
        <w:t>废水的具体治理及排放情况见表3.7-2</w:t>
      </w:r>
      <w:r>
        <w:rPr>
          <w:rFonts w:hint="eastAsia" w:cs="宋体"/>
          <w:b/>
          <w:bCs/>
          <w:color w:val="auto"/>
          <w:highlight w:val="none"/>
          <w:lang w:val="en-US" w:eastAsia="zh-CN"/>
        </w:rPr>
        <w:t>3</w:t>
      </w:r>
      <w:r>
        <w:rPr>
          <w:rFonts w:hint="eastAsia" w:ascii="宋体" w:hAnsi="宋体" w:eastAsia="宋体" w:cs="宋体"/>
          <w:b/>
          <w:bCs/>
          <w:color w:val="auto"/>
          <w:highlight w:val="none"/>
          <w:lang w:val="en-US" w:eastAsia="zh-CN"/>
        </w:rPr>
        <w:t>。</w:t>
      </w:r>
      <w:r>
        <w:rPr>
          <w:rFonts w:hint="eastAsia"/>
          <w:color w:val="auto"/>
          <w:highlight w:val="none"/>
          <w:lang w:val="en-US" w:eastAsia="zh-CN"/>
        </w:rPr>
        <w:t>本项目</w:t>
      </w:r>
      <w:r>
        <w:rPr>
          <w:rFonts w:hint="eastAsia"/>
          <w:color w:val="auto"/>
          <w:highlight w:val="none"/>
        </w:rPr>
        <w:t>排入外环境的废水量为</w:t>
      </w:r>
      <w:r>
        <w:rPr>
          <w:rFonts w:hint="eastAsia"/>
          <w:color w:val="auto"/>
          <w:highlight w:val="none"/>
          <w:lang w:val="en-US" w:eastAsia="zh-CN"/>
        </w:rPr>
        <w:t>115520</w:t>
      </w:r>
      <w:r>
        <w:rPr>
          <w:rFonts w:hint="eastAsia"/>
          <w:color w:val="auto"/>
          <w:highlight w:val="none"/>
        </w:rPr>
        <w:t>m</w:t>
      </w:r>
      <w:r>
        <w:rPr>
          <w:rFonts w:hint="eastAsia"/>
          <w:color w:val="auto"/>
          <w:highlight w:val="none"/>
          <w:vertAlign w:val="superscript"/>
        </w:rPr>
        <w:t>3</w:t>
      </w:r>
      <w:r>
        <w:rPr>
          <w:rFonts w:hint="eastAsia"/>
          <w:color w:val="auto"/>
          <w:highlight w:val="none"/>
        </w:rPr>
        <w:t>/a，</w:t>
      </w:r>
      <w:r>
        <w:rPr>
          <w:rFonts w:hint="eastAsia"/>
          <w:color w:val="auto"/>
          <w:highlight w:val="none"/>
          <w:lang w:val="en-US" w:eastAsia="zh-CN"/>
        </w:rPr>
        <w:t>经</w:t>
      </w:r>
      <w:r>
        <w:rPr>
          <w:rFonts w:hint="eastAsia" w:ascii="Times New Roman" w:hAnsi="Times New Roman"/>
          <w:color w:val="auto"/>
          <w:highlight w:val="none"/>
        </w:rPr>
        <w:t>肥城市康汇污水处理有限公司园区污水处理厂</w:t>
      </w:r>
      <w:r>
        <w:rPr>
          <w:rFonts w:hint="eastAsia" w:ascii="Times New Roman" w:hAnsi="Times New Roman"/>
          <w:color w:val="auto"/>
          <w:highlight w:val="none"/>
          <w:lang w:val="en-US" w:eastAsia="zh-CN"/>
        </w:rPr>
        <w:t>处理后，</w:t>
      </w:r>
      <w:r>
        <w:rPr>
          <w:rFonts w:hint="eastAsia"/>
          <w:color w:val="auto"/>
          <w:highlight w:val="none"/>
        </w:rPr>
        <w:t>主要污染物排放量为COD</w:t>
      </w:r>
      <w:r>
        <w:rPr>
          <w:rFonts w:hint="eastAsia"/>
          <w:color w:val="auto"/>
          <w:highlight w:val="none"/>
          <w:lang w:val="en-US" w:eastAsia="zh-CN"/>
        </w:rPr>
        <w:t xml:space="preserve"> 5.78</w:t>
      </w:r>
      <w:r>
        <w:rPr>
          <w:rFonts w:hint="eastAsia"/>
          <w:color w:val="auto"/>
          <w:highlight w:val="none"/>
        </w:rPr>
        <w:t>t/a、NH</w:t>
      </w:r>
      <w:r>
        <w:rPr>
          <w:rFonts w:hint="eastAsia"/>
          <w:color w:val="auto"/>
          <w:highlight w:val="none"/>
          <w:vertAlign w:val="subscript"/>
        </w:rPr>
        <w:t>3</w:t>
      </w:r>
      <w:r>
        <w:rPr>
          <w:rFonts w:hint="eastAsia"/>
          <w:color w:val="auto"/>
          <w:highlight w:val="none"/>
        </w:rPr>
        <w:t xml:space="preserve">-N </w:t>
      </w:r>
      <w:r>
        <w:rPr>
          <w:rFonts w:hint="eastAsia"/>
          <w:color w:val="auto"/>
          <w:highlight w:val="none"/>
          <w:lang w:val="en-US" w:eastAsia="zh-CN"/>
        </w:rPr>
        <w:t>0.58</w:t>
      </w:r>
      <w:r>
        <w:rPr>
          <w:rFonts w:hint="eastAsia"/>
          <w:color w:val="auto"/>
          <w:highlight w:val="none"/>
        </w:rPr>
        <w:t>t/a</w:t>
      </w:r>
      <w:r>
        <w:rPr>
          <w:rFonts w:hint="eastAsia"/>
          <w:color w:val="auto"/>
          <w:highlight w:val="none"/>
          <w:lang w:eastAsia="zh-CN"/>
        </w:rPr>
        <w:t>（</w:t>
      </w:r>
      <w:r>
        <w:rPr>
          <w:rFonts w:hint="eastAsia" w:ascii="宋体" w:hAnsi="宋体" w:eastAsia="宋体" w:cs="宋体"/>
          <w:color w:val="auto"/>
          <w:highlight w:val="none"/>
        </w:rPr>
        <w:t>CODcr</w:t>
      </w:r>
      <w:r>
        <w:rPr>
          <w:rFonts w:hint="eastAsia" w:ascii="宋体" w:hAnsi="宋体" w:eastAsia="宋体" w:cs="宋体"/>
          <w:color w:val="auto"/>
          <w:highlight w:val="none"/>
          <w:lang w:eastAsia="zh-CN"/>
        </w:rPr>
        <w:t>：</w:t>
      </w:r>
      <w:r>
        <w:rPr>
          <w:rFonts w:hint="eastAsia" w:cs="宋体"/>
          <w:color w:val="auto"/>
          <w:highlight w:val="none"/>
          <w:lang w:val="en-US" w:eastAsia="zh-CN"/>
        </w:rPr>
        <w:t>50</w:t>
      </w:r>
      <w:r>
        <w:rPr>
          <w:rFonts w:hint="eastAsia" w:ascii="宋体" w:hAnsi="宋体" w:eastAsia="宋体" w:cs="宋体"/>
          <w:color w:val="auto"/>
          <w:highlight w:val="none"/>
        </w:rPr>
        <w:t>mg/L</w:t>
      </w:r>
      <w:r>
        <w:rPr>
          <w:rFonts w:hint="eastAsia" w:ascii="宋体" w:hAnsi="宋体" w:eastAsia="宋体" w:cs="宋体"/>
          <w:color w:val="auto"/>
          <w:highlight w:val="none"/>
          <w:lang w:eastAsia="zh-CN"/>
        </w:rPr>
        <w:t>，</w:t>
      </w:r>
      <w:r>
        <w:rPr>
          <w:rFonts w:hint="eastAsia" w:ascii="宋体" w:hAnsi="宋体" w:eastAsia="宋体" w:cs="宋体"/>
          <w:color w:val="auto"/>
          <w:highlight w:val="none"/>
        </w:rPr>
        <w:t>氨氮</w:t>
      </w:r>
      <w:r>
        <w:rPr>
          <w:rFonts w:hint="eastAsia" w:ascii="宋体" w:hAnsi="宋体" w:eastAsia="宋体" w:cs="宋体"/>
          <w:color w:val="auto"/>
          <w:highlight w:val="none"/>
          <w:lang w:eastAsia="zh-CN"/>
        </w:rPr>
        <w:t>：</w:t>
      </w:r>
      <w:r>
        <w:rPr>
          <w:rFonts w:hint="eastAsia" w:cs="宋体"/>
          <w:color w:val="auto"/>
          <w:highlight w:val="none"/>
          <w:lang w:val="en-US" w:eastAsia="zh-CN"/>
        </w:rPr>
        <w:t>5</w:t>
      </w:r>
      <w:r>
        <w:rPr>
          <w:rFonts w:hint="eastAsia" w:ascii="宋体" w:hAnsi="宋体" w:eastAsia="宋体" w:cs="宋体"/>
          <w:color w:val="auto"/>
          <w:highlight w:val="none"/>
        </w:rPr>
        <w:t>mg/L</w:t>
      </w:r>
      <w:r>
        <w:rPr>
          <w:rFonts w:hint="eastAsia"/>
          <w:color w:val="auto"/>
          <w:highlight w:val="none"/>
          <w:lang w:eastAsia="zh-CN"/>
        </w:rPr>
        <w:t>）。</w:t>
      </w:r>
    </w:p>
    <w:p>
      <w:pPr>
        <w:jc w:val="center"/>
        <w:rPr>
          <w:rFonts w:hint="eastAsia"/>
          <w:lang w:eastAsia="zh-CN"/>
        </w:rPr>
      </w:pPr>
      <w:r>
        <w:rPr>
          <w:rFonts w:hint="eastAsia" w:ascii="黑体" w:hAnsi="宋体" w:eastAsia="黑体" w:cs="黑体"/>
          <w:i w:val="0"/>
          <w:iCs w:val="0"/>
          <w:color w:val="000000"/>
          <w:kern w:val="0"/>
          <w:sz w:val="24"/>
          <w:szCs w:val="24"/>
          <w:u w:val="none"/>
          <w:lang w:val="en-US" w:eastAsia="zh-CN" w:bidi="ar"/>
        </w:rPr>
        <w:t xml:space="preserve">表3.7-23 </w:t>
      </w:r>
      <w:r>
        <w:rPr>
          <w:rFonts w:hint="eastAsia" w:ascii="黑体" w:eastAsia="黑体" w:cs="黑体"/>
          <w:i w:val="0"/>
          <w:iCs w:val="0"/>
          <w:color w:val="000000"/>
          <w:kern w:val="0"/>
          <w:sz w:val="24"/>
          <w:szCs w:val="24"/>
          <w:u w:val="none"/>
          <w:lang w:val="en-US" w:eastAsia="zh-CN" w:bidi="ar"/>
        </w:rPr>
        <w:t>本</w:t>
      </w:r>
      <w:r>
        <w:rPr>
          <w:rFonts w:hint="eastAsia" w:ascii="黑体" w:hAnsi="宋体" w:eastAsia="黑体" w:cs="黑体"/>
          <w:i w:val="0"/>
          <w:iCs w:val="0"/>
          <w:color w:val="000000"/>
          <w:kern w:val="0"/>
          <w:sz w:val="24"/>
          <w:szCs w:val="24"/>
          <w:u w:val="none"/>
          <w:lang w:val="en-US" w:eastAsia="zh-CN" w:bidi="ar"/>
        </w:rPr>
        <w:t>项目废水产生、治理及排放情况汇总表</w:t>
      </w:r>
    </w:p>
    <w:tbl>
      <w:tblPr>
        <w:tblStyle w:val="32"/>
        <w:tblW w:w="4998"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110"/>
        <w:gridCol w:w="1920"/>
        <w:gridCol w:w="945"/>
        <w:gridCol w:w="1335"/>
        <w:gridCol w:w="1140"/>
        <w:gridCol w:w="1200"/>
        <w:gridCol w:w="1215"/>
        <w:gridCol w:w="1080"/>
        <w:gridCol w:w="1138"/>
        <w:gridCol w:w="1062"/>
        <w:gridCol w:w="150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406"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编号</w:t>
            </w:r>
          </w:p>
        </w:tc>
        <w:tc>
          <w:tcPr>
            <w:tcW w:w="703"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污染源</w:t>
            </w:r>
          </w:p>
        </w:tc>
        <w:tc>
          <w:tcPr>
            <w:tcW w:w="835" w:type="pct"/>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产生量</w:t>
            </w:r>
          </w:p>
        </w:tc>
        <w:tc>
          <w:tcPr>
            <w:tcW w:w="2504" w:type="pct"/>
            <w:gridSpan w:val="6"/>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kern w:val="0"/>
                <w:sz w:val="21"/>
                <w:szCs w:val="21"/>
                <w:u w:val="none"/>
                <w:lang w:val="en-US" w:eastAsia="zh-CN" w:bidi="ar"/>
              </w:rPr>
            </w:pPr>
            <w:r>
              <w:rPr>
                <w:rFonts w:hint="eastAsia" w:asciiTheme="minorEastAsia" w:hAnsiTheme="minorEastAsia" w:eastAsiaTheme="minorEastAsia" w:cstheme="minorEastAsia"/>
                <w:i w:val="0"/>
                <w:iCs w:val="0"/>
                <w:color w:val="000000"/>
                <w:kern w:val="0"/>
                <w:sz w:val="21"/>
                <w:szCs w:val="21"/>
                <w:u w:val="none"/>
                <w:lang w:val="en-US" w:eastAsia="zh-CN" w:bidi="ar"/>
              </w:rPr>
              <w:t>污染物量的情况</w:t>
            </w:r>
          </w:p>
        </w:tc>
        <w:tc>
          <w:tcPr>
            <w:tcW w:w="55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去向</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40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000000"/>
                <w:sz w:val="21"/>
                <w:szCs w:val="21"/>
                <w:u w:val="none"/>
              </w:rPr>
            </w:pPr>
          </w:p>
        </w:tc>
        <w:tc>
          <w:tcPr>
            <w:tcW w:w="70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000000"/>
                <w:sz w:val="21"/>
                <w:szCs w:val="21"/>
                <w:u w:val="none"/>
              </w:rPr>
            </w:pPr>
          </w:p>
        </w:tc>
        <w:tc>
          <w:tcPr>
            <w:tcW w:w="835" w:type="pct"/>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000000"/>
                <w:sz w:val="21"/>
                <w:szCs w:val="21"/>
                <w:u w:val="none"/>
              </w:rPr>
            </w:pPr>
          </w:p>
        </w:tc>
        <w:tc>
          <w:tcPr>
            <w:tcW w:w="857"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kern w:val="0"/>
                <w:sz w:val="21"/>
                <w:szCs w:val="21"/>
                <w:u w:val="none"/>
                <w:lang w:val="en-US" w:eastAsia="zh-CN" w:bidi="ar"/>
              </w:rPr>
            </w:pPr>
            <w:r>
              <w:rPr>
                <w:rFonts w:hint="eastAsia" w:asciiTheme="minorEastAsia" w:hAnsiTheme="minorEastAsia" w:eastAsiaTheme="minorEastAsia" w:cstheme="minorEastAsia"/>
                <w:i w:val="0"/>
                <w:iCs w:val="0"/>
                <w:color w:val="000000"/>
                <w:kern w:val="0"/>
                <w:sz w:val="21"/>
                <w:szCs w:val="21"/>
                <w:u w:val="none"/>
                <w:lang w:val="en-US" w:eastAsia="zh-CN" w:bidi="ar"/>
              </w:rPr>
              <w:t>CODcr</w:t>
            </w:r>
          </w:p>
        </w:tc>
        <w:tc>
          <w:tcPr>
            <w:tcW w:w="840"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kern w:val="0"/>
                <w:sz w:val="21"/>
                <w:szCs w:val="21"/>
                <w:u w:val="none"/>
                <w:lang w:val="en-US" w:eastAsia="zh-CN" w:bidi="ar"/>
              </w:rPr>
            </w:pPr>
            <w:r>
              <w:rPr>
                <w:rFonts w:hint="eastAsia" w:asciiTheme="minorEastAsia" w:hAnsiTheme="minorEastAsia" w:eastAsiaTheme="minorEastAsia" w:cstheme="minorEastAsia"/>
                <w:i w:val="0"/>
                <w:iCs w:val="0"/>
                <w:color w:val="000000"/>
                <w:kern w:val="0"/>
                <w:sz w:val="21"/>
                <w:szCs w:val="21"/>
                <w:u w:val="none"/>
                <w:lang w:val="en-US" w:eastAsia="zh-CN" w:bidi="ar"/>
              </w:rPr>
              <w:t>NH</w:t>
            </w:r>
            <w:r>
              <w:rPr>
                <w:rFonts w:hint="eastAsia" w:asciiTheme="minorEastAsia" w:hAnsiTheme="minorEastAsia" w:eastAsiaTheme="minorEastAsia" w:cstheme="minorEastAsia"/>
                <w:i w:val="0"/>
                <w:iCs w:val="0"/>
                <w:color w:val="000000"/>
                <w:kern w:val="0"/>
                <w:sz w:val="21"/>
                <w:szCs w:val="21"/>
                <w:u w:val="none"/>
                <w:vertAlign w:val="subscript"/>
                <w:lang w:val="en-US" w:eastAsia="zh-CN" w:bidi="ar"/>
              </w:rPr>
              <w:t>3</w:t>
            </w:r>
            <w:r>
              <w:rPr>
                <w:rFonts w:hint="eastAsia" w:asciiTheme="minorEastAsia" w:hAnsiTheme="minorEastAsia" w:eastAsiaTheme="minorEastAsia" w:cstheme="minorEastAsia"/>
                <w:i w:val="0"/>
                <w:iCs w:val="0"/>
                <w:color w:val="000000"/>
                <w:kern w:val="0"/>
                <w:sz w:val="21"/>
                <w:szCs w:val="21"/>
                <w:u w:val="none"/>
                <w:lang w:val="en-US" w:eastAsia="zh-CN" w:bidi="ar"/>
              </w:rPr>
              <w:t>-N</w:t>
            </w:r>
          </w:p>
        </w:tc>
        <w:tc>
          <w:tcPr>
            <w:tcW w:w="806"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盐分</w:t>
            </w:r>
          </w:p>
        </w:tc>
        <w:tc>
          <w:tcPr>
            <w:tcW w:w="55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40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000000"/>
                <w:sz w:val="21"/>
                <w:szCs w:val="21"/>
                <w:u w:val="none"/>
              </w:rPr>
            </w:pPr>
          </w:p>
        </w:tc>
        <w:tc>
          <w:tcPr>
            <w:tcW w:w="70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000000"/>
                <w:sz w:val="21"/>
                <w:szCs w:val="21"/>
                <w:u w:val="none"/>
              </w:rPr>
            </w:pPr>
          </w:p>
        </w:tc>
        <w:tc>
          <w:tcPr>
            <w:tcW w:w="34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m</w:t>
            </w:r>
            <w:r>
              <w:rPr>
                <w:rFonts w:hint="eastAsia" w:asciiTheme="minorEastAsia" w:hAnsiTheme="minorEastAsia" w:eastAsiaTheme="minorEastAsia" w:cstheme="minorEastAsia"/>
                <w:i w:val="0"/>
                <w:iCs w:val="0"/>
                <w:color w:val="000000"/>
                <w:kern w:val="0"/>
                <w:sz w:val="21"/>
                <w:szCs w:val="21"/>
                <w:u w:val="none"/>
                <w:vertAlign w:val="superscript"/>
                <w:lang w:val="en-US" w:eastAsia="zh-CN" w:bidi="ar"/>
              </w:rPr>
              <w:t>3</w:t>
            </w:r>
            <w:r>
              <w:rPr>
                <w:rFonts w:hint="eastAsia" w:asciiTheme="minorEastAsia" w:hAnsiTheme="minorEastAsia" w:eastAsiaTheme="minorEastAsia" w:cstheme="minorEastAsia"/>
                <w:i w:val="0"/>
                <w:iCs w:val="0"/>
                <w:color w:val="000000"/>
                <w:kern w:val="0"/>
                <w:sz w:val="21"/>
                <w:szCs w:val="21"/>
                <w:u w:val="none"/>
                <w:lang w:val="en-US" w:eastAsia="zh-CN" w:bidi="ar"/>
              </w:rPr>
              <w:t>/h</w:t>
            </w:r>
          </w:p>
        </w:tc>
        <w:tc>
          <w:tcPr>
            <w:tcW w:w="48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m</w:t>
            </w:r>
            <w:r>
              <w:rPr>
                <w:rFonts w:hint="eastAsia" w:asciiTheme="minorEastAsia" w:hAnsiTheme="minorEastAsia" w:eastAsiaTheme="minorEastAsia" w:cstheme="minorEastAsia"/>
                <w:i w:val="0"/>
                <w:iCs w:val="0"/>
                <w:color w:val="000000"/>
                <w:kern w:val="0"/>
                <w:sz w:val="21"/>
                <w:szCs w:val="21"/>
                <w:u w:val="none"/>
                <w:vertAlign w:val="superscript"/>
                <w:lang w:val="en-US" w:eastAsia="zh-CN" w:bidi="ar"/>
              </w:rPr>
              <w:t>3</w:t>
            </w:r>
            <w:r>
              <w:rPr>
                <w:rFonts w:hint="eastAsia" w:asciiTheme="minorEastAsia" w:hAnsiTheme="minorEastAsia" w:eastAsiaTheme="minorEastAsia" w:cstheme="minorEastAsia"/>
                <w:i w:val="0"/>
                <w:iCs w:val="0"/>
                <w:color w:val="000000"/>
                <w:kern w:val="0"/>
                <w:sz w:val="21"/>
                <w:szCs w:val="21"/>
                <w:u w:val="none"/>
                <w:lang w:val="en-US" w:eastAsia="zh-CN" w:bidi="ar"/>
              </w:rPr>
              <w:t>/a</w:t>
            </w:r>
          </w:p>
        </w:tc>
        <w:tc>
          <w:tcPr>
            <w:tcW w:w="41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mg/L</w:t>
            </w: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kern w:val="0"/>
                <w:sz w:val="21"/>
                <w:szCs w:val="21"/>
                <w:u w:val="none"/>
                <w:lang w:val="en-US" w:eastAsia="zh-CN" w:bidi="ar"/>
              </w:rPr>
            </w:pPr>
            <w:r>
              <w:rPr>
                <w:rFonts w:hint="eastAsia" w:asciiTheme="minorEastAsia" w:hAnsiTheme="minorEastAsia" w:eastAsiaTheme="minorEastAsia" w:cstheme="minorEastAsia"/>
                <w:i w:val="0"/>
                <w:iCs w:val="0"/>
                <w:color w:val="000000"/>
                <w:kern w:val="0"/>
                <w:sz w:val="21"/>
                <w:szCs w:val="21"/>
                <w:u w:val="none"/>
                <w:lang w:val="en-US" w:eastAsia="zh-CN" w:bidi="ar"/>
              </w:rPr>
              <w:t>t/a</w:t>
            </w:r>
          </w:p>
        </w:tc>
        <w:tc>
          <w:tcPr>
            <w:tcW w:w="44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mg/L</w:t>
            </w:r>
          </w:p>
        </w:tc>
        <w:tc>
          <w:tcPr>
            <w:tcW w:w="3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kern w:val="0"/>
                <w:sz w:val="21"/>
                <w:szCs w:val="21"/>
                <w:u w:val="none"/>
                <w:lang w:val="en-US" w:eastAsia="zh-CN" w:bidi="ar"/>
              </w:rPr>
            </w:pPr>
            <w:r>
              <w:rPr>
                <w:rFonts w:hint="eastAsia" w:asciiTheme="minorEastAsia" w:hAnsiTheme="minorEastAsia" w:eastAsiaTheme="minorEastAsia" w:cstheme="minorEastAsia"/>
                <w:i w:val="0"/>
                <w:iCs w:val="0"/>
                <w:color w:val="000000"/>
                <w:kern w:val="0"/>
                <w:sz w:val="21"/>
                <w:szCs w:val="21"/>
                <w:u w:val="none"/>
                <w:lang w:val="en-US" w:eastAsia="zh-CN" w:bidi="ar"/>
              </w:rPr>
              <w:t>t/a</w:t>
            </w:r>
          </w:p>
        </w:tc>
        <w:tc>
          <w:tcPr>
            <w:tcW w:w="41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mg/L</w:t>
            </w:r>
          </w:p>
        </w:tc>
        <w:tc>
          <w:tcPr>
            <w:tcW w:w="38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kern w:val="0"/>
                <w:sz w:val="21"/>
                <w:szCs w:val="21"/>
                <w:u w:val="none"/>
                <w:lang w:val="en-US" w:eastAsia="zh-CN" w:bidi="ar"/>
              </w:rPr>
            </w:pPr>
            <w:r>
              <w:rPr>
                <w:rFonts w:hint="eastAsia" w:asciiTheme="minorEastAsia" w:hAnsiTheme="minorEastAsia" w:eastAsiaTheme="minorEastAsia" w:cstheme="minorEastAsia"/>
                <w:i w:val="0"/>
                <w:iCs w:val="0"/>
                <w:color w:val="000000"/>
                <w:kern w:val="0"/>
                <w:sz w:val="21"/>
                <w:szCs w:val="21"/>
                <w:u w:val="none"/>
                <w:lang w:val="en-US" w:eastAsia="zh-CN" w:bidi="ar"/>
              </w:rPr>
              <w:t>t/a</w:t>
            </w:r>
          </w:p>
        </w:tc>
        <w:tc>
          <w:tcPr>
            <w:tcW w:w="55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40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W1</w:t>
            </w:r>
          </w:p>
        </w:tc>
        <w:tc>
          <w:tcPr>
            <w:tcW w:w="7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水浴除尘废水</w:t>
            </w:r>
          </w:p>
        </w:tc>
        <w:tc>
          <w:tcPr>
            <w:tcW w:w="34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0.02</w:t>
            </w:r>
          </w:p>
        </w:tc>
        <w:tc>
          <w:tcPr>
            <w:tcW w:w="48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160.00</w:t>
            </w:r>
          </w:p>
        </w:tc>
        <w:tc>
          <w:tcPr>
            <w:tcW w:w="41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300.00</w:t>
            </w: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kern w:val="0"/>
                <w:sz w:val="21"/>
                <w:szCs w:val="21"/>
                <w:u w:val="none"/>
                <w:lang w:val="en-US" w:eastAsia="zh-CN" w:bidi="ar"/>
              </w:rPr>
            </w:pPr>
            <w:r>
              <w:rPr>
                <w:rFonts w:hint="eastAsia" w:asciiTheme="minorEastAsia" w:hAnsiTheme="minorEastAsia" w:eastAsiaTheme="minorEastAsia" w:cstheme="minorEastAsia"/>
                <w:i w:val="0"/>
                <w:iCs w:val="0"/>
                <w:color w:val="000000"/>
                <w:kern w:val="0"/>
                <w:sz w:val="21"/>
                <w:szCs w:val="21"/>
                <w:u w:val="none"/>
                <w:lang w:val="en-US" w:eastAsia="zh-CN" w:bidi="ar"/>
              </w:rPr>
              <w:t xml:space="preserve">0.05 </w:t>
            </w:r>
          </w:p>
        </w:tc>
        <w:tc>
          <w:tcPr>
            <w:tcW w:w="44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30.00</w:t>
            </w:r>
          </w:p>
        </w:tc>
        <w:tc>
          <w:tcPr>
            <w:tcW w:w="3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 xml:space="preserve">0.005 </w:t>
            </w:r>
          </w:p>
        </w:tc>
        <w:tc>
          <w:tcPr>
            <w:tcW w:w="113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FF"/>
                <w:sz w:val="21"/>
                <w:szCs w:val="21"/>
                <w:u w:val="none"/>
              </w:rPr>
            </w:pPr>
            <w:r>
              <w:rPr>
                <w:rFonts w:hint="eastAsia" w:ascii="宋体" w:hAnsi="宋体" w:eastAsia="宋体" w:cs="宋体"/>
                <w:i w:val="0"/>
                <w:iCs w:val="0"/>
                <w:color w:val="0000FF"/>
                <w:kern w:val="0"/>
                <w:sz w:val="20"/>
                <w:szCs w:val="20"/>
                <w:u w:val="none"/>
                <w:lang w:val="en-US" w:eastAsia="zh-CN" w:bidi="ar"/>
              </w:rPr>
              <w:t xml:space="preserve">400.00 </w:t>
            </w:r>
          </w:p>
        </w:tc>
        <w:tc>
          <w:tcPr>
            <w:tcW w:w="10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FF"/>
                <w:kern w:val="0"/>
                <w:sz w:val="21"/>
                <w:szCs w:val="21"/>
                <w:u w:val="none"/>
                <w:lang w:val="en-US" w:eastAsia="zh-CN" w:bidi="ar"/>
              </w:rPr>
            </w:pPr>
            <w:r>
              <w:rPr>
                <w:rFonts w:hint="eastAsia" w:ascii="宋体" w:hAnsi="宋体" w:eastAsia="宋体" w:cs="宋体"/>
                <w:i w:val="0"/>
                <w:iCs w:val="0"/>
                <w:color w:val="0000FF"/>
                <w:kern w:val="0"/>
                <w:sz w:val="21"/>
                <w:szCs w:val="21"/>
                <w:u w:val="none"/>
                <w:lang w:val="en-US" w:eastAsia="zh-CN" w:bidi="ar"/>
              </w:rPr>
              <w:t xml:space="preserve">0.06 </w:t>
            </w:r>
          </w:p>
        </w:tc>
        <w:tc>
          <w:tcPr>
            <w:tcW w:w="55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回用于生产</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40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W2</w:t>
            </w:r>
          </w:p>
        </w:tc>
        <w:tc>
          <w:tcPr>
            <w:tcW w:w="7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设备清洗废水</w:t>
            </w:r>
          </w:p>
        </w:tc>
        <w:tc>
          <w:tcPr>
            <w:tcW w:w="34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0.12</w:t>
            </w:r>
          </w:p>
        </w:tc>
        <w:tc>
          <w:tcPr>
            <w:tcW w:w="48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960.00</w:t>
            </w:r>
          </w:p>
        </w:tc>
        <w:tc>
          <w:tcPr>
            <w:tcW w:w="41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400.00</w:t>
            </w: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kern w:val="0"/>
                <w:sz w:val="21"/>
                <w:szCs w:val="21"/>
                <w:u w:val="none"/>
                <w:lang w:val="en-US" w:eastAsia="zh-CN" w:bidi="ar"/>
              </w:rPr>
            </w:pPr>
            <w:r>
              <w:rPr>
                <w:rFonts w:hint="eastAsia" w:asciiTheme="minorEastAsia" w:hAnsiTheme="minorEastAsia" w:eastAsiaTheme="minorEastAsia" w:cstheme="minorEastAsia"/>
                <w:i w:val="0"/>
                <w:iCs w:val="0"/>
                <w:color w:val="000000"/>
                <w:kern w:val="0"/>
                <w:sz w:val="21"/>
                <w:szCs w:val="21"/>
                <w:u w:val="none"/>
                <w:lang w:val="en-US" w:eastAsia="zh-CN" w:bidi="ar"/>
              </w:rPr>
              <w:t xml:space="preserve">0.38 </w:t>
            </w:r>
          </w:p>
        </w:tc>
        <w:tc>
          <w:tcPr>
            <w:tcW w:w="44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40.00</w:t>
            </w:r>
          </w:p>
        </w:tc>
        <w:tc>
          <w:tcPr>
            <w:tcW w:w="3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kern w:val="0"/>
                <w:sz w:val="21"/>
                <w:szCs w:val="21"/>
                <w:u w:val="none"/>
                <w:lang w:val="en-US" w:eastAsia="zh-CN" w:bidi="ar"/>
              </w:rPr>
            </w:pPr>
            <w:r>
              <w:rPr>
                <w:rFonts w:hint="eastAsia" w:asciiTheme="minorEastAsia" w:hAnsiTheme="minorEastAsia" w:eastAsiaTheme="minorEastAsia" w:cstheme="minorEastAsia"/>
                <w:i w:val="0"/>
                <w:iCs w:val="0"/>
                <w:color w:val="000000"/>
                <w:kern w:val="0"/>
                <w:sz w:val="21"/>
                <w:szCs w:val="21"/>
                <w:u w:val="none"/>
                <w:lang w:val="en-US" w:eastAsia="zh-CN" w:bidi="ar"/>
              </w:rPr>
              <w:t xml:space="preserve">0.04 </w:t>
            </w:r>
          </w:p>
        </w:tc>
        <w:tc>
          <w:tcPr>
            <w:tcW w:w="113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FF"/>
                <w:sz w:val="21"/>
                <w:szCs w:val="21"/>
                <w:u w:val="none"/>
              </w:rPr>
            </w:pPr>
            <w:r>
              <w:rPr>
                <w:rFonts w:hint="eastAsia" w:ascii="宋体" w:hAnsi="宋体" w:eastAsia="宋体" w:cs="宋体"/>
                <w:i w:val="0"/>
                <w:iCs w:val="0"/>
                <w:color w:val="0000FF"/>
                <w:kern w:val="0"/>
                <w:sz w:val="20"/>
                <w:szCs w:val="20"/>
                <w:u w:val="none"/>
                <w:lang w:val="en-US" w:eastAsia="zh-CN" w:bidi="ar"/>
              </w:rPr>
              <w:t xml:space="preserve">400.00 </w:t>
            </w:r>
          </w:p>
        </w:tc>
        <w:tc>
          <w:tcPr>
            <w:tcW w:w="10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FF"/>
                <w:kern w:val="0"/>
                <w:sz w:val="21"/>
                <w:szCs w:val="21"/>
                <w:u w:val="none"/>
                <w:lang w:val="en-US" w:eastAsia="zh-CN" w:bidi="ar"/>
              </w:rPr>
            </w:pPr>
            <w:r>
              <w:rPr>
                <w:rFonts w:hint="eastAsia" w:ascii="宋体" w:hAnsi="宋体" w:eastAsia="宋体" w:cs="宋体"/>
                <w:i w:val="0"/>
                <w:iCs w:val="0"/>
                <w:color w:val="0000FF"/>
                <w:kern w:val="0"/>
                <w:sz w:val="21"/>
                <w:szCs w:val="21"/>
                <w:u w:val="none"/>
                <w:lang w:val="en-US" w:eastAsia="zh-CN" w:bidi="ar"/>
              </w:rPr>
              <w:t xml:space="preserve">0.38 </w:t>
            </w:r>
          </w:p>
        </w:tc>
        <w:tc>
          <w:tcPr>
            <w:tcW w:w="55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40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W3</w:t>
            </w:r>
          </w:p>
        </w:tc>
        <w:tc>
          <w:tcPr>
            <w:tcW w:w="7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地面清洗废水</w:t>
            </w:r>
          </w:p>
        </w:tc>
        <w:tc>
          <w:tcPr>
            <w:tcW w:w="34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0.02</w:t>
            </w:r>
          </w:p>
        </w:tc>
        <w:tc>
          <w:tcPr>
            <w:tcW w:w="48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160.00</w:t>
            </w:r>
          </w:p>
        </w:tc>
        <w:tc>
          <w:tcPr>
            <w:tcW w:w="41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400.00</w:t>
            </w: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kern w:val="0"/>
                <w:sz w:val="21"/>
                <w:szCs w:val="21"/>
                <w:u w:val="none"/>
                <w:lang w:val="en-US" w:eastAsia="zh-CN" w:bidi="ar"/>
              </w:rPr>
            </w:pPr>
            <w:r>
              <w:rPr>
                <w:rFonts w:hint="eastAsia" w:asciiTheme="minorEastAsia" w:hAnsiTheme="minorEastAsia" w:eastAsiaTheme="minorEastAsia" w:cstheme="minorEastAsia"/>
                <w:i w:val="0"/>
                <w:iCs w:val="0"/>
                <w:color w:val="000000"/>
                <w:kern w:val="0"/>
                <w:sz w:val="21"/>
                <w:szCs w:val="21"/>
                <w:u w:val="none"/>
                <w:lang w:val="en-US" w:eastAsia="zh-CN" w:bidi="ar"/>
              </w:rPr>
              <w:t xml:space="preserve">0.06 </w:t>
            </w:r>
          </w:p>
        </w:tc>
        <w:tc>
          <w:tcPr>
            <w:tcW w:w="44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40.00</w:t>
            </w:r>
          </w:p>
        </w:tc>
        <w:tc>
          <w:tcPr>
            <w:tcW w:w="3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 xml:space="preserve">0.01 </w:t>
            </w:r>
          </w:p>
        </w:tc>
        <w:tc>
          <w:tcPr>
            <w:tcW w:w="113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FF"/>
                <w:sz w:val="21"/>
                <w:szCs w:val="21"/>
                <w:u w:val="none"/>
              </w:rPr>
            </w:pPr>
            <w:r>
              <w:rPr>
                <w:rFonts w:hint="eastAsia" w:ascii="宋体" w:hAnsi="宋体" w:eastAsia="宋体" w:cs="宋体"/>
                <w:i w:val="0"/>
                <w:iCs w:val="0"/>
                <w:color w:val="0000FF"/>
                <w:kern w:val="0"/>
                <w:sz w:val="20"/>
                <w:szCs w:val="20"/>
                <w:u w:val="none"/>
                <w:lang w:val="en-US" w:eastAsia="zh-CN" w:bidi="ar"/>
              </w:rPr>
              <w:t xml:space="preserve">400.00 </w:t>
            </w:r>
          </w:p>
        </w:tc>
        <w:tc>
          <w:tcPr>
            <w:tcW w:w="10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FF"/>
                <w:kern w:val="0"/>
                <w:sz w:val="21"/>
                <w:szCs w:val="21"/>
                <w:u w:val="none"/>
                <w:lang w:val="en-US" w:eastAsia="zh-CN" w:bidi="ar"/>
              </w:rPr>
            </w:pPr>
            <w:r>
              <w:rPr>
                <w:rFonts w:hint="eastAsia" w:ascii="宋体" w:hAnsi="宋体" w:eastAsia="宋体" w:cs="宋体"/>
                <w:i w:val="0"/>
                <w:iCs w:val="0"/>
                <w:color w:val="0000FF"/>
                <w:kern w:val="0"/>
                <w:sz w:val="21"/>
                <w:szCs w:val="21"/>
                <w:u w:val="none"/>
                <w:lang w:val="en-US" w:eastAsia="zh-CN" w:bidi="ar"/>
              </w:rPr>
              <w:t xml:space="preserve">0.06 </w:t>
            </w:r>
          </w:p>
        </w:tc>
        <w:tc>
          <w:tcPr>
            <w:tcW w:w="55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进入厂区污水处理站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40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W4</w:t>
            </w:r>
          </w:p>
        </w:tc>
        <w:tc>
          <w:tcPr>
            <w:tcW w:w="7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循环冷却排污水</w:t>
            </w:r>
          </w:p>
        </w:tc>
        <w:tc>
          <w:tcPr>
            <w:tcW w:w="34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12.00</w:t>
            </w:r>
          </w:p>
        </w:tc>
        <w:tc>
          <w:tcPr>
            <w:tcW w:w="48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96000.00</w:t>
            </w:r>
          </w:p>
        </w:tc>
        <w:tc>
          <w:tcPr>
            <w:tcW w:w="41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300.00</w:t>
            </w: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kern w:val="0"/>
                <w:sz w:val="21"/>
                <w:szCs w:val="21"/>
                <w:u w:val="none"/>
                <w:lang w:val="en-US" w:eastAsia="zh-CN" w:bidi="ar"/>
              </w:rPr>
            </w:pPr>
            <w:r>
              <w:rPr>
                <w:rFonts w:hint="eastAsia" w:asciiTheme="minorEastAsia" w:hAnsiTheme="minorEastAsia" w:eastAsiaTheme="minorEastAsia" w:cstheme="minorEastAsia"/>
                <w:i w:val="0"/>
                <w:iCs w:val="0"/>
                <w:color w:val="000000"/>
                <w:kern w:val="0"/>
                <w:sz w:val="21"/>
                <w:szCs w:val="21"/>
                <w:u w:val="none"/>
                <w:lang w:val="en-US" w:eastAsia="zh-CN" w:bidi="ar"/>
              </w:rPr>
              <w:t xml:space="preserve">28.80 </w:t>
            </w:r>
          </w:p>
        </w:tc>
        <w:tc>
          <w:tcPr>
            <w:tcW w:w="44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30.00</w:t>
            </w:r>
          </w:p>
        </w:tc>
        <w:tc>
          <w:tcPr>
            <w:tcW w:w="3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 xml:space="preserve">2.88 </w:t>
            </w:r>
          </w:p>
        </w:tc>
        <w:tc>
          <w:tcPr>
            <w:tcW w:w="113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FF"/>
                <w:sz w:val="21"/>
                <w:szCs w:val="21"/>
                <w:u w:val="none"/>
              </w:rPr>
            </w:pPr>
            <w:r>
              <w:rPr>
                <w:rFonts w:hint="eastAsia" w:ascii="宋体" w:hAnsi="宋体" w:eastAsia="宋体" w:cs="宋体"/>
                <w:i w:val="0"/>
                <w:iCs w:val="0"/>
                <w:color w:val="0000FF"/>
                <w:kern w:val="0"/>
                <w:sz w:val="20"/>
                <w:szCs w:val="20"/>
                <w:u w:val="none"/>
                <w:lang w:val="en-US" w:eastAsia="zh-CN" w:bidi="ar"/>
              </w:rPr>
              <w:t xml:space="preserve">1500.00 </w:t>
            </w:r>
          </w:p>
        </w:tc>
        <w:tc>
          <w:tcPr>
            <w:tcW w:w="10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FF"/>
                <w:kern w:val="0"/>
                <w:sz w:val="21"/>
                <w:szCs w:val="21"/>
                <w:u w:val="none"/>
                <w:lang w:val="en-US" w:eastAsia="zh-CN" w:bidi="ar"/>
              </w:rPr>
            </w:pPr>
            <w:r>
              <w:rPr>
                <w:rFonts w:hint="eastAsia" w:ascii="宋体" w:hAnsi="宋体" w:eastAsia="宋体" w:cs="宋体"/>
                <w:i w:val="0"/>
                <w:iCs w:val="0"/>
                <w:color w:val="0000FF"/>
                <w:kern w:val="0"/>
                <w:sz w:val="21"/>
                <w:szCs w:val="21"/>
                <w:u w:val="none"/>
                <w:lang w:val="en-US" w:eastAsia="zh-CN" w:bidi="ar"/>
              </w:rPr>
              <w:t xml:space="preserve">144.00 </w:t>
            </w:r>
          </w:p>
        </w:tc>
        <w:tc>
          <w:tcPr>
            <w:tcW w:w="55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40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W5</w:t>
            </w:r>
          </w:p>
        </w:tc>
        <w:tc>
          <w:tcPr>
            <w:tcW w:w="7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脱盐水站排污水</w:t>
            </w:r>
          </w:p>
        </w:tc>
        <w:tc>
          <w:tcPr>
            <w:tcW w:w="34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2.19</w:t>
            </w:r>
          </w:p>
        </w:tc>
        <w:tc>
          <w:tcPr>
            <w:tcW w:w="48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17520.00</w:t>
            </w:r>
          </w:p>
        </w:tc>
        <w:tc>
          <w:tcPr>
            <w:tcW w:w="41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300.00</w:t>
            </w: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kern w:val="0"/>
                <w:sz w:val="21"/>
                <w:szCs w:val="21"/>
                <w:u w:val="none"/>
                <w:lang w:val="en-US" w:eastAsia="zh-CN" w:bidi="ar"/>
              </w:rPr>
            </w:pPr>
            <w:r>
              <w:rPr>
                <w:rFonts w:hint="eastAsia" w:asciiTheme="minorEastAsia" w:hAnsiTheme="minorEastAsia" w:eastAsiaTheme="minorEastAsia" w:cstheme="minorEastAsia"/>
                <w:i w:val="0"/>
                <w:iCs w:val="0"/>
                <w:color w:val="000000"/>
                <w:kern w:val="0"/>
                <w:sz w:val="21"/>
                <w:szCs w:val="21"/>
                <w:u w:val="none"/>
                <w:lang w:val="en-US" w:eastAsia="zh-CN" w:bidi="ar"/>
              </w:rPr>
              <w:t xml:space="preserve">5.26 </w:t>
            </w:r>
          </w:p>
        </w:tc>
        <w:tc>
          <w:tcPr>
            <w:tcW w:w="44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30.00</w:t>
            </w:r>
          </w:p>
        </w:tc>
        <w:tc>
          <w:tcPr>
            <w:tcW w:w="3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 xml:space="preserve">0.53 </w:t>
            </w:r>
          </w:p>
        </w:tc>
        <w:tc>
          <w:tcPr>
            <w:tcW w:w="113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FF"/>
                <w:sz w:val="21"/>
                <w:szCs w:val="21"/>
                <w:u w:val="none"/>
              </w:rPr>
            </w:pPr>
            <w:r>
              <w:rPr>
                <w:rFonts w:hint="eastAsia" w:ascii="宋体" w:hAnsi="宋体" w:eastAsia="宋体" w:cs="宋体"/>
                <w:i w:val="0"/>
                <w:iCs w:val="0"/>
                <w:color w:val="0000FF"/>
                <w:kern w:val="0"/>
                <w:sz w:val="20"/>
                <w:szCs w:val="20"/>
                <w:u w:val="none"/>
                <w:lang w:val="en-US" w:eastAsia="zh-CN" w:bidi="ar"/>
              </w:rPr>
              <w:t xml:space="preserve">1500.00 </w:t>
            </w:r>
          </w:p>
        </w:tc>
        <w:tc>
          <w:tcPr>
            <w:tcW w:w="10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FF"/>
                <w:kern w:val="0"/>
                <w:sz w:val="21"/>
                <w:szCs w:val="21"/>
                <w:u w:val="none"/>
                <w:lang w:val="en-US" w:eastAsia="zh-CN" w:bidi="ar"/>
              </w:rPr>
            </w:pPr>
            <w:r>
              <w:rPr>
                <w:rFonts w:hint="eastAsia" w:ascii="宋体" w:hAnsi="宋体" w:eastAsia="宋体" w:cs="宋体"/>
                <w:i w:val="0"/>
                <w:iCs w:val="0"/>
                <w:color w:val="0000FF"/>
                <w:kern w:val="0"/>
                <w:sz w:val="21"/>
                <w:szCs w:val="21"/>
                <w:u w:val="none"/>
                <w:lang w:val="en-US" w:eastAsia="zh-CN" w:bidi="ar"/>
              </w:rPr>
              <w:t xml:space="preserve">26.28 </w:t>
            </w:r>
          </w:p>
        </w:tc>
        <w:tc>
          <w:tcPr>
            <w:tcW w:w="55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40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W6</w:t>
            </w:r>
          </w:p>
        </w:tc>
        <w:tc>
          <w:tcPr>
            <w:tcW w:w="7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锅炉排污水</w:t>
            </w:r>
          </w:p>
        </w:tc>
        <w:tc>
          <w:tcPr>
            <w:tcW w:w="34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0.16</w:t>
            </w:r>
          </w:p>
        </w:tc>
        <w:tc>
          <w:tcPr>
            <w:tcW w:w="48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1280.00</w:t>
            </w:r>
          </w:p>
        </w:tc>
        <w:tc>
          <w:tcPr>
            <w:tcW w:w="41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300.00</w:t>
            </w: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kern w:val="0"/>
                <w:sz w:val="21"/>
                <w:szCs w:val="21"/>
                <w:u w:val="none"/>
                <w:lang w:val="en-US" w:eastAsia="zh-CN" w:bidi="ar"/>
              </w:rPr>
            </w:pPr>
            <w:r>
              <w:rPr>
                <w:rFonts w:hint="eastAsia" w:asciiTheme="minorEastAsia" w:hAnsiTheme="minorEastAsia" w:eastAsiaTheme="minorEastAsia" w:cstheme="minorEastAsia"/>
                <w:i w:val="0"/>
                <w:iCs w:val="0"/>
                <w:color w:val="000000"/>
                <w:kern w:val="0"/>
                <w:sz w:val="21"/>
                <w:szCs w:val="21"/>
                <w:u w:val="none"/>
                <w:lang w:val="en-US" w:eastAsia="zh-CN" w:bidi="ar"/>
              </w:rPr>
              <w:t xml:space="preserve">0.38 </w:t>
            </w:r>
          </w:p>
        </w:tc>
        <w:tc>
          <w:tcPr>
            <w:tcW w:w="44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30.00</w:t>
            </w:r>
          </w:p>
        </w:tc>
        <w:tc>
          <w:tcPr>
            <w:tcW w:w="3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 xml:space="preserve">0.04 </w:t>
            </w:r>
          </w:p>
        </w:tc>
        <w:tc>
          <w:tcPr>
            <w:tcW w:w="113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FF"/>
                <w:sz w:val="21"/>
                <w:szCs w:val="21"/>
                <w:u w:val="none"/>
              </w:rPr>
            </w:pPr>
            <w:r>
              <w:rPr>
                <w:rFonts w:hint="eastAsia" w:ascii="宋体" w:hAnsi="宋体" w:eastAsia="宋体" w:cs="宋体"/>
                <w:i w:val="0"/>
                <w:iCs w:val="0"/>
                <w:color w:val="0000FF"/>
                <w:kern w:val="0"/>
                <w:sz w:val="20"/>
                <w:szCs w:val="20"/>
                <w:u w:val="none"/>
                <w:lang w:val="en-US" w:eastAsia="zh-CN" w:bidi="ar"/>
              </w:rPr>
              <w:t xml:space="preserve">1500.00 </w:t>
            </w:r>
          </w:p>
        </w:tc>
        <w:tc>
          <w:tcPr>
            <w:tcW w:w="10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FF"/>
                <w:kern w:val="0"/>
                <w:sz w:val="21"/>
                <w:szCs w:val="21"/>
                <w:u w:val="none"/>
                <w:lang w:val="en-US" w:eastAsia="zh-CN" w:bidi="ar"/>
              </w:rPr>
            </w:pPr>
            <w:r>
              <w:rPr>
                <w:rFonts w:hint="eastAsia" w:ascii="宋体" w:hAnsi="宋体" w:eastAsia="宋体" w:cs="宋体"/>
                <w:i w:val="0"/>
                <w:iCs w:val="0"/>
                <w:color w:val="0000FF"/>
                <w:kern w:val="0"/>
                <w:sz w:val="21"/>
                <w:szCs w:val="21"/>
                <w:u w:val="none"/>
                <w:lang w:val="en-US" w:eastAsia="zh-CN" w:bidi="ar"/>
              </w:rPr>
              <w:t xml:space="preserve">1.92 </w:t>
            </w:r>
          </w:p>
        </w:tc>
        <w:tc>
          <w:tcPr>
            <w:tcW w:w="55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40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W7</w:t>
            </w:r>
          </w:p>
        </w:tc>
        <w:tc>
          <w:tcPr>
            <w:tcW w:w="7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化验室废水</w:t>
            </w:r>
          </w:p>
        </w:tc>
        <w:tc>
          <w:tcPr>
            <w:tcW w:w="34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0.01</w:t>
            </w:r>
          </w:p>
        </w:tc>
        <w:tc>
          <w:tcPr>
            <w:tcW w:w="48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80.00</w:t>
            </w:r>
          </w:p>
        </w:tc>
        <w:tc>
          <w:tcPr>
            <w:tcW w:w="41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500.00</w:t>
            </w: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kern w:val="0"/>
                <w:sz w:val="21"/>
                <w:szCs w:val="21"/>
                <w:u w:val="none"/>
                <w:lang w:val="en-US" w:eastAsia="zh-CN" w:bidi="ar"/>
              </w:rPr>
            </w:pPr>
            <w:r>
              <w:rPr>
                <w:rFonts w:hint="eastAsia" w:asciiTheme="minorEastAsia" w:hAnsiTheme="minorEastAsia" w:eastAsiaTheme="minorEastAsia" w:cstheme="minorEastAsia"/>
                <w:i w:val="0"/>
                <w:iCs w:val="0"/>
                <w:color w:val="000000"/>
                <w:kern w:val="0"/>
                <w:sz w:val="21"/>
                <w:szCs w:val="21"/>
                <w:u w:val="none"/>
                <w:lang w:val="en-US" w:eastAsia="zh-CN" w:bidi="ar"/>
              </w:rPr>
              <w:t xml:space="preserve">0.04 </w:t>
            </w:r>
          </w:p>
        </w:tc>
        <w:tc>
          <w:tcPr>
            <w:tcW w:w="44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50.00</w:t>
            </w:r>
          </w:p>
        </w:tc>
        <w:tc>
          <w:tcPr>
            <w:tcW w:w="3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 xml:space="preserve">0.004 </w:t>
            </w:r>
          </w:p>
        </w:tc>
        <w:tc>
          <w:tcPr>
            <w:tcW w:w="113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FF"/>
                <w:sz w:val="21"/>
                <w:szCs w:val="21"/>
                <w:u w:val="none"/>
              </w:rPr>
            </w:pPr>
            <w:r>
              <w:rPr>
                <w:rFonts w:hint="eastAsia" w:ascii="宋体" w:hAnsi="宋体" w:eastAsia="宋体" w:cs="宋体"/>
                <w:i w:val="0"/>
                <w:iCs w:val="0"/>
                <w:color w:val="0000FF"/>
                <w:kern w:val="0"/>
                <w:sz w:val="20"/>
                <w:szCs w:val="20"/>
                <w:u w:val="none"/>
                <w:lang w:val="en-US" w:eastAsia="zh-CN" w:bidi="ar"/>
              </w:rPr>
              <w:t xml:space="preserve">400.00 </w:t>
            </w:r>
          </w:p>
        </w:tc>
        <w:tc>
          <w:tcPr>
            <w:tcW w:w="10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FF"/>
                <w:kern w:val="0"/>
                <w:sz w:val="21"/>
                <w:szCs w:val="21"/>
                <w:u w:val="none"/>
                <w:lang w:val="en-US" w:eastAsia="zh-CN" w:bidi="ar"/>
              </w:rPr>
            </w:pPr>
            <w:r>
              <w:rPr>
                <w:rFonts w:hint="eastAsia" w:ascii="宋体" w:hAnsi="宋体" w:eastAsia="宋体" w:cs="宋体"/>
                <w:i w:val="0"/>
                <w:iCs w:val="0"/>
                <w:color w:val="0000FF"/>
                <w:kern w:val="0"/>
                <w:sz w:val="21"/>
                <w:szCs w:val="21"/>
                <w:u w:val="none"/>
                <w:lang w:val="en-US" w:eastAsia="zh-CN" w:bidi="ar"/>
              </w:rPr>
              <w:t xml:space="preserve">0.03 </w:t>
            </w:r>
          </w:p>
        </w:tc>
        <w:tc>
          <w:tcPr>
            <w:tcW w:w="55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40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W8</w:t>
            </w:r>
          </w:p>
        </w:tc>
        <w:tc>
          <w:tcPr>
            <w:tcW w:w="7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生活污水</w:t>
            </w:r>
          </w:p>
        </w:tc>
        <w:tc>
          <w:tcPr>
            <w:tcW w:w="34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0.06</w:t>
            </w:r>
          </w:p>
        </w:tc>
        <w:tc>
          <w:tcPr>
            <w:tcW w:w="48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480.00</w:t>
            </w:r>
          </w:p>
        </w:tc>
        <w:tc>
          <w:tcPr>
            <w:tcW w:w="41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350.00</w:t>
            </w: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kern w:val="0"/>
                <w:sz w:val="21"/>
                <w:szCs w:val="21"/>
                <w:u w:val="none"/>
                <w:lang w:val="en-US" w:eastAsia="zh-CN" w:bidi="ar"/>
              </w:rPr>
            </w:pPr>
            <w:r>
              <w:rPr>
                <w:rFonts w:hint="eastAsia" w:asciiTheme="minorEastAsia" w:hAnsiTheme="minorEastAsia" w:eastAsiaTheme="minorEastAsia" w:cstheme="minorEastAsia"/>
                <w:i w:val="0"/>
                <w:iCs w:val="0"/>
                <w:color w:val="000000"/>
                <w:kern w:val="0"/>
                <w:sz w:val="21"/>
                <w:szCs w:val="21"/>
                <w:u w:val="none"/>
                <w:lang w:val="en-US" w:eastAsia="zh-CN" w:bidi="ar"/>
              </w:rPr>
              <w:t xml:space="preserve">0.17 </w:t>
            </w:r>
          </w:p>
        </w:tc>
        <w:tc>
          <w:tcPr>
            <w:tcW w:w="44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35.00</w:t>
            </w:r>
          </w:p>
        </w:tc>
        <w:tc>
          <w:tcPr>
            <w:tcW w:w="3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 xml:space="preserve">0.02 </w:t>
            </w:r>
          </w:p>
        </w:tc>
        <w:tc>
          <w:tcPr>
            <w:tcW w:w="113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FF"/>
                <w:sz w:val="21"/>
                <w:szCs w:val="21"/>
                <w:u w:val="none"/>
              </w:rPr>
            </w:pPr>
            <w:r>
              <w:rPr>
                <w:rFonts w:hint="eastAsia" w:ascii="宋体" w:hAnsi="宋体" w:eastAsia="宋体" w:cs="宋体"/>
                <w:i w:val="0"/>
                <w:iCs w:val="0"/>
                <w:color w:val="0000FF"/>
                <w:kern w:val="0"/>
                <w:sz w:val="20"/>
                <w:szCs w:val="20"/>
                <w:u w:val="none"/>
                <w:lang w:val="en-US" w:eastAsia="zh-CN" w:bidi="ar"/>
              </w:rPr>
              <w:t xml:space="preserve">400.00 </w:t>
            </w:r>
          </w:p>
        </w:tc>
        <w:tc>
          <w:tcPr>
            <w:tcW w:w="10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FF"/>
                <w:kern w:val="0"/>
                <w:sz w:val="21"/>
                <w:szCs w:val="21"/>
                <w:u w:val="none"/>
                <w:lang w:val="en-US" w:eastAsia="zh-CN" w:bidi="ar"/>
              </w:rPr>
            </w:pPr>
            <w:r>
              <w:rPr>
                <w:rFonts w:hint="eastAsia" w:ascii="宋体" w:hAnsi="宋体" w:eastAsia="宋体" w:cs="宋体"/>
                <w:i w:val="0"/>
                <w:iCs w:val="0"/>
                <w:color w:val="0000FF"/>
                <w:kern w:val="0"/>
                <w:sz w:val="21"/>
                <w:szCs w:val="21"/>
                <w:u w:val="none"/>
                <w:lang w:val="en-US" w:eastAsia="zh-CN" w:bidi="ar"/>
              </w:rPr>
              <w:t xml:space="preserve">0.19 </w:t>
            </w:r>
          </w:p>
        </w:tc>
        <w:tc>
          <w:tcPr>
            <w:tcW w:w="55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1110"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废水产生量合计</w:t>
            </w:r>
          </w:p>
        </w:tc>
        <w:tc>
          <w:tcPr>
            <w:tcW w:w="34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14.58</w:t>
            </w:r>
          </w:p>
        </w:tc>
        <w:tc>
          <w:tcPr>
            <w:tcW w:w="48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116640.00</w:t>
            </w:r>
          </w:p>
        </w:tc>
        <w:tc>
          <w:tcPr>
            <w:tcW w:w="41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301.27</w:t>
            </w: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kern w:val="0"/>
                <w:sz w:val="21"/>
                <w:szCs w:val="21"/>
                <w:u w:val="none"/>
                <w:lang w:val="en-US" w:eastAsia="zh-CN" w:bidi="ar"/>
              </w:rPr>
            </w:pPr>
            <w:r>
              <w:rPr>
                <w:rFonts w:hint="eastAsia" w:asciiTheme="minorEastAsia" w:hAnsiTheme="minorEastAsia" w:eastAsiaTheme="minorEastAsia" w:cstheme="minorEastAsia"/>
                <w:i w:val="0"/>
                <w:iCs w:val="0"/>
                <w:color w:val="000000"/>
                <w:kern w:val="0"/>
                <w:sz w:val="21"/>
                <w:szCs w:val="21"/>
                <w:u w:val="none"/>
                <w:lang w:val="en-US" w:eastAsia="zh-CN" w:bidi="ar"/>
              </w:rPr>
              <w:t xml:space="preserve">35.14 </w:t>
            </w:r>
          </w:p>
        </w:tc>
        <w:tc>
          <w:tcPr>
            <w:tcW w:w="44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30.26</w:t>
            </w:r>
          </w:p>
        </w:tc>
        <w:tc>
          <w:tcPr>
            <w:tcW w:w="3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kern w:val="0"/>
                <w:sz w:val="21"/>
                <w:szCs w:val="21"/>
                <w:u w:val="none"/>
                <w:lang w:val="en-US" w:eastAsia="zh-CN" w:bidi="ar"/>
              </w:rPr>
            </w:pPr>
            <w:r>
              <w:rPr>
                <w:rFonts w:hint="eastAsia" w:asciiTheme="minorEastAsia" w:hAnsiTheme="minorEastAsia" w:eastAsiaTheme="minorEastAsia" w:cstheme="minorEastAsia"/>
                <w:i w:val="0"/>
                <w:iCs w:val="0"/>
                <w:color w:val="000000"/>
                <w:kern w:val="0"/>
                <w:sz w:val="21"/>
                <w:szCs w:val="21"/>
                <w:u w:val="none"/>
                <w:lang w:val="en-US" w:eastAsia="zh-CN" w:bidi="ar"/>
              </w:rPr>
              <w:t xml:space="preserve">3.53 </w:t>
            </w:r>
          </w:p>
        </w:tc>
        <w:tc>
          <w:tcPr>
            <w:tcW w:w="113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FF"/>
                <w:sz w:val="21"/>
                <w:szCs w:val="21"/>
                <w:u w:val="none"/>
              </w:rPr>
            </w:pPr>
            <w:r>
              <w:rPr>
                <w:rFonts w:hint="eastAsia" w:ascii="宋体" w:hAnsi="宋体" w:eastAsia="宋体" w:cs="宋体"/>
                <w:i w:val="0"/>
                <w:iCs w:val="0"/>
                <w:color w:val="0000FF"/>
                <w:kern w:val="0"/>
                <w:sz w:val="20"/>
                <w:szCs w:val="20"/>
                <w:u w:val="none"/>
                <w:lang w:val="en-US" w:eastAsia="zh-CN" w:bidi="ar"/>
              </w:rPr>
              <w:t xml:space="preserve">1482.51 </w:t>
            </w:r>
          </w:p>
        </w:tc>
        <w:tc>
          <w:tcPr>
            <w:tcW w:w="10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FF"/>
                <w:sz w:val="21"/>
                <w:szCs w:val="21"/>
                <w:u w:val="none"/>
              </w:rPr>
            </w:pPr>
            <w:r>
              <w:rPr>
                <w:rFonts w:hint="eastAsia" w:ascii="宋体" w:hAnsi="宋体" w:eastAsia="宋体" w:cs="宋体"/>
                <w:i w:val="0"/>
                <w:iCs w:val="0"/>
                <w:color w:val="0000FF"/>
                <w:kern w:val="0"/>
                <w:sz w:val="21"/>
                <w:szCs w:val="21"/>
                <w:u w:val="none"/>
                <w:lang w:val="en-US" w:eastAsia="zh-CN" w:bidi="ar"/>
              </w:rPr>
              <w:t xml:space="preserve">172.92 </w:t>
            </w:r>
          </w:p>
        </w:tc>
        <w:tc>
          <w:tcPr>
            <w:tcW w:w="55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kern w:val="0"/>
                <w:sz w:val="21"/>
                <w:szCs w:val="21"/>
                <w:u w:val="none"/>
                <w:lang w:val="en-US" w:eastAsia="zh-CN" w:bidi="ar"/>
              </w:rPr>
            </w:pPr>
            <w:r>
              <w:rPr>
                <w:rFonts w:hint="eastAsia" w:asciiTheme="minorEastAsia" w:hAnsiTheme="minorEastAsia" w:eastAsiaTheme="minorEastAsia" w:cstheme="minorEastAsia"/>
                <w:i w:val="0"/>
                <w:iCs w:val="0"/>
                <w:color w:val="000000"/>
                <w:kern w:val="0"/>
                <w:sz w:val="21"/>
                <w:szCs w:val="21"/>
                <w:u w:val="none"/>
                <w:lang w:val="en-US" w:eastAsia="zh-CN" w:bidi="ar"/>
              </w:rPr>
              <w:t xml:space="preserve">104.64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406"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厂区污水处理站</w:t>
            </w:r>
          </w:p>
        </w:tc>
        <w:tc>
          <w:tcPr>
            <w:tcW w:w="7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进口</w:t>
            </w:r>
          </w:p>
        </w:tc>
        <w:tc>
          <w:tcPr>
            <w:tcW w:w="34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14.44</w:t>
            </w:r>
          </w:p>
        </w:tc>
        <w:tc>
          <w:tcPr>
            <w:tcW w:w="48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115520.00</w:t>
            </w:r>
          </w:p>
        </w:tc>
        <w:tc>
          <w:tcPr>
            <w:tcW w:w="41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300.47</w:t>
            </w: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kern w:val="0"/>
                <w:sz w:val="21"/>
                <w:szCs w:val="21"/>
                <w:u w:val="none"/>
                <w:lang w:val="en-US" w:eastAsia="zh-CN" w:bidi="ar"/>
              </w:rPr>
            </w:pPr>
            <w:r>
              <w:rPr>
                <w:rFonts w:hint="eastAsia" w:asciiTheme="minorEastAsia" w:hAnsiTheme="minorEastAsia" w:eastAsiaTheme="minorEastAsia" w:cstheme="minorEastAsia"/>
                <w:i w:val="0"/>
                <w:iCs w:val="0"/>
                <w:color w:val="000000"/>
                <w:kern w:val="0"/>
                <w:sz w:val="21"/>
                <w:szCs w:val="21"/>
                <w:u w:val="none"/>
                <w:lang w:val="en-US" w:eastAsia="zh-CN" w:bidi="ar"/>
              </w:rPr>
              <w:t xml:space="preserve">34.71 </w:t>
            </w:r>
          </w:p>
        </w:tc>
        <w:tc>
          <w:tcPr>
            <w:tcW w:w="44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30.12</w:t>
            </w:r>
          </w:p>
        </w:tc>
        <w:tc>
          <w:tcPr>
            <w:tcW w:w="3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kern w:val="0"/>
                <w:sz w:val="21"/>
                <w:szCs w:val="21"/>
                <w:u w:val="none"/>
                <w:lang w:val="en-US" w:eastAsia="zh-CN" w:bidi="ar"/>
              </w:rPr>
            </w:pPr>
            <w:r>
              <w:rPr>
                <w:rFonts w:hint="eastAsia" w:asciiTheme="minorEastAsia" w:hAnsiTheme="minorEastAsia" w:eastAsiaTheme="minorEastAsia" w:cstheme="minorEastAsia"/>
                <w:i w:val="0"/>
                <w:iCs w:val="0"/>
                <w:color w:val="000000"/>
                <w:kern w:val="0"/>
                <w:sz w:val="21"/>
                <w:szCs w:val="21"/>
                <w:u w:val="none"/>
                <w:lang w:val="en-US" w:eastAsia="zh-CN" w:bidi="ar"/>
              </w:rPr>
              <w:t xml:space="preserve">3.48 </w:t>
            </w:r>
          </w:p>
        </w:tc>
        <w:tc>
          <w:tcPr>
            <w:tcW w:w="113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FF"/>
                <w:sz w:val="21"/>
                <w:szCs w:val="21"/>
                <w:u w:val="none"/>
              </w:rPr>
            </w:pPr>
            <w:r>
              <w:rPr>
                <w:rFonts w:hint="eastAsia" w:ascii="宋体" w:hAnsi="宋体" w:eastAsia="宋体" w:cs="宋体"/>
                <w:i w:val="0"/>
                <w:iCs w:val="0"/>
                <w:color w:val="0000FF"/>
                <w:kern w:val="0"/>
                <w:sz w:val="20"/>
                <w:szCs w:val="20"/>
                <w:u w:val="none"/>
                <w:lang w:val="en-US" w:eastAsia="zh-CN" w:bidi="ar"/>
              </w:rPr>
              <w:t xml:space="preserve">1493.07 </w:t>
            </w:r>
          </w:p>
        </w:tc>
        <w:tc>
          <w:tcPr>
            <w:tcW w:w="10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FF"/>
                <w:kern w:val="0"/>
                <w:sz w:val="21"/>
                <w:szCs w:val="21"/>
                <w:u w:val="none"/>
                <w:lang w:val="en-US" w:eastAsia="zh-CN" w:bidi="ar"/>
              </w:rPr>
            </w:pPr>
            <w:r>
              <w:rPr>
                <w:rFonts w:hint="eastAsia" w:ascii="宋体" w:hAnsi="宋体" w:eastAsia="宋体" w:cs="宋体"/>
                <w:i w:val="0"/>
                <w:iCs w:val="0"/>
                <w:color w:val="0000FF"/>
                <w:kern w:val="0"/>
                <w:sz w:val="21"/>
                <w:szCs w:val="21"/>
                <w:u w:val="none"/>
                <w:lang w:val="en-US" w:eastAsia="zh-CN" w:bidi="ar"/>
              </w:rPr>
              <w:t xml:space="preserve">172.48 </w:t>
            </w:r>
          </w:p>
        </w:tc>
        <w:tc>
          <w:tcPr>
            <w:tcW w:w="55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园区污水处理厂</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40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000000"/>
                <w:sz w:val="21"/>
                <w:szCs w:val="21"/>
                <w:u w:val="none"/>
              </w:rPr>
            </w:pPr>
          </w:p>
        </w:tc>
        <w:tc>
          <w:tcPr>
            <w:tcW w:w="7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处理效率（%）</w:t>
            </w:r>
          </w:p>
        </w:tc>
        <w:tc>
          <w:tcPr>
            <w:tcW w:w="34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0.00</w:t>
            </w:r>
          </w:p>
        </w:tc>
        <w:tc>
          <w:tcPr>
            <w:tcW w:w="48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0.00</w:t>
            </w:r>
          </w:p>
        </w:tc>
        <w:tc>
          <w:tcPr>
            <w:tcW w:w="41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80.00%</w:t>
            </w: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kern w:val="0"/>
                <w:sz w:val="21"/>
                <w:szCs w:val="21"/>
                <w:u w:val="none"/>
                <w:lang w:val="en-US" w:eastAsia="zh-CN" w:bidi="ar"/>
              </w:rPr>
            </w:pPr>
            <w:r>
              <w:rPr>
                <w:rFonts w:hint="eastAsia" w:asciiTheme="minorEastAsia" w:hAnsiTheme="minorEastAsia" w:eastAsiaTheme="minorEastAsia" w:cstheme="minorEastAsia"/>
                <w:i w:val="0"/>
                <w:iCs w:val="0"/>
                <w:color w:val="000000"/>
                <w:kern w:val="0"/>
                <w:sz w:val="21"/>
                <w:szCs w:val="21"/>
                <w:u w:val="none"/>
                <w:lang w:val="en-US" w:eastAsia="zh-CN" w:bidi="ar"/>
              </w:rPr>
              <w:t>80.00%</w:t>
            </w:r>
          </w:p>
        </w:tc>
        <w:tc>
          <w:tcPr>
            <w:tcW w:w="44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FF"/>
                <w:sz w:val="21"/>
                <w:szCs w:val="21"/>
                <w:u w:val="none"/>
              </w:rPr>
            </w:pPr>
            <w:r>
              <w:rPr>
                <w:rFonts w:hint="eastAsia" w:asciiTheme="minorEastAsia" w:hAnsiTheme="minorEastAsia" w:eastAsiaTheme="minorEastAsia" w:cstheme="minorEastAsia"/>
                <w:i w:val="0"/>
                <w:iCs w:val="0"/>
                <w:color w:val="0000FF"/>
                <w:kern w:val="0"/>
                <w:sz w:val="21"/>
                <w:szCs w:val="21"/>
                <w:u w:val="none"/>
                <w:lang w:val="en-US" w:eastAsia="zh-CN" w:bidi="ar"/>
              </w:rPr>
              <w:t>85.00%</w:t>
            </w:r>
          </w:p>
        </w:tc>
        <w:tc>
          <w:tcPr>
            <w:tcW w:w="3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FF"/>
                <w:kern w:val="0"/>
                <w:sz w:val="21"/>
                <w:szCs w:val="21"/>
                <w:u w:val="none"/>
                <w:lang w:val="en-US" w:eastAsia="zh-CN" w:bidi="ar"/>
              </w:rPr>
            </w:pPr>
            <w:r>
              <w:rPr>
                <w:rFonts w:hint="eastAsia" w:asciiTheme="minorEastAsia" w:hAnsiTheme="minorEastAsia" w:eastAsiaTheme="minorEastAsia" w:cstheme="minorEastAsia"/>
                <w:i w:val="0"/>
                <w:iCs w:val="0"/>
                <w:color w:val="0000FF"/>
                <w:kern w:val="0"/>
                <w:sz w:val="21"/>
                <w:szCs w:val="21"/>
                <w:u w:val="none"/>
                <w:lang w:val="en-US" w:eastAsia="zh-CN" w:bidi="ar"/>
              </w:rPr>
              <w:t>85.00%</w:t>
            </w:r>
          </w:p>
        </w:tc>
        <w:tc>
          <w:tcPr>
            <w:tcW w:w="113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FF"/>
                <w:sz w:val="21"/>
                <w:szCs w:val="21"/>
                <w:u w:val="none"/>
              </w:rPr>
            </w:pPr>
            <w:r>
              <w:rPr>
                <w:rFonts w:hint="eastAsia" w:ascii="宋体" w:hAnsi="宋体" w:eastAsia="宋体" w:cs="宋体"/>
                <w:i w:val="0"/>
                <w:iCs w:val="0"/>
                <w:color w:val="0000FF"/>
                <w:kern w:val="0"/>
                <w:sz w:val="20"/>
                <w:szCs w:val="20"/>
                <w:u w:val="none"/>
                <w:lang w:val="en-US" w:eastAsia="zh-CN" w:bidi="ar"/>
              </w:rPr>
              <w:t>0.00%</w:t>
            </w:r>
          </w:p>
        </w:tc>
        <w:tc>
          <w:tcPr>
            <w:tcW w:w="10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FF"/>
                <w:kern w:val="0"/>
                <w:sz w:val="21"/>
                <w:szCs w:val="21"/>
                <w:u w:val="none"/>
                <w:lang w:val="en-US" w:eastAsia="zh-CN" w:bidi="ar"/>
              </w:rPr>
            </w:pPr>
            <w:r>
              <w:rPr>
                <w:rFonts w:hint="eastAsia" w:ascii="宋体" w:hAnsi="宋体" w:eastAsia="宋体" w:cs="宋体"/>
                <w:i w:val="0"/>
                <w:iCs w:val="0"/>
                <w:color w:val="0000FF"/>
                <w:kern w:val="0"/>
                <w:sz w:val="21"/>
                <w:szCs w:val="21"/>
                <w:u w:val="none"/>
                <w:lang w:val="en-US" w:eastAsia="zh-CN" w:bidi="ar"/>
              </w:rPr>
              <w:t>0.00%</w:t>
            </w:r>
          </w:p>
        </w:tc>
        <w:tc>
          <w:tcPr>
            <w:tcW w:w="55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40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000000"/>
                <w:sz w:val="21"/>
                <w:szCs w:val="21"/>
                <w:u w:val="none"/>
              </w:rPr>
            </w:pPr>
          </w:p>
        </w:tc>
        <w:tc>
          <w:tcPr>
            <w:tcW w:w="7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出口</w:t>
            </w:r>
          </w:p>
        </w:tc>
        <w:tc>
          <w:tcPr>
            <w:tcW w:w="34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14.44</w:t>
            </w:r>
          </w:p>
        </w:tc>
        <w:tc>
          <w:tcPr>
            <w:tcW w:w="48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115520.00</w:t>
            </w:r>
          </w:p>
        </w:tc>
        <w:tc>
          <w:tcPr>
            <w:tcW w:w="41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60.08</w:t>
            </w: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kern w:val="0"/>
                <w:sz w:val="21"/>
                <w:szCs w:val="21"/>
                <w:u w:val="none"/>
                <w:lang w:val="en-US" w:eastAsia="zh-CN" w:bidi="ar"/>
              </w:rPr>
            </w:pPr>
            <w:r>
              <w:rPr>
                <w:rFonts w:hint="eastAsia" w:asciiTheme="minorEastAsia" w:hAnsiTheme="minorEastAsia" w:eastAsiaTheme="minorEastAsia" w:cstheme="minorEastAsia"/>
                <w:i w:val="0"/>
                <w:iCs w:val="0"/>
                <w:color w:val="000000"/>
                <w:kern w:val="0"/>
                <w:sz w:val="21"/>
                <w:szCs w:val="21"/>
                <w:u w:val="none"/>
                <w:lang w:val="en-US" w:eastAsia="zh-CN" w:bidi="ar"/>
              </w:rPr>
              <w:t xml:space="preserve">6.94 </w:t>
            </w:r>
          </w:p>
        </w:tc>
        <w:tc>
          <w:tcPr>
            <w:tcW w:w="44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Theme="minorEastAsia" w:hAnsiTheme="minorEastAsia" w:eastAsiaTheme="minorEastAsia" w:cstheme="minorEastAsia"/>
                <w:i w:val="0"/>
                <w:iCs w:val="0"/>
                <w:color w:val="0000FF"/>
                <w:sz w:val="21"/>
                <w:szCs w:val="21"/>
                <w:u w:val="none"/>
                <w:lang w:val="en-US"/>
              </w:rPr>
            </w:pPr>
            <w:r>
              <w:rPr>
                <w:rFonts w:hint="eastAsia" w:asciiTheme="minorEastAsia" w:hAnsiTheme="minorEastAsia" w:eastAsiaTheme="minorEastAsia" w:cstheme="minorEastAsia"/>
                <w:i w:val="0"/>
                <w:iCs w:val="0"/>
                <w:color w:val="0000FF"/>
                <w:kern w:val="0"/>
                <w:sz w:val="21"/>
                <w:szCs w:val="21"/>
                <w:u w:val="none"/>
                <w:lang w:val="en-US" w:eastAsia="zh-CN" w:bidi="ar"/>
              </w:rPr>
              <w:t>4.50</w:t>
            </w:r>
          </w:p>
        </w:tc>
        <w:tc>
          <w:tcPr>
            <w:tcW w:w="3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FF"/>
                <w:kern w:val="0"/>
                <w:sz w:val="21"/>
                <w:szCs w:val="21"/>
                <w:u w:val="none"/>
                <w:lang w:val="en-US" w:eastAsia="zh-CN" w:bidi="ar"/>
              </w:rPr>
            </w:pPr>
            <w:r>
              <w:rPr>
                <w:rFonts w:hint="eastAsia" w:asciiTheme="minorEastAsia" w:hAnsiTheme="minorEastAsia" w:eastAsiaTheme="minorEastAsia" w:cstheme="minorEastAsia"/>
                <w:i w:val="0"/>
                <w:iCs w:val="0"/>
                <w:color w:val="0000FF"/>
                <w:kern w:val="0"/>
                <w:sz w:val="21"/>
                <w:szCs w:val="21"/>
                <w:u w:val="none"/>
                <w:lang w:val="en-US" w:eastAsia="zh-CN" w:bidi="ar"/>
              </w:rPr>
              <w:t xml:space="preserve">0.52 </w:t>
            </w:r>
          </w:p>
        </w:tc>
        <w:tc>
          <w:tcPr>
            <w:tcW w:w="113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FF"/>
                <w:sz w:val="21"/>
                <w:szCs w:val="21"/>
                <w:u w:val="none"/>
              </w:rPr>
            </w:pPr>
            <w:r>
              <w:rPr>
                <w:rFonts w:hint="eastAsia" w:ascii="宋体" w:hAnsi="宋体" w:eastAsia="宋体" w:cs="宋体"/>
                <w:i w:val="0"/>
                <w:iCs w:val="0"/>
                <w:color w:val="0000FF"/>
                <w:kern w:val="0"/>
                <w:sz w:val="20"/>
                <w:szCs w:val="20"/>
                <w:u w:val="none"/>
                <w:lang w:val="en-US" w:eastAsia="zh-CN" w:bidi="ar"/>
              </w:rPr>
              <w:t xml:space="preserve">1493.07 </w:t>
            </w:r>
          </w:p>
        </w:tc>
        <w:tc>
          <w:tcPr>
            <w:tcW w:w="10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FF"/>
                <w:kern w:val="0"/>
                <w:sz w:val="21"/>
                <w:szCs w:val="21"/>
                <w:u w:val="none"/>
                <w:lang w:val="en-US" w:eastAsia="zh-CN" w:bidi="ar"/>
              </w:rPr>
            </w:pPr>
            <w:r>
              <w:rPr>
                <w:rFonts w:hint="eastAsia" w:ascii="宋体" w:hAnsi="宋体" w:eastAsia="宋体" w:cs="宋体"/>
                <w:i w:val="0"/>
                <w:iCs w:val="0"/>
                <w:color w:val="0000FF"/>
                <w:kern w:val="0"/>
                <w:sz w:val="21"/>
                <w:szCs w:val="21"/>
                <w:u w:val="none"/>
                <w:lang w:val="en-US" w:eastAsia="zh-CN" w:bidi="ar"/>
              </w:rPr>
              <w:t xml:space="preserve">172.48 </w:t>
            </w:r>
          </w:p>
        </w:tc>
        <w:tc>
          <w:tcPr>
            <w:tcW w:w="55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406"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进入园区污水处理厂</w:t>
            </w:r>
          </w:p>
        </w:tc>
        <w:tc>
          <w:tcPr>
            <w:tcW w:w="7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进口（厂区总排口）</w:t>
            </w:r>
          </w:p>
        </w:tc>
        <w:tc>
          <w:tcPr>
            <w:tcW w:w="34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14.44</w:t>
            </w:r>
          </w:p>
        </w:tc>
        <w:tc>
          <w:tcPr>
            <w:tcW w:w="48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115520.00</w:t>
            </w:r>
          </w:p>
        </w:tc>
        <w:tc>
          <w:tcPr>
            <w:tcW w:w="41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60.08</w:t>
            </w: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kern w:val="0"/>
                <w:sz w:val="21"/>
                <w:szCs w:val="21"/>
                <w:u w:val="none"/>
                <w:lang w:val="en-US" w:eastAsia="zh-CN" w:bidi="ar"/>
              </w:rPr>
            </w:pPr>
            <w:r>
              <w:rPr>
                <w:rFonts w:hint="eastAsia" w:asciiTheme="minorEastAsia" w:hAnsiTheme="minorEastAsia" w:eastAsiaTheme="minorEastAsia" w:cstheme="minorEastAsia"/>
                <w:i w:val="0"/>
                <w:iCs w:val="0"/>
                <w:color w:val="000000"/>
                <w:kern w:val="0"/>
                <w:sz w:val="21"/>
                <w:szCs w:val="21"/>
                <w:u w:val="none"/>
                <w:lang w:val="en-US" w:eastAsia="zh-CN" w:bidi="ar"/>
              </w:rPr>
              <w:t xml:space="preserve">6.94 </w:t>
            </w:r>
          </w:p>
        </w:tc>
        <w:tc>
          <w:tcPr>
            <w:tcW w:w="44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Theme="minorEastAsia" w:hAnsiTheme="minorEastAsia" w:eastAsiaTheme="minorEastAsia" w:cstheme="minorEastAsia"/>
                <w:i w:val="0"/>
                <w:iCs w:val="0"/>
                <w:color w:val="0000FF"/>
                <w:sz w:val="21"/>
                <w:szCs w:val="21"/>
                <w:u w:val="none"/>
                <w:lang w:val="en-US"/>
              </w:rPr>
            </w:pPr>
            <w:r>
              <w:rPr>
                <w:rFonts w:hint="eastAsia" w:asciiTheme="minorEastAsia" w:hAnsiTheme="minorEastAsia" w:eastAsiaTheme="minorEastAsia" w:cstheme="minorEastAsia"/>
                <w:i w:val="0"/>
                <w:iCs w:val="0"/>
                <w:color w:val="0000FF"/>
                <w:kern w:val="0"/>
                <w:sz w:val="21"/>
                <w:szCs w:val="21"/>
                <w:u w:val="none"/>
                <w:lang w:val="en-US" w:eastAsia="zh-CN" w:bidi="ar"/>
              </w:rPr>
              <w:t>4.50</w:t>
            </w:r>
          </w:p>
        </w:tc>
        <w:tc>
          <w:tcPr>
            <w:tcW w:w="3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Theme="minorEastAsia" w:hAnsiTheme="minorEastAsia" w:eastAsiaTheme="minorEastAsia" w:cstheme="minorEastAsia"/>
                <w:i w:val="0"/>
                <w:iCs w:val="0"/>
                <w:color w:val="0000FF"/>
                <w:kern w:val="0"/>
                <w:sz w:val="21"/>
                <w:szCs w:val="21"/>
                <w:u w:val="none"/>
                <w:lang w:val="en-US" w:eastAsia="zh-CN" w:bidi="ar"/>
              </w:rPr>
            </w:pPr>
            <w:r>
              <w:rPr>
                <w:rFonts w:hint="eastAsia" w:asciiTheme="minorEastAsia" w:hAnsiTheme="minorEastAsia" w:eastAsiaTheme="minorEastAsia" w:cstheme="minorEastAsia"/>
                <w:i w:val="0"/>
                <w:iCs w:val="0"/>
                <w:color w:val="0000FF"/>
                <w:kern w:val="0"/>
                <w:sz w:val="21"/>
                <w:szCs w:val="21"/>
                <w:u w:val="none"/>
                <w:lang w:val="en-US" w:eastAsia="zh-CN" w:bidi="ar"/>
              </w:rPr>
              <w:t>0.52</w:t>
            </w:r>
          </w:p>
        </w:tc>
        <w:tc>
          <w:tcPr>
            <w:tcW w:w="113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FF"/>
                <w:sz w:val="21"/>
                <w:szCs w:val="21"/>
                <w:u w:val="none"/>
              </w:rPr>
            </w:pPr>
            <w:r>
              <w:rPr>
                <w:rFonts w:hint="eastAsia" w:ascii="宋体" w:hAnsi="宋体" w:eastAsia="宋体" w:cs="宋体"/>
                <w:i w:val="0"/>
                <w:iCs w:val="0"/>
                <w:color w:val="0000FF"/>
                <w:kern w:val="0"/>
                <w:sz w:val="20"/>
                <w:szCs w:val="20"/>
                <w:u w:val="none"/>
                <w:lang w:val="en-US" w:eastAsia="zh-CN" w:bidi="ar"/>
              </w:rPr>
              <w:t xml:space="preserve">1493.07 </w:t>
            </w:r>
          </w:p>
        </w:tc>
        <w:tc>
          <w:tcPr>
            <w:tcW w:w="10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FF"/>
                <w:kern w:val="0"/>
                <w:sz w:val="21"/>
                <w:szCs w:val="21"/>
                <w:u w:val="none"/>
                <w:lang w:val="en-US" w:eastAsia="zh-CN" w:bidi="ar"/>
              </w:rPr>
            </w:pPr>
            <w:r>
              <w:rPr>
                <w:rFonts w:hint="eastAsia" w:ascii="宋体" w:hAnsi="宋体" w:eastAsia="宋体" w:cs="宋体"/>
                <w:i w:val="0"/>
                <w:iCs w:val="0"/>
                <w:color w:val="0000FF"/>
                <w:kern w:val="0"/>
                <w:sz w:val="21"/>
                <w:szCs w:val="21"/>
                <w:u w:val="none"/>
                <w:lang w:val="en-US" w:eastAsia="zh-CN" w:bidi="ar"/>
              </w:rPr>
              <w:t xml:space="preserve">172.48 </w:t>
            </w:r>
          </w:p>
        </w:tc>
        <w:tc>
          <w:tcPr>
            <w:tcW w:w="55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i w:val="0"/>
                <w:iCs w:val="0"/>
                <w:color w:val="000000"/>
                <w:sz w:val="21"/>
                <w:szCs w:val="21"/>
                <w:u w:val="none"/>
              </w:rPr>
            </w:pPr>
            <w:r>
              <w:rPr>
                <w:rFonts w:hint="eastAsia" w:asciiTheme="minorEastAsia" w:hAnsiTheme="minorEastAsia" w:eastAsiaTheme="minorEastAsia" w:cstheme="minorEastAsia"/>
                <w:i w:val="0"/>
                <w:iCs w:val="0"/>
                <w:color w:val="000000"/>
                <w:kern w:val="0"/>
                <w:sz w:val="21"/>
                <w:szCs w:val="21"/>
                <w:u w:val="none"/>
                <w:lang w:val="en-US" w:eastAsia="zh-CN" w:bidi="ar"/>
              </w:rPr>
              <w:t>外环境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40" w:hRule="atLeast"/>
        </w:trPr>
        <w:tc>
          <w:tcPr>
            <w:tcW w:w="40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000000"/>
                <w:sz w:val="21"/>
                <w:szCs w:val="21"/>
                <w:u w:val="none"/>
              </w:rPr>
            </w:pPr>
          </w:p>
        </w:tc>
        <w:tc>
          <w:tcPr>
            <w:tcW w:w="7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b/>
                <w:bCs/>
                <w:i w:val="0"/>
                <w:iCs w:val="0"/>
                <w:color w:val="000000"/>
                <w:sz w:val="21"/>
                <w:szCs w:val="21"/>
                <w:u w:val="none"/>
              </w:rPr>
            </w:pPr>
            <w:r>
              <w:rPr>
                <w:rFonts w:hint="eastAsia" w:asciiTheme="minorEastAsia" w:hAnsiTheme="minorEastAsia" w:eastAsiaTheme="minorEastAsia" w:cstheme="minorEastAsia"/>
                <w:b/>
                <w:bCs/>
                <w:i w:val="0"/>
                <w:iCs w:val="0"/>
                <w:color w:val="000000"/>
                <w:kern w:val="0"/>
                <w:sz w:val="21"/>
                <w:szCs w:val="21"/>
                <w:u w:val="none"/>
                <w:lang w:val="en-US" w:eastAsia="zh-CN" w:bidi="ar"/>
              </w:rPr>
              <w:t>康汇标准</w:t>
            </w:r>
          </w:p>
        </w:tc>
        <w:tc>
          <w:tcPr>
            <w:tcW w:w="34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b/>
                <w:bCs/>
                <w:i w:val="0"/>
                <w:iCs w:val="0"/>
                <w:color w:val="000000"/>
                <w:sz w:val="21"/>
                <w:szCs w:val="21"/>
                <w:u w:val="none"/>
              </w:rPr>
            </w:pPr>
          </w:p>
        </w:tc>
        <w:tc>
          <w:tcPr>
            <w:tcW w:w="48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b/>
                <w:bCs/>
                <w:i w:val="0"/>
                <w:iCs w:val="0"/>
                <w:color w:val="000000"/>
                <w:sz w:val="21"/>
                <w:szCs w:val="21"/>
                <w:u w:val="none"/>
              </w:rPr>
            </w:pPr>
          </w:p>
        </w:tc>
        <w:tc>
          <w:tcPr>
            <w:tcW w:w="41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b/>
                <w:bCs/>
                <w:i w:val="0"/>
                <w:iCs w:val="0"/>
                <w:color w:val="000000"/>
                <w:sz w:val="21"/>
                <w:szCs w:val="21"/>
                <w:u w:val="none"/>
              </w:rPr>
            </w:pPr>
            <w:r>
              <w:rPr>
                <w:rFonts w:hint="eastAsia" w:asciiTheme="minorEastAsia" w:hAnsiTheme="minorEastAsia" w:eastAsiaTheme="minorEastAsia" w:cstheme="minorEastAsia"/>
                <w:b/>
                <w:bCs/>
                <w:i w:val="0"/>
                <w:iCs w:val="0"/>
                <w:color w:val="000000"/>
                <w:kern w:val="0"/>
                <w:sz w:val="21"/>
                <w:szCs w:val="21"/>
                <w:u w:val="none"/>
                <w:lang w:val="en-US" w:eastAsia="zh-CN" w:bidi="ar"/>
              </w:rPr>
              <w:t>450.00</w:t>
            </w: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b/>
                <w:bCs/>
                <w:i w:val="0"/>
                <w:iCs w:val="0"/>
                <w:color w:val="000000"/>
                <w:kern w:val="0"/>
                <w:sz w:val="21"/>
                <w:szCs w:val="21"/>
                <w:u w:val="none"/>
                <w:lang w:val="en-US" w:eastAsia="zh-CN" w:bidi="ar"/>
              </w:rPr>
            </w:pPr>
          </w:p>
        </w:tc>
        <w:tc>
          <w:tcPr>
            <w:tcW w:w="44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b/>
                <w:bCs/>
                <w:i w:val="0"/>
                <w:iCs w:val="0"/>
                <w:color w:val="000000"/>
                <w:sz w:val="21"/>
                <w:szCs w:val="21"/>
                <w:u w:val="none"/>
              </w:rPr>
            </w:pPr>
            <w:r>
              <w:rPr>
                <w:rFonts w:hint="eastAsia" w:asciiTheme="minorEastAsia" w:hAnsiTheme="minorEastAsia" w:eastAsiaTheme="minorEastAsia" w:cstheme="minorEastAsia"/>
                <w:b/>
                <w:bCs/>
                <w:i w:val="0"/>
                <w:iCs w:val="0"/>
                <w:color w:val="000000"/>
                <w:kern w:val="0"/>
                <w:sz w:val="21"/>
                <w:szCs w:val="21"/>
                <w:u w:val="none"/>
                <w:lang w:val="en-US" w:eastAsia="zh-CN" w:bidi="ar"/>
              </w:rPr>
              <w:t>45.00</w:t>
            </w:r>
          </w:p>
        </w:tc>
        <w:tc>
          <w:tcPr>
            <w:tcW w:w="3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b/>
                <w:bCs/>
                <w:i w:val="0"/>
                <w:iCs w:val="0"/>
                <w:color w:val="000000"/>
                <w:sz w:val="21"/>
                <w:szCs w:val="21"/>
                <w:u w:val="none"/>
              </w:rPr>
            </w:pPr>
          </w:p>
        </w:tc>
        <w:tc>
          <w:tcPr>
            <w:tcW w:w="41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b/>
                <w:bCs/>
                <w:i w:val="0"/>
                <w:iCs w:val="0"/>
                <w:color w:val="000000"/>
                <w:sz w:val="21"/>
                <w:szCs w:val="21"/>
                <w:u w:val="none"/>
              </w:rPr>
            </w:pPr>
            <w:r>
              <w:rPr>
                <w:rFonts w:hint="eastAsia" w:asciiTheme="minorEastAsia" w:hAnsiTheme="minorEastAsia" w:eastAsiaTheme="minorEastAsia" w:cstheme="minorEastAsia"/>
                <w:b/>
                <w:bCs/>
                <w:i w:val="0"/>
                <w:iCs w:val="0"/>
                <w:color w:val="000000"/>
                <w:kern w:val="0"/>
                <w:sz w:val="21"/>
                <w:szCs w:val="21"/>
                <w:u w:val="none"/>
                <w:lang w:val="en-US" w:eastAsia="zh-CN" w:bidi="ar"/>
              </w:rPr>
              <w:t>2000.00</w:t>
            </w:r>
          </w:p>
        </w:tc>
        <w:tc>
          <w:tcPr>
            <w:tcW w:w="38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000000"/>
                <w:sz w:val="21"/>
                <w:szCs w:val="21"/>
                <w:u w:val="none"/>
              </w:rPr>
            </w:pPr>
          </w:p>
        </w:tc>
        <w:tc>
          <w:tcPr>
            <w:tcW w:w="55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40" w:hRule="atLeast"/>
        </w:trPr>
        <w:tc>
          <w:tcPr>
            <w:tcW w:w="40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b/>
                <w:bCs/>
                <w:i w:val="0"/>
                <w:iCs w:val="0"/>
                <w:color w:val="000000"/>
                <w:sz w:val="21"/>
                <w:szCs w:val="21"/>
                <w:u w:val="none"/>
              </w:rPr>
            </w:pPr>
            <w:r>
              <w:rPr>
                <w:rFonts w:hint="eastAsia" w:asciiTheme="minorEastAsia" w:hAnsiTheme="minorEastAsia" w:eastAsiaTheme="minorEastAsia" w:cstheme="minorEastAsia"/>
                <w:b/>
                <w:bCs/>
                <w:i w:val="0"/>
                <w:iCs w:val="0"/>
                <w:color w:val="000000"/>
                <w:kern w:val="0"/>
                <w:sz w:val="21"/>
                <w:szCs w:val="21"/>
                <w:u w:val="none"/>
                <w:lang w:val="en-US" w:eastAsia="zh-CN" w:bidi="ar"/>
              </w:rPr>
              <w:t>排入外环境</w:t>
            </w:r>
          </w:p>
        </w:tc>
        <w:tc>
          <w:tcPr>
            <w:tcW w:w="70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b/>
                <w:bCs/>
                <w:i w:val="0"/>
                <w:iCs w:val="0"/>
                <w:color w:val="000000"/>
                <w:sz w:val="21"/>
                <w:szCs w:val="21"/>
                <w:u w:val="none"/>
              </w:rPr>
            </w:pPr>
            <w:r>
              <w:rPr>
                <w:rFonts w:hint="eastAsia" w:asciiTheme="minorEastAsia" w:hAnsiTheme="minorEastAsia" w:eastAsiaTheme="minorEastAsia" w:cstheme="minorEastAsia"/>
                <w:b/>
                <w:bCs/>
                <w:i w:val="0"/>
                <w:iCs w:val="0"/>
                <w:color w:val="000000"/>
                <w:kern w:val="0"/>
                <w:sz w:val="21"/>
                <w:szCs w:val="21"/>
                <w:u w:val="none"/>
                <w:lang w:val="en-US" w:eastAsia="zh-CN" w:bidi="ar"/>
              </w:rPr>
              <w:t>康汇标准</w:t>
            </w:r>
          </w:p>
        </w:tc>
        <w:tc>
          <w:tcPr>
            <w:tcW w:w="34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b/>
                <w:bCs/>
                <w:i w:val="0"/>
                <w:iCs w:val="0"/>
                <w:color w:val="000000"/>
                <w:sz w:val="21"/>
                <w:szCs w:val="21"/>
                <w:u w:val="none"/>
              </w:rPr>
            </w:pPr>
          </w:p>
        </w:tc>
        <w:tc>
          <w:tcPr>
            <w:tcW w:w="48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b/>
                <w:bCs/>
                <w:i w:val="0"/>
                <w:iCs w:val="0"/>
                <w:color w:val="000000"/>
                <w:sz w:val="21"/>
                <w:szCs w:val="21"/>
                <w:u w:val="none"/>
              </w:rPr>
            </w:pPr>
          </w:p>
        </w:tc>
        <w:tc>
          <w:tcPr>
            <w:tcW w:w="41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b/>
                <w:bCs/>
                <w:i w:val="0"/>
                <w:iCs w:val="0"/>
                <w:color w:val="000000"/>
                <w:sz w:val="21"/>
                <w:szCs w:val="21"/>
                <w:u w:val="none"/>
              </w:rPr>
            </w:pPr>
            <w:r>
              <w:rPr>
                <w:rFonts w:hint="eastAsia" w:asciiTheme="minorEastAsia" w:hAnsiTheme="minorEastAsia" w:eastAsiaTheme="minorEastAsia" w:cstheme="minorEastAsia"/>
                <w:b/>
                <w:bCs/>
                <w:i w:val="0"/>
                <w:iCs w:val="0"/>
                <w:color w:val="000000"/>
                <w:kern w:val="0"/>
                <w:sz w:val="21"/>
                <w:szCs w:val="21"/>
                <w:u w:val="none"/>
                <w:lang w:val="en-US" w:eastAsia="zh-CN" w:bidi="ar"/>
              </w:rPr>
              <w:t>50.00</w:t>
            </w: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b/>
                <w:bCs/>
                <w:i w:val="0"/>
                <w:iCs w:val="0"/>
                <w:color w:val="000000"/>
                <w:kern w:val="0"/>
                <w:sz w:val="21"/>
                <w:szCs w:val="21"/>
                <w:u w:val="none"/>
                <w:lang w:val="en-US" w:eastAsia="zh-CN" w:bidi="ar"/>
              </w:rPr>
            </w:pPr>
            <w:r>
              <w:rPr>
                <w:rFonts w:hint="eastAsia" w:asciiTheme="minorEastAsia" w:hAnsiTheme="minorEastAsia" w:eastAsiaTheme="minorEastAsia" w:cstheme="minorEastAsia"/>
                <w:b/>
                <w:bCs/>
                <w:i w:val="0"/>
                <w:iCs w:val="0"/>
                <w:color w:val="000000"/>
                <w:kern w:val="0"/>
                <w:sz w:val="21"/>
                <w:szCs w:val="21"/>
                <w:u w:val="none"/>
                <w:lang w:val="en-US" w:eastAsia="zh-CN" w:bidi="ar"/>
              </w:rPr>
              <w:t>5.78</w:t>
            </w:r>
          </w:p>
        </w:tc>
        <w:tc>
          <w:tcPr>
            <w:tcW w:w="44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Theme="minorEastAsia" w:hAnsiTheme="minorEastAsia" w:eastAsiaTheme="minorEastAsia" w:cstheme="minorEastAsia"/>
                <w:b/>
                <w:bCs/>
                <w:i w:val="0"/>
                <w:iCs w:val="0"/>
                <w:color w:val="000000"/>
                <w:sz w:val="21"/>
                <w:szCs w:val="21"/>
                <w:u w:val="none"/>
              </w:rPr>
            </w:pPr>
            <w:r>
              <w:rPr>
                <w:rFonts w:hint="eastAsia" w:asciiTheme="minorEastAsia" w:hAnsiTheme="minorEastAsia" w:eastAsiaTheme="minorEastAsia" w:cstheme="minorEastAsia"/>
                <w:b/>
                <w:bCs/>
                <w:i w:val="0"/>
                <w:iCs w:val="0"/>
                <w:color w:val="000000"/>
                <w:kern w:val="0"/>
                <w:sz w:val="21"/>
                <w:szCs w:val="21"/>
                <w:u w:val="none"/>
                <w:lang w:val="en-US" w:eastAsia="zh-CN" w:bidi="ar"/>
              </w:rPr>
              <w:t>5.00</w:t>
            </w:r>
          </w:p>
        </w:tc>
        <w:tc>
          <w:tcPr>
            <w:tcW w:w="3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b/>
                <w:bCs/>
                <w:i w:val="0"/>
                <w:iCs w:val="0"/>
                <w:color w:val="000000"/>
                <w:sz w:val="21"/>
                <w:szCs w:val="21"/>
                <w:u w:val="none"/>
                <w:lang w:val="en-US" w:eastAsia="zh-CN"/>
              </w:rPr>
            </w:pPr>
            <w:r>
              <w:rPr>
                <w:rFonts w:hint="eastAsia" w:asciiTheme="minorEastAsia" w:hAnsiTheme="minorEastAsia" w:eastAsiaTheme="minorEastAsia" w:cstheme="minorEastAsia"/>
                <w:b/>
                <w:bCs/>
                <w:i w:val="0"/>
                <w:iCs w:val="0"/>
                <w:color w:val="000000"/>
                <w:sz w:val="21"/>
                <w:szCs w:val="21"/>
                <w:u w:val="none"/>
                <w:lang w:val="en-US" w:eastAsia="zh-CN"/>
              </w:rPr>
              <w:t>0.58</w:t>
            </w:r>
          </w:p>
        </w:tc>
        <w:tc>
          <w:tcPr>
            <w:tcW w:w="41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b/>
                <w:bCs/>
                <w:i w:val="0"/>
                <w:iCs w:val="0"/>
                <w:color w:val="000000"/>
                <w:sz w:val="21"/>
                <w:szCs w:val="21"/>
                <w:u w:val="none"/>
              </w:rPr>
            </w:pPr>
          </w:p>
        </w:tc>
        <w:tc>
          <w:tcPr>
            <w:tcW w:w="38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b/>
                <w:bCs/>
                <w:i w:val="0"/>
                <w:iCs w:val="0"/>
                <w:color w:val="000000"/>
                <w:sz w:val="21"/>
                <w:szCs w:val="21"/>
                <w:u w:val="none"/>
              </w:rPr>
            </w:pPr>
          </w:p>
        </w:tc>
        <w:tc>
          <w:tcPr>
            <w:tcW w:w="55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Theme="minorEastAsia" w:hAnsiTheme="minorEastAsia" w:eastAsiaTheme="minorEastAsia" w:cstheme="minorEastAsia"/>
                <w:b/>
                <w:bCs/>
                <w:i w:val="0"/>
                <w:iCs w:val="0"/>
                <w:color w:val="000000"/>
                <w:sz w:val="21"/>
                <w:szCs w:val="21"/>
                <w:u w:val="none"/>
              </w:rPr>
            </w:pPr>
          </w:p>
        </w:tc>
      </w:tr>
    </w:tbl>
    <w:p>
      <w:pPr>
        <w:jc w:val="center"/>
        <w:rPr>
          <w:rFonts w:hint="eastAsia"/>
          <w:lang w:eastAsia="zh-CN"/>
        </w:rPr>
        <w:sectPr>
          <w:pgSz w:w="16838" w:h="11906" w:orient="landscape"/>
          <w:pgMar w:top="1701" w:right="1701" w:bottom="1418" w:left="1701" w:header="851" w:footer="992" w:gutter="0"/>
          <w:pgNumType w:fmt="decimal"/>
          <w:cols w:space="720" w:num="1"/>
          <w:docGrid w:type="lines" w:linePitch="312" w:charSpace="0"/>
        </w:sectPr>
      </w:pPr>
    </w:p>
    <w:p>
      <w:pPr>
        <w:pStyle w:val="5"/>
        <w:bidi w:val="0"/>
        <w:rPr>
          <w:rFonts w:hint="default"/>
          <w:color w:val="auto"/>
          <w:highlight w:val="none"/>
          <w:lang w:val="en-US" w:eastAsia="zh-CN"/>
        </w:rPr>
      </w:pPr>
      <w:r>
        <w:rPr>
          <w:rFonts w:hint="eastAsia"/>
          <w:color w:val="auto"/>
          <w:highlight w:val="none"/>
          <w:lang w:val="en-US" w:eastAsia="zh-CN"/>
        </w:rPr>
        <w:t>3.7.2.3 废水治理措施可行性分析</w:t>
      </w:r>
    </w:p>
    <w:p>
      <w:pPr>
        <w:bidi w:val="0"/>
        <w:rPr>
          <w:rFonts w:hint="eastAsia" w:eastAsia="宋体"/>
          <w:color w:val="auto"/>
          <w:highlight w:val="none"/>
          <w:lang w:val="en-US" w:eastAsia="zh-CN"/>
        </w:rPr>
      </w:pPr>
      <w:r>
        <w:rPr>
          <w:rFonts w:hint="eastAsia"/>
          <w:color w:val="auto"/>
          <w:highlight w:val="none"/>
          <w:lang w:val="en-US" w:eastAsia="zh-CN"/>
        </w:rPr>
        <w:t>本项目废水治理设施：厂区污水处理站、</w:t>
      </w:r>
      <w:r>
        <w:rPr>
          <w:rFonts w:hint="eastAsia" w:cs="宋体"/>
          <w:color w:val="auto"/>
          <w:highlight w:val="none"/>
          <w:lang w:eastAsia="zh-CN"/>
        </w:rPr>
        <w:t>肥城市康汇污水处理有限公司园区污水处理厂</w:t>
      </w:r>
      <w:r>
        <w:rPr>
          <w:rFonts w:hint="eastAsia" w:ascii="Times New Roman" w:hAnsi="Times New Roman" w:eastAsia="宋体" w:cs="宋体"/>
          <w:color w:val="auto"/>
          <w:highlight w:val="none"/>
          <w:lang w:eastAsia="zh-CN"/>
        </w:rPr>
        <w:t>。</w:t>
      </w:r>
    </w:p>
    <w:p>
      <w:pPr>
        <w:pStyle w:val="61"/>
        <w:numPr>
          <w:ilvl w:val="0"/>
          <w:numId w:val="9"/>
        </w:numPr>
        <w:rPr>
          <w:rFonts w:hint="eastAsia" w:cs="宋体"/>
          <w:b w:val="0"/>
          <w:bCs w:val="0"/>
          <w:color w:val="auto"/>
          <w:highlight w:val="none"/>
          <w:lang w:val="en-US" w:eastAsia="zh-CN"/>
        </w:rPr>
      </w:pPr>
      <w:r>
        <w:rPr>
          <w:rFonts w:hint="eastAsia" w:cs="宋体"/>
          <w:b w:val="0"/>
          <w:bCs w:val="0"/>
          <w:color w:val="auto"/>
          <w:highlight w:val="none"/>
          <w:lang w:val="en-US" w:eastAsia="zh-CN"/>
        </w:rPr>
        <w:t>厂区污水处理站</w:t>
      </w:r>
    </w:p>
    <w:p>
      <w:pPr>
        <w:pStyle w:val="61"/>
        <w:rPr>
          <w:rFonts w:hint="eastAsia" w:ascii="Times New Roman" w:hAnsi="Times New Roman"/>
          <w:b/>
          <w:bCs/>
          <w:color w:val="auto"/>
        </w:rPr>
      </w:pPr>
      <w:r>
        <w:rPr>
          <w:rFonts w:hint="eastAsia" w:ascii="宋体" w:hAnsi="宋体" w:eastAsia="宋体" w:cs="宋体"/>
          <w:color w:val="auto"/>
          <w:sz w:val="24"/>
          <w:szCs w:val="24"/>
          <w:highlight w:val="none"/>
        </w:rPr>
        <w:t>厂区</w:t>
      </w:r>
      <w:r>
        <w:rPr>
          <w:rFonts w:hint="eastAsia" w:ascii="宋体" w:hAnsi="宋体" w:eastAsia="宋体" w:cs="宋体"/>
          <w:color w:val="auto"/>
          <w:sz w:val="24"/>
          <w:szCs w:val="24"/>
          <w:highlight w:val="none"/>
          <w:lang w:val="en-US" w:eastAsia="zh-CN"/>
        </w:rPr>
        <w:t>内现有1座污水处理站，</w:t>
      </w:r>
      <w:r>
        <w:rPr>
          <w:rFonts w:hint="eastAsia" w:ascii="宋体" w:hAnsi="宋体" w:eastAsia="宋体" w:cs="宋体"/>
          <w:color w:val="auto"/>
          <w:sz w:val="24"/>
          <w:szCs w:val="24"/>
          <w:highlight w:val="none"/>
        </w:rPr>
        <w:t>设计处理规模为</w:t>
      </w:r>
      <w:r>
        <w:rPr>
          <w:rFonts w:hint="eastAsia" w:ascii="宋体" w:hAnsi="宋体" w:eastAsia="宋体" w:cs="宋体"/>
          <w:color w:val="auto"/>
          <w:lang w:val="en-US" w:eastAsia="zh-CN"/>
        </w:rPr>
        <w:t>3</w:t>
      </w:r>
      <w:r>
        <w:rPr>
          <w:rFonts w:hint="eastAsia" w:ascii="宋体" w:hAnsi="宋体" w:eastAsia="宋体" w:cs="宋体"/>
          <w:color w:val="auto"/>
        </w:rPr>
        <w:t>00m</w:t>
      </w:r>
      <w:r>
        <w:rPr>
          <w:rFonts w:hint="eastAsia" w:ascii="宋体" w:hAnsi="宋体" w:eastAsia="宋体" w:cs="宋体"/>
          <w:color w:val="auto"/>
          <w:vertAlign w:val="superscript"/>
        </w:rPr>
        <w:t>3</w:t>
      </w:r>
      <w:r>
        <w:rPr>
          <w:rFonts w:hint="eastAsia" w:ascii="宋体" w:hAnsi="宋体" w:eastAsia="宋体" w:cs="宋体"/>
          <w:color w:val="auto"/>
        </w:rPr>
        <w:t>/h</w:t>
      </w:r>
      <w:r>
        <w:rPr>
          <w:rFonts w:hint="eastAsia" w:ascii="宋体" w:hAnsi="宋体" w:eastAsia="宋体" w:cs="宋体"/>
          <w:color w:val="auto"/>
          <w:sz w:val="24"/>
          <w:szCs w:val="24"/>
          <w:highlight w:val="none"/>
        </w:rPr>
        <w:t>，采用“混凝沉淀+A/O</w:t>
      </w:r>
      <w:r>
        <w:rPr>
          <w:rFonts w:hint="eastAsia" w:ascii="宋体" w:hAnsi="宋体" w:eastAsia="宋体" w:cs="宋体"/>
          <w:color w:val="auto"/>
          <w:sz w:val="24"/>
          <w:szCs w:val="24"/>
          <w:highlight w:val="none"/>
          <w:lang w:val="en-US" w:eastAsia="zh-CN"/>
        </w:rPr>
        <w:t>+二沉</w:t>
      </w:r>
      <w:r>
        <w:rPr>
          <w:rFonts w:hint="eastAsia" w:ascii="宋体" w:hAnsi="宋体" w:eastAsia="宋体" w:cs="宋体"/>
          <w:color w:val="auto"/>
          <w:sz w:val="24"/>
          <w:szCs w:val="24"/>
          <w:highlight w:val="none"/>
        </w:rPr>
        <w:t>”</w:t>
      </w:r>
      <w:r>
        <w:rPr>
          <w:rFonts w:hint="eastAsia" w:ascii="宋体" w:hAnsi="宋体" w:eastAsia="宋体" w:cs="宋体"/>
          <w:color w:val="auto"/>
          <w:sz w:val="24"/>
          <w:szCs w:val="24"/>
          <w:highlight w:val="none"/>
          <w:lang w:val="en-US" w:eastAsia="zh-CN"/>
        </w:rPr>
        <w:t>处理</w:t>
      </w:r>
      <w:r>
        <w:rPr>
          <w:rFonts w:hint="eastAsia" w:ascii="宋体" w:hAnsi="宋体" w:eastAsia="宋体" w:cs="宋体"/>
          <w:color w:val="auto"/>
          <w:sz w:val="24"/>
          <w:szCs w:val="24"/>
          <w:highlight w:val="none"/>
        </w:rPr>
        <w:t>工艺</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highlight w:val="none"/>
        </w:rPr>
        <w:t>设计出水水质满足</w:t>
      </w:r>
      <w:r>
        <w:rPr>
          <w:rFonts w:hint="eastAsia" w:ascii="宋体" w:hAnsi="宋体" w:eastAsia="宋体" w:cs="宋体"/>
          <w:color w:val="auto"/>
          <w:highlight w:val="none"/>
          <w:lang w:val="en-US" w:eastAsia="zh-CN"/>
        </w:rPr>
        <w:t>园区</w:t>
      </w:r>
      <w:r>
        <w:rPr>
          <w:rFonts w:hint="eastAsia" w:ascii="宋体" w:hAnsi="宋体" w:eastAsia="宋体" w:cs="宋体"/>
          <w:color w:val="auto"/>
          <w:highlight w:val="none"/>
        </w:rPr>
        <w:t>污水处理厂水质接收标准</w:t>
      </w:r>
      <w:r>
        <w:rPr>
          <w:rFonts w:hint="eastAsia" w:ascii="宋体" w:hAnsi="宋体" w:eastAsia="宋体" w:cs="宋体"/>
          <w:color w:val="auto"/>
          <w:highlight w:val="none"/>
          <w:lang w:eastAsia="zh-CN"/>
        </w:rPr>
        <w:t>，</w:t>
      </w:r>
      <w:r>
        <w:rPr>
          <w:rFonts w:hint="eastAsia" w:ascii="宋体" w:hAnsi="宋体" w:eastAsia="宋体" w:cs="宋体"/>
          <w:color w:val="auto"/>
          <w:sz w:val="24"/>
          <w:szCs w:val="24"/>
          <w:highlight w:val="none"/>
        </w:rPr>
        <w:t>处理出水通过</w:t>
      </w:r>
      <w:r>
        <w:rPr>
          <w:rFonts w:hint="eastAsia" w:ascii="宋体" w:hAnsi="宋体" w:eastAsia="宋体" w:cs="宋体"/>
          <w:color w:val="auto"/>
          <w:sz w:val="24"/>
          <w:szCs w:val="24"/>
          <w:highlight w:val="none"/>
          <w:lang w:val="en-US" w:eastAsia="zh-CN"/>
        </w:rPr>
        <w:t>厂区总</w:t>
      </w:r>
      <w:r>
        <w:rPr>
          <w:rFonts w:hint="eastAsia" w:ascii="宋体" w:hAnsi="宋体" w:eastAsia="宋体" w:cs="宋体"/>
          <w:color w:val="auto"/>
          <w:sz w:val="24"/>
          <w:szCs w:val="24"/>
          <w:highlight w:val="none"/>
        </w:rPr>
        <w:t>排口排入园区污水处理厂进一步处理</w:t>
      </w:r>
      <w:r>
        <w:rPr>
          <w:rFonts w:hint="eastAsia" w:ascii="宋体" w:hAnsi="宋体" w:eastAsia="宋体" w:cs="宋体"/>
          <w:color w:val="auto"/>
          <w:sz w:val="24"/>
          <w:szCs w:val="24"/>
          <w:highlight w:val="none"/>
          <w:lang w:eastAsia="zh-CN"/>
        </w:rPr>
        <w:t>。</w:t>
      </w:r>
      <w:r>
        <w:rPr>
          <w:rFonts w:hint="eastAsia" w:ascii="Times New Roman"/>
          <w:b/>
          <w:bCs/>
          <w:color w:val="auto"/>
          <w:lang w:val="en-US" w:eastAsia="zh-CN"/>
        </w:rPr>
        <w:t>厂区</w:t>
      </w:r>
      <w:r>
        <w:rPr>
          <w:rFonts w:hint="eastAsia" w:ascii="Times New Roman" w:hAnsi="Times New Roman"/>
          <w:b/>
          <w:bCs/>
          <w:color w:val="auto"/>
        </w:rPr>
        <w:t>污水处理站</w:t>
      </w:r>
      <w:r>
        <w:rPr>
          <w:rFonts w:ascii="Times New Roman" w:hAnsi="Times New Roman"/>
          <w:b/>
          <w:bCs/>
          <w:color w:val="auto"/>
        </w:rPr>
        <w:t>处理工艺流程见图</w:t>
      </w:r>
      <w:r>
        <w:rPr>
          <w:rFonts w:hint="eastAsia" w:ascii="Times New Roman"/>
          <w:b/>
          <w:bCs/>
          <w:color w:val="auto"/>
          <w:lang w:val="en-US" w:eastAsia="zh-CN"/>
        </w:rPr>
        <w:t>3.7-3</w:t>
      </w:r>
      <w:r>
        <w:rPr>
          <w:rFonts w:hint="eastAsia" w:ascii="Times New Roman" w:hAnsi="Times New Roman"/>
          <w:b/>
          <w:bCs/>
          <w:color w:val="auto"/>
        </w:rPr>
        <w:t>。</w:t>
      </w:r>
    </w:p>
    <w:p>
      <w:pPr>
        <w:pStyle w:val="61"/>
        <w:rPr>
          <w:rFonts w:hint="eastAsia" w:ascii="Times New Roman" w:cs="Times New Roman"/>
          <w:color w:val="1331E9"/>
          <w:highlight w:val="none"/>
          <w:lang w:val="en-US" w:eastAsia="zh-CN"/>
        </w:rPr>
      </w:pPr>
      <w:r>
        <w:rPr>
          <w:rFonts w:ascii="Times New Roman" w:hAnsi="Times New Roman"/>
          <w:color w:val="auto"/>
        </w:rPr>
        <w:pict>
          <v:shape id="_x0000_s1162" o:spid="_x0000_s1162" o:spt="75" type="#_x0000_t75" style="position:absolute;left:0pt;margin-left:27pt;margin-top:8.2pt;height:403.55pt;width:350.3pt;mso-wrap-distance-bottom:0pt;mso-wrap-distance-left:9pt;mso-wrap-distance-right:9pt;mso-wrap-distance-top:0pt;z-index:251673600;mso-width-relative:page;mso-height-relative:page;" o:ole="t" filled="f" o:preferrelative="t" stroked="f" coordsize="21600,21600">
            <v:path/>
            <v:fill on="f" focussize="0,0"/>
            <v:stroke on="f"/>
            <v:imagedata r:id="rId56" o:title=""/>
            <o:lock v:ext="edit" aspectratio="f"/>
            <w10:wrap type="square"/>
          </v:shape>
          <o:OLEObject Type="Embed" ProgID="Visio.Drawing.15" ShapeID="_x0000_s1162" DrawAspect="Content" ObjectID="_1468075741" r:id="rId55">
            <o:LockedField>false</o:LockedField>
          </o:OLEObject>
        </w:pict>
      </w:r>
    </w:p>
    <w:p>
      <w:pPr>
        <w:pStyle w:val="61"/>
        <w:rPr>
          <w:rFonts w:hint="eastAsia" w:ascii="Times New Roman" w:cs="Times New Roman"/>
          <w:color w:val="1331E9"/>
          <w:highlight w:val="none"/>
          <w:lang w:val="en-US" w:eastAsia="zh-CN"/>
        </w:rPr>
      </w:pPr>
    </w:p>
    <w:p>
      <w:pPr>
        <w:pStyle w:val="61"/>
        <w:rPr>
          <w:rFonts w:hint="eastAsia" w:ascii="Times New Roman" w:cs="Times New Roman"/>
          <w:color w:val="1331E9"/>
          <w:highlight w:val="none"/>
          <w:lang w:val="en-US" w:eastAsia="zh-CN"/>
        </w:rPr>
      </w:pPr>
    </w:p>
    <w:p>
      <w:pPr>
        <w:pStyle w:val="61"/>
        <w:rPr>
          <w:rFonts w:hint="eastAsia" w:ascii="Times New Roman" w:cs="Times New Roman"/>
          <w:color w:val="1331E9"/>
          <w:highlight w:val="none"/>
          <w:lang w:val="en-US" w:eastAsia="zh-CN"/>
        </w:rPr>
      </w:pPr>
    </w:p>
    <w:p>
      <w:pPr>
        <w:pStyle w:val="61"/>
        <w:rPr>
          <w:rFonts w:hint="eastAsia" w:ascii="Times New Roman" w:cs="Times New Roman"/>
          <w:color w:val="1331E9"/>
          <w:highlight w:val="none"/>
          <w:lang w:val="en-US" w:eastAsia="zh-CN"/>
        </w:rPr>
      </w:pPr>
    </w:p>
    <w:p>
      <w:pPr>
        <w:pStyle w:val="61"/>
        <w:rPr>
          <w:rFonts w:hint="eastAsia" w:ascii="Times New Roman" w:cs="Times New Roman"/>
          <w:color w:val="1331E9"/>
          <w:highlight w:val="none"/>
          <w:lang w:val="en-US" w:eastAsia="zh-CN"/>
        </w:rPr>
      </w:pPr>
    </w:p>
    <w:p>
      <w:pPr>
        <w:pStyle w:val="61"/>
        <w:rPr>
          <w:rFonts w:hint="eastAsia" w:ascii="Times New Roman" w:cs="Times New Roman"/>
          <w:color w:val="1331E9"/>
          <w:highlight w:val="none"/>
          <w:lang w:val="en-US" w:eastAsia="zh-CN"/>
        </w:rPr>
      </w:pPr>
    </w:p>
    <w:p>
      <w:pPr>
        <w:pStyle w:val="61"/>
        <w:rPr>
          <w:rFonts w:hint="eastAsia" w:ascii="Times New Roman" w:cs="Times New Roman"/>
          <w:color w:val="1331E9"/>
          <w:highlight w:val="none"/>
          <w:lang w:val="en-US" w:eastAsia="zh-CN"/>
        </w:rPr>
      </w:pPr>
    </w:p>
    <w:p>
      <w:pPr>
        <w:pStyle w:val="61"/>
        <w:rPr>
          <w:rFonts w:hint="eastAsia" w:ascii="Times New Roman" w:cs="Times New Roman"/>
          <w:color w:val="1331E9"/>
          <w:highlight w:val="none"/>
          <w:lang w:val="en-US" w:eastAsia="zh-CN"/>
        </w:rPr>
      </w:pPr>
    </w:p>
    <w:p>
      <w:pPr>
        <w:pStyle w:val="61"/>
        <w:rPr>
          <w:rFonts w:hint="eastAsia" w:ascii="Times New Roman" w:cs="Times New Roman"/>
          <w:color w:val="1331E9"/>
          <w:highlight w:val="none"/>
          <w:lang w:val="en-US" w:eastAsia="zh-CN"/>
        </w:rPr>
      </w:pPr>
    </w:p>
    <w:p>
      <w:pPr>
        <w:pStyle w:val="61"/>
        <w:rPr>
          <w:rFonts w:hint="eastAsia" w:ascii="Times New Roman" w:cs="Times New Roman"/>
          <w:color w:val="1331E9"/>
          <w:highlight w:val="none"/>
          <w:lang w:val="en-US" w:eastAsia="zh-CN"/>
        </w:rPr>
      </w:pPr>
    </w:p>
    <w:p>
      <w:pPr>
        <w:pStyle w:val="61"/>
        <w:rPr>
          <w:rFonts w:hint="eastAsia" w:ascii="Times New Roman" w:cs="Times New Roman"/>
          <w:color w:val="1331E9"/>
          <w:highlight w:val="none"/>
          <w:lang w:val="en-US" w:eastAsia="zh-CN"/>
        </w:rPr>
      </w:pPr>
    </w:p>
    <w:p>
      <w:pPr>
        <w:pStyle w:val="61"/>
        <w:rPr>
          <w:rFonts w:hint="eastAsia" w:ascii="Times New Roman" w:cs="Times New Roman"/>
          <w:color w:val="1331E9"/>
          <w:highlight w:val="none"/>
          <w:lang w:val="en-US" w:eastAsia="zh-CN"/>
        </w:rPr>
      </w:pPr>
    </w:p>
    <w:p>
      <w:pPr>
        <w:pStyle w:val="61"/>
        <w:rPr>
          <w:rFonts w:hint="eastAsia" w:ascii="Times New Roman" w:cs="Times New Roman"/>
          <w:color w:val="1331E9"/>
          <w:highlight w:val="none"/>
          <w:lang w:val="en-US" w:eastAsia="zh-CN"/>
        </w:rPr>
      </w:pPr>
    </w:p>
    <w:p>
      <w:pPr>
        <w:pStyle w:val="61"/>
        <w:rPr>
          <w:rFonts w:hint="eastAsia" w:ascii="Times New Roman" w:cs="Times New Roman"/>
          <w:color w:val="1331E9"/>
          <w:highlight w:val="none"/>
          <w:lang w:val="en-US" w:eastAsia="zh-CN"/>
        </w:rPr>
      </w:pPr>
    </w:p>
    <w:p>
      <w:pPr>
        <w:pStyle w:val="61"/>
        <w:rPr>
          <w:rFonts w:hint="eastAsia" w:ascii="Times New Roman" w:cs="Times New Roman"/>
          <w:color w:val="1331E9"/>
          <w:highlight w:val="none"/>
          <w:lang w:val="en-US" w:eastAsia="zh-CN"/>
        </w:rPr>
      </w:pPr>
    </w:p>
    <w:p>
      <w:pPr>
        <w:pStyle w:val="61"/>
        <w:rPr>
          <w:rFonts w:hint="eastAsia" w:ascii="Times New Roman" w:cs="Times New Roman"/>
          <w:color w:val="1331E9"/>
          <w:highlight w:val="none"/>
          <w:lang w:val="en-US" w:eastAsia="zh-CN"/>
        </w:rPr>
      </w:pPr>
    </w:p>
    <w:p>
      <w:pPr>
        <w:widowControl w:val="0"/>
        <w:bidi w:val="0"/>
        <w:spacing w:line="500" w:lineRule="exact"/>
        <w:ind w:firstLine="0" w:firstLineChars="0"/>
        <w:jc w:val="center"/>
        <w:rPr>
          <w:rFonts w:hint="eastAsia" w:ascii="Times New Roman" w:hAnsi="Times New Roman" w:eastAsia="黑体" w:cs="Times New Roman"/>
          <w:color w:val="auto"/>
          <w:kern w:val="2"/>
          <w:sz w:val="24"/>
          <w:szCs w:val="24"/>
          <w:lang w:val="en-US" w:eastAsia="zh-CN" w:bidi="ar-SA"/>
        </w:rPr>
      </w:pPr>
      <w:r>
        <w:rPr>
          <w:rFonts w:ascii="Times New Roman" w:hAnsi="Times New Roman" w:eastAsia="黑体" w:cs="Times New Roman"/>
          <w:color w:val="auto"/>
          <w:kern w:val="2"/>
          <w:sz w:val="24"/>
          <w:szCs w:val="24"/>
          <w:lang w:val="en-US" w:eastAsia="zh-CN" w:bidi="ar-SA"/>
        </w:rPr>
        <w:t>图</w:t>
      </w:r>
      <w:r>
        <w:rPr>
          <w:rFonts w:hint="eastAsia" w:ascii="Times New Roman" w:hAnsi="Times New Roman" w:eastAsia="黑体" w:cs="Times New Roman"/>
          <w:color w:val="auto"/>
          <w:kern w:val="2"/>
          <w:sz w:val="24"/>
          <w:szCs w:val="24"/>
          <w:lang w:val="en-US" w:eastAsia="zh-CN" w:bidi="ar-SA"/>
        </w:rPr>
        <w:t>3.7-3   厂区污水</w:t>
      </w:r>
      <w:r>
        <w:rPr>
          <w:rFonts w:ascii="Times New Roman" w:hAnsi="Times New Roman" w:eastAsia="黑体" w:cs="Times New Roman"/>
          <w:color w:val="auto"/>
          <w:kern w:val="2"/>
          <w:sz w:val="24"/>
          <w:szCs w:val="24"/>
          <w:lang w:val="en-US" w:eastAsia="zh-CN" w:bidi="ar-SA"/>
        </w:rPr>
        <w:t>处理</w:t>
      </w:r>
      <w:r>
        <w:rPr>
          <w:rFonts w:hint="eastAsia" w:ascii="Times New Roman" w:hAnsi="Times New Roman" w:eastAsia="黑体" w:cs="Times New Roman"/>
          <w:color w:val="auto"/>
          <w:kern w:val="2"/>
          <w:sz w:val="24"/>
          <w:szCs w:val="24"/>
          <w:lang w:val="en-US" w:eastAsia="zh-CN" w:bidi="ar-SA"/>
        </w:rPr>
        <w:t>站</w:t>
      </w:r>
      <w:r>
        <w:rPr>
          <w:rFonts w:ascii="Times New Roman" w:hAnsi="Times New Roman" w:eastAsia="黑体" w:cs="Times New Roman"/>
          <w:color w:val="auto"/>
          <w:kern w:val="2"/>
          <w:sz w:val="24"/>
          <w:szCs w:val="24"/>
          <w:lang w:val="en-US" w:eastAsia="zh-CN" w:bidi="ar-SA"/>
        </w:rPr>
        <w:t>工艺流程</w:t>
      </w:r>
      <w:r>
        <w:rPr>
          <w:rFonts w:hint="eastAsia" w:ascii="Times New Roman" w:hAnsi="Times New Roman" w:eastAsia="黑体" w:cs="Times New Roman"/>
          <w:color w:val="auto"/>
          <w:kern w:val="2"/>
          <w:sz w:val="24"/>
          <w:szCs w:val="24"/>
          <w:lang w:val="en-US" w:eastAsia="zh-CN" w:bidi="ar-SA"/>
        </w:rPr>
        <w:t>图</w:t>
      </w:r>
    </w:p>
    <w:p>
      <w:pPr>
        <w:ind w:firstLine="482" w:firstLineChars="200"/>
        <w:rPr>
          <w:rFonts w:hint="eastAsia" w:ascii="Times New Roman" w:hAnsi="Times New Roman" w:cs="宋体"/>
          <w:b/>
          <w:bCs/>
          <w:color w:val="auto"/>
          <w:sz w:val="24"/>
          <w:szCs w:val="24"/>
          <w:highlight w:val="none"/>
          <w:lang w:val="en-US" w:eastAsia="zh-CN"/>
        </w:rPr>
      </w:pPr>
    </w:p>
    <w:p>
      <w:pPr>
        <w:ind w:firstLine="482" w:firstLineChars="200"/>
        <w:rPr>
          <w:rFonts w:hint="default" w:ascii="Times New Roman" w:hAnsi="Times New Roman" w:eastAsia="宋体" w:cs="宋体"/>
          <w:b/>
          <w:bCs/>
          <w:color w:val="auto"/>
          <w:sz w:val="24"/>
          <w:szCs w:val="24"/>
          <w:highlight w:val="none"/>
          <w:lang w:val="en-US" w:eastAsia="zh-CN"/>
        </w:rPr>
      </w:pPr>
      <w:r>
        <w:rPr>
          <w:rFonts w:hint="eastAsia" w:ascii="Times New Roman" w:hAnsi="Times New Roman" w:cs="宋体"/>
          <w:b/>
          <w:bCs/>
          <w:color w:val="auto"/>
          <w:sz w:val="24"/>
          <w:szCs w:val="24"/>
          <w:highlight w:val="none"/>
          <w:lang w:val="en-US" w:eastAsia="zh-CN"/>
        </w:rPr>
        <w:t>污水处理站</w:t>
      </w:r>
      <w:r>
        <w:rPr>
          <w:rFonts w:hint="eastAsia" w:ascii="Times New Roman" w:hAnsi="Times New Roman" w:eastAsia="宋体" w:cs="宋体"/>
          <w:b/>
          <w:bCs/>
          <w:color w:val="auto"/>
          <w:sz w:val="24"/>
          <w:szCs w:val="24"/>
          <w:highlight w:val="none"/>
          <w:lang w:val="en-US" w:eastAsia="zh-CN"/>
        </w:rPr>
        <w:t>现状水量可依托性：</w:t>
      </w:r>
    </w:p>
    <w:p>
      <w:pPr>
        <w:ind w:firstLine="480" w:firstLineChars="200"/>
        <w:rPr>
          <w:rFonts w:hint="default" w:ascii="Times New Roman" w:hAnsi="Times New Roman" w:eastAsia="宋体" w:cs="宋体"/>
          <w:color w:val="auto"/>
          <w:sz w:val="24"/>
          <w:szCs w:val="24"/>
          <w:highlight w:val="none"/>
          <w:lang w:val="en-US" w:eastAsia="zh-CN"/>
        </w:rPr>
      </w:pPr>
      <w:r>
        <w:rPr>
          <w:rFonts w:hint="eastAsia" w:ascii="Times New Roman" w:hAnsi="Times New Roman" w:eastAsia="宋体"/>
          <w:color w:val="auto"/>
          <w:sz w:val="24"/>
          <w:highlight w:val="none"/>
          <w:lang w:val="en-US" w:eastAsia="zh-CN"/>
        </w:rPr>
        <w:t>厂区</w:t>
      </w:r>
      <w:r>
        <w:rPr>
          <w:rFonts w:hint="eastAsia" w:ascii="Times New Roman" w:eastAsia="宋体"/>
          <w:color w:val="auto"/>
          <w:sz w:val="24"/>
          <w:highlight w:val="none"/>
          <w:lang w:eastAsia="zh-CN"/>
        </w:rPr>
        <w:t>现有</w:t>
      </w:r>
      <w:r>
        <w:rPr>
          <w:rFonts w:hint="eastAsia" w:ascii="Times New Roman" w:eastAsia="宋体"/>
          <w:color w:val="auto"/>
          <w:sz w:val="24"/>
          <w:highlight w:val="none"/>
          <w:lang w:val="en-US" w:eastAsia="zh-CN"/>
        </w:rPr>
        <w:t>一座</w:t>
      </w:r>
      <w:r>
        <w:rPr>
          <w:rFonts w:hint="eastAsia" w:ascii="Times New Roman" w:hAnsi="Times New Roman" w:eastAsia="宋体" w:cs="宋体"/>
          <w:color w:val="auto"/>
          <w:kern w:val="0"/>
          <w:sz w:val="24"/>
          <w:szCs w:val="20"/>
          <w:lang w:val="en-US" w:eastAsia="zh-CN"/>
        </w:rPr>
        <w:t>处理</w:t>
      </w:r>
      <w:r>
        <w:rPr>
          <w:rFonts w:hint="eastAsia" w:ascii="Times New Roman" w:hAnsi="Times New Roman" w:cs="宋体"/>
          <w:color w:val="auto"/>
          <w:kern w:val="0"/>
          <w:sz w:val="24"/>
          <w:szCs w:val="20"/>
        </w:rPr>
        <w:t>规模300 m</w:t>
      </w:r>
      <w:r>
        <w:rPr>
          <w:rFonts w:hint="eastAsia" w:ascii="Times New Roman" w:hAnsi="Times New Roman" w:cs="宋体"/>
          <w:color w:val="auto"/>
          <w:kern w:val="0"/>
          <w:sz w:val="24"/>
          <w:szCs w:val="20"/>
          <w:vertAlign w:val="superscript"/>
        </w:rPr>
        <w:t>3</w:t>
      </w:r>
      <w:r>
        <w:rPr>
          <w:rFonts w:hint="eastAsia" w:ascii="Times New Roman" w:hAnsi="Times New Roman" w:cs="宋体"/>
          <w:color w:val="auto"/>
          <w:kern w:val="0"/>
          <w:sz w:val="24"/>
          <w:szCs w:val="20"/>
        </w:rPr>
        <w:t>/h</w:t>
      </w:r>
      <w:r>
        <w:rPr>
          <w:rFonts w:hint="eastAsia" w:ascii="Times New Roman" w:hAnsi="Times New Roman" w:cs="宋体"/>
          <w:color w:val="auto"/>
          <w:kern w:val="0"/>
          <w:sz w:val="24"/>
          <w:szCs w:val="20"/>
          <w:lang w:eastAsia="zh-CN"/>
        </w:rPr>
        <w:t>的</w:t>
      </w:r>
      <w:r>
        <w:rPr>
          <w:rFonts w:hint="eastAsia" w:ascii="Times New Roman" w:hAnsi="Times New Roman" w:cs="宋体"/>
          <w:color w:val="auto"/>
          <w:kern w:val="0"/>
          <w:sz w:val="24"/>
          <w:szCs w:val="20"/>
          <w:lang w:val="en-US" w:eastAsia="zh-CN"/>
        </w:rPr>
        <w:t>综合污水处理站，</w:t>
      </w:r>
      <w:r>
        <w:rPr>
          <w:rFonts w:hint="eastAsia" w:ascii="Times New Roman" w:eastAsia="宋体"/>
          <w:color w:val="auto"/>
          <w:sz w:val="24"/>
          <w:highlight w:val="none"/>
          <w:lang w:val="en-US" w:eastAsia="zh-CN"/>
        </w:rPr>
        <w:t>其中现有项目排入污水站废水量为</w:t>
      </w:r>
      <w:r>
        <w:rPr>
          <w:rFonts w:hint="eastAsia" w:ascii="Times New Roman"/>
          <w:color w:val="auto"/>
          <w:sz w:val="24"/>
          <w:highlight w:val="none"/>
          <w:lang w:val="en-US" w:eastAsia="zh-CN"/>
        </w:rPr>
        <w:t>125.955</w:t>
      </w:r>
      <w:r>
        <w:rPr>
          <w:rFonts w:hint="eastAsia" w:ascii="Times New Roman" w:hAnsi="Times New Roman" w:cs="宋体"/>
          <w:color w:val="auto"/>
          <w:kern w:val="0"/>
          <w:sz w:val="24"/>
          <w:szCs w:val="20"/>
        </w:rPr>
        <w:t>m</w:t>
      </w:r>
      <w:r>
        <w:rPr>
          <w:rFonts w:hint="eastAsia" w:ascii="Times New Roman" w:hAnsi="Times New Roman" w:cs="宋体"/>
          <w:color w:val="auto"/>
          <w:kern w:val="0"/>
          <w:sz w:val="24"/>
          <w:szCs w:val="20"/>
          <w:vertAlign w:val="superscript"/>
        </w:rPr>
        <w:t>3</w:t>
      </w:r>
      <w:r>
        <w:rPr>
          <w:rFonts w:hint="eastAsia" w:ascii="Times New Roman" w:hAnsi="Times New Roman" w:cs="宋体"/>
          <w:color w:val="auto"/>
          <w:kern w:val="0"/>
          <w:sz w:val="24"/>
          <w:szCs w:val="20"/>
        </w:rPr>
        <w:t>/h</w:t>
      </w:r>
      <w:r>
        <w:rPr>
          <w:rFonts w:hint="eastAsia" w:ascii="Times New Roman" w:eastAsia="宋体"/>
          <w:color w:val="auto"/>
          <w:sz w:val="24"/>
          <w:highlight w:val="none"/>
          <w:lang w:val="en-US" w:eastAsia="zh-CN"/>
        </w:rPr>
        <w:t>，则污水站处理废水的余量为</w:t>
      </w:r>
      <w:r>
        <w:rPr>
          <w:rFonts w:hint="eastAsia" w:ascii="Times New Roman" w:hAnsi="Times New Roman" w:cs="宋体"/>
          <w:color w:val="auto"/>
          <w:kern w:val="0"/>
          <w:sz w:val="24"/>
          <w:szCs w:val="20"/>
          <w:lang w:val="en-US" w:eastAsia="zh-CN"/>
        </w:rPr>
        <w:t>174.045</w:t>
      </w:r>
      <w:r>
        <w:rPr>
          <w:rFonts w:hint="eastAsia" w:ascii="Times New Roman" w:hAnsi="Times New Roman" w:cs="宋体"/>
          <w:color w:val="auto"/>
          <w:kern w:val="0"/>
          <w:sz w:val="24"/>
          <w:szCs w:val="20"/>
        </w:rPr>
        <w:t xml:space="preserve"> m</w:t>
      </w:r>
      <w:r>
        <w:rPr>
          <w:rFonts w:hint="eastAsia" w:ascii="Times New Roman" w:hAnsi="Times New Roman" w:cs="宋体"/>
          <w:color w:val="auto"/>
          <w:kern w:val="0"/>
          <w:sz w:val="24"/>
          <w:szCs w:val="20"/>
          <w:vertAlign w:val="superscript"/>
        </w:rPr>
        <w:t>3</w:t>
      </w:r>
      <w:r>
        <w:rPr>
          <w:rFonts w:hint="eastAsia" w:ascii="Times New Roman" w:hAnsi="Times New Roman" w:cs="宋体"/>
          <w:color w:val="auto"/>
          <w:kern w:val="0"/>
          <w:sz w:val="24"/>
          <w:szCs w:val="20"/>
        </w:rPr>
        <w:t>/h</w:t>
      </w:r>
      <w:r>
        <w:rPr>
          <w:rFonts w:hint="eastAsia" w:ascii="Times New Roman" w:hAnsi="Times New Roman" w:eastAsia="宋体"/>
          <w:color w:val="auto"/>
          <w:sz w:val="24"/>
          <w:highlight w:val="none"/>
        </w:rPr>
        <w:t>。</w:t>
      </w:r>
      <w:r>
        <w:rPr>
          <w:rFonts w:hint="eastAsia" w:ascii="Times New Roman" w:hAnsi="Times New Roman" w:eastAsia="宋体"/>
          <w:color w:val="auto"/>
          <w:sz w:val="24"/>
          <w:highlight w:val="none"/>
          <w:lang w:val="en-US" w:eastAsia="zh-CN"/>
        </w:rPr>
        <w:t>本项目实施后进入污水处理站废水量为</w:t>
      </w:r>
      <w:r>
        <w:rPr>
          <w:rFonts w:hint="eastAsia" w:ascii="Times New Roman" w:hAnsi="Times New Roman"/>
          <w:color w:val="auto"/>
          <w:sz w:val="24"/>
          <w:highlight w:val="none"/>
          <w:lang w:val="en-US" w:eastAsia="zh-CN"/>
        </w:rPr>
        <w:t>14.44</w:t>
      </w:r>
      <w:r>
        <w:rPr>
          <w:rFonts w:hint="eastAsia" w:ascii="Times New Roman" w:hAnsi="Times New Roman" w:eastAsia="宋体"/>
          <w:color w:val="auto"/>
          <w:sz w:val="24"/>
          <w:highlight w:val="none"/>
          <w:lang w:val="en-US" w:eastAsia="zh-CN"/>
        </w:rPr>
        <w:t xml:space="preserve"> m</w:t>
      </w:r>
      <w:r>
        <w:rPr>
          <w:rFonts w:hint="eastAsia" w:ascii="Times New Roman" w:hAnsi="Times New Roman" w:eastAsia="宋体"/>
          <w:color w:val="auto"/>
          <w:sz w:val="24"/>
          <w:highlight w:val="none"/>
          <w:vertAlign w:val="superscript"/>
          <w:lang w:val="en-US" w:eastAsia="zh-CN"/>
        </w:rPr>
        <w:t>3</w:t>
      </w:r>
      <w:r>
        <w:rPr>
          <w:rFonts w:hint="eastAsia" w:ascii="Times New Roman" w:hAnsi="Times New Roman" w:eastAsia="宋体"/>
          <w:color w:val="auto"/>
          <w:sz w:val="24"/>
          <w:highlight w:val="none"/>
          <w:lang w:val="en-US" w:eastAsia="zh-CN"/>
        </w:rPr>
        <w:t>/h，</w:t>
      </w:r>
      <w:r>
        <w:rPr>
          <w:rFonts w:hint="eastAsia" w:ascii="Times New Roman" w:hAnsi="Times New Roman"/>
          <w:color w:val="auto"/>
          <w:sz w:val="24"/>
          <w:highlight w:val="none"/>
          <w:lang w:val="en-US" w:eastAsia="zh-CN"/>
        </w:rPr>
        <w:t>废水量减少25.15</w:t>
      </w:r>
      <w:r>
        <w:rPr>
          <w:rFonts w:hint="eastAsia" w:ascii="Times New Roman" w:hAnsi="Times New Roman" w:eastAsia="宋体"/>
          <w:color w:val="auto"/>
          <w:sz w:val="24"/>
          <w:highlight w:val="none"/>
          <w:lang w:val="en-US" w:eastAsia="zh-CN"/>
        </w:rPr>
        <w:t>m</w:t>
      </w:r>
      <w:r>
        <w:rPr>
          <w:rFonts w:hint="eastAsia" w:ascii="Times New Roman" w:hAnsi="Times New Roman" w:eastAsia="宋体"/>
          <w:color w:val="auto"/>
          <w:sz w:val="24"/>
          <w:highlight w:val="none"/>
          <w:vertAlign w:val="superscript"/>
          <w:lang w:val="en-US" w:eastAsia="zh-CN"/>
        </w:rPr>
        <w:t>3</w:t>
      </w:r>
      <w:r>
        <w:rPr>
          <w:rFonts w:hint="eastAsia" w:ascii="Times New Roman" w:hAnsi="Times New Roman" w:eastAsia="宋体"/>
          <w:color w:val="auto"/>
          <w:sz w:val="24"/>
          <w:highlight w:val="none"/>
          <w:lang w:val="en-US" w:eastAsia="zh-CN"/>
        </w:rPr>
        <w:t>/h</w:t>
      </w:r>
      <w:r>
        <w:rPr>
          <w:rFonts w:hint="eastAsia" w:ascii="Times New Roman" w:hAnsi="Times New Roman"/>
          <w:color w:val="auto"/>
          <w:sz w:val="24"/>
          <w:highlight w:val="none"/>
          <w:lang w:val="en-US" w:eastAsia="zh-CN"/>
        </w:rPr>
        <w:t>。</w:t>
      </w:r>
      <w:r>
        <w:rPr>
          <w:rFonts w:hint="eastAsia" w:ascii="Times New Roman" w:hAnsi="Times New Roman" w:eastAsia="宋体"/>
          <w:color w:val="auto"/>
          <w:sz w:val="24"/>
          <w:highlight w:val="none"/>
          <w:lang w:val="en-US" w:eastAsia="zh-CN"/>
        </w:rPr>
        <w:t>因此，现状条件下</w:t>
      </w:r>
      <w:r>
        <w:rPr>
          <w:rFonts w:hint="eastAsia"/>
          <w:color w:val="auto"/>
          <w:sz w:val="24"/>
          <w:highlight w:val="none"/>
          <w:lang w:val="en-US" w:eastAsia="zh-CN"/>
        </w:rPr>
        <w:t>，</w:t>
      </w:r>
      <w:r>
        <w:rPr>
          <w:rFonts w:hint="eastAsia" w:ascii="Times New Roman" w:hAnsi="Times New Roman" w:eastAsia="宋体"/>
          <w:color w:val="auto"/>
          <w:sz w:val="24"/>
          <w:highlight w:val="none"/>
          <w:lang w:val="en-US" w:eastAsia="zh-CN"/>
        </w:rPr>
        <w:t>厂区污水处理站可满足本项目处理量需求。</w:t>
      </w:r>
    </w:p>
    <w:p>
      <w:pPr>
        <w:ind w:firstLine="480"/>
        <w:rPr>
          <w:rFonts w:hint="default" w:ascii="Times New Roman" w:hAnsi="Times New Roman" w:eastAsia="宋体" w:cs="宋体"/>
          <w:b/>
          <w:bCs/>
          <w:color w:val="auto"/>
          <w:sz w:val="24"/>
          <w:szCs w:val="24"/>
          <w:highlight w:val="none"/>
          <w:lang w:val="en-US" w:eastAsia="zh-CN"/>
        </w:rPr>
      </w:pPr>
      <w:r>
        <w:rPr>
          <w:rFonts w:hint="eastAsia" w:ascii="Times New Roman" w:hAnsi="Times New Roman" w:cs="宋体"/>
          <w:b/>
          <w:bCs/>
          <w:color w:val="auto"/>
          <w:sz w:val="24"/>
          <w:szCs w:val="24"/>
          <w:highlight w:val="none"/>
          <w:lang w:val="en-US" w:eastAsia="zh-CN"/>
        </w:rPr>
        <w:t>污水处理站</w:t>
      </w:r>
      <w:r>
        <w:rPr>
          <w:rFonts w:hint="eastAsia" w:ascii="Times New Roman" w:hAnsi="Times New Roman" w:eastAsia="宋体" w:cs="宋体"/>
          <w:b/>
          <w:bCs/>
          <w:color w:val="auto"/>
          <w:sz w:val="24"/>
          <w:szCs w:val="24"/>
          <w:highlight w:val="none"/>
          <w:lang w:val="en-US" w:eastAsia="zh-CN"/>
        </w:rPr>
        <w:t>扩建后水量可依托性：</w:t>
      </w:r>
    </w:p>
    <w:p>
      <w:pPr>
        <w:widowControl w:val="0"/>
        <w:spacing w:line="500" w:lineRule="exact"/>
        <w:ind w:firstLine="480" w:firstLineChars="200"/>
        <w:jc w:val="both"/>
        <w:rPr>
          <w:rFonts w:hint="eastAsia" w:ascii="Times New Roman" w:hAnsi="Times New Roman" w:eastAsia="宋体" w:cs="宋体"/>
          <w:b w:val="0"/>
          <w:bCs w:val="0"/>
          <w:color w:val="auto"/>
          <w:sz w:val="24"/>
          <w:szCs w:val="24"/>
          <w:highlight w:val="none"/>
          <w:lang w:val="en-US" w:eastAsia="zh-CN"/>
        </w:rPr>
      </w:pPr>
      <w:r>
        <w:rPr>
          <w:rFonts w:hint="eastAsia" w:ascii="Times New Roman" w:hAnsi="Times New Roman" w:cstheme="minorBidi"/>
          <w:b w:val="0"/>
          <w:bCs w:val="0"/>
          <w:color w:val="auto"/>
          <w:kern w:val="2"/>
          <w:sz w:val="24"/>
          <w:szCs w:val="24"/>
          <w:highlight w:val="none"/>
          <w:lang w:val="en-US" w:eastAsia="zh-CN" w:bidi="ar-SA"/>
        </w:rPr>
        <w:t>在建</w:t>
      </w:r>
      <w:r>
        <w:rPr>
          <w:rFonts w:hint="eastAsia" w:ascii="Times New Roman" w:hAnsi="Times New Roman" w:eastAsia="宋体" w:cstheme="minorBidi"/>
          <w:b w:val="0"/>
          <w:bCs w:val="0"/>
          <w:color w:val="auto"/>
          <w:kern w:val="2"/>
          <w:sz w:val="24"/>
          <w:szCs w:val="24"/>
          <w:highlight w:val="none"/>
          <w:lang w:val="en-US" w:eastAsia="zh-CN" w:bidi="ar-SA"/>
        </w:rPr>
        <w:t>产品结构优化及搬迁建设项目（二期）扩建厂区污</w:t>
      </w:r>
      <w:r>
        <w:rPr>
          <w:rFonts w:hint="eastAsia" w:ascii="Times New Roman" w:hAnsi="Times New Roman" w:eastAsia="宋体" w:cs="宋体"/>
          <w:b w:val="0"/>
          <w:bCs w:val="0"/>
          <w:color w:val="auto"/>
          <w:kern w:val="2"/>
          <w:sz w:val="24"/>
          <w:szCs w:val="24"/>
          <w:highlight w:val="none"/>
          <w:lang w:val="en-US" w:eastAsia="zh-CN" w:bidi="ar-SA"/>
        </w:rPr>
        <w:t>水处理站100m</w:t>
      </w:r>
      <w:r>
        <w:rPr>
          <w:rFonts w:hint="eastAsia" w:ascii="Times New Roman" w:hAnsi="Times New Roman" w:eastAsia="宋体" w:cs="宋体"/>
          <w:b w:val="0"/>
          <w:bCs w:val="0"/>
          <w:color w:val="auto"/>
          <w:kern w:val="2"/>
          <w:sz w:val="24"/>
          <w:szCs w:val="24"/>
          <w:highlight w:val="none"/>
          <w:vertAlign w:val="superscript"/>
          <w:lang w:val="en-US" w:eastAsia="zh-CN" w:bidi="ar-SA"/>
        </w:rPr>
        <w:t>3</w:t>
      </w:r>
      <w:r>
        <w:rPr>
          <w:rFonts w:hint="eastAsia" w:ascii="Times New Roman" w:hAnsi="Times New Roman" w:eastAsia="宋体" w:cs="宋体"/>
          <w:b w:val="0"/>
          <w:bCs w:val="0"/>
          <w:color w:val="auto"/>
          <w:kern w:val="2"/>
          <w:sz w:val="24"/>
          <w:szCs w:val="24"/>
          <w:highlight w:val="none"/>
          <w:lang w:val="en-US" w:eastAsia="zh-CN" w:bidi="ar-SA"/>
        </w:rPr>
        <w:t>/h，则建成后处理规模为</w:t>
      </w:r>
      <w:r>
        <w:rPr>
          <w:rFonts w:hint="eastAsia" w:ascii="Times New Roman" w:hAnsi="宋体" w:eastAsia="宋体" w:cs="宋体"/>
          <w:b w:val="0"/>
          <w:bCs w:val="0"/>
          <w:color w:val="auto"/>
          <w:kern w:val="2"/>
          <w:sz w:val="24"/>
          <w:szCs w:val="24"/>
          <w:highlight w:val="none"/>
          <w:lang w:val="en-US" w:eastAsia="zh-CN" w:bidi="ar-SA"/>
        </w:rPr>
        <w:t>4</w:t>
      </w:r>
      <w:r>
        <w:rPr>
          <w:rFonts w:hint="eastAsia" w:ascii="Times New Roman" w:hAnsi="Times New Roman" w:eastAsia="宋体" w:cs="宋体"/>
          <w:b w:val="0"/>
          <w:bCs w:val="0"/>
          <w:color w:val="auto"/>
          <w:kern w:val="2"/>
          <w:sz w:val="24"/>
          <w:szCs w:val="24"/>
          <w:highlight w:val="none"/>
          <w:lang w:val="en-US" w:eastAsia="zh-CN" w:bidi="ar-SA"/>
        </w:rPr>
        <w:t>00 m</w:t>
      </w:r>
      <w:r>
        <w:rPr>
          <w:rFonts w:hint="eastAsia" w:ascii="Times New Roman" w:hAnsi="Times New Roman" w:eastAsia="宋体" w:cs="宋体"/>
          <w:b w:val="0"/>
          <w:bCs w:val="0"/>
          <w:color w:val="auto"/>
          <w:kern w:val="2"/>
          <w:sz w:val="24"/>
          <w:szCs w:val="24"/>
          <w:highlight w:val="none"/>
          <w:vertAlign w:val="superscript"/>
          <w:lang w:val="en-US" w:eastAsia="zh-CN" w:bidi="ar-SA"/>
        </w:rPr>
        <w:t>3</w:t>
      </w:r>
      <w:r>
        <w:rPr>
          <w:rFonts w:hint="eastAsia" w:ascii="Times New Roman" w:hAnsi="Times New Roman" w:eastAsia="宋体" w:cs="宋体"/>
          <w:b w:val="0"/>
          <w:bCs w:val="0"/>
          <w:color w:val="auto"/>
          <w:kern w:val="2"/>
          <w:sz w:val="24"/>
          <w:szCs w:val="24"/>
          <w:highlight w:val="none"/>
          <w:lang w:val="en-US" w:eastAsia="zh-CN" w:bidi="ar-SA"/>
        </w:rPr>
        <w:t>/h，</w:t>
      </w:r>
      <w:r>
        <w:rPr>
          <w:rFonts w:hint="eastAsia" w:ascii="Times New Roman" w:hAnsi="Times New Roman" w:eastAsia="宋体" w:cs="Times New Roman"/>
          <w:b w:val="0"/>
          <w:bCs w:val="0"/>
          <w:color w:val="auto"/>
          <w:kern w:val="2"/>
          <w:sz w:val="24"/>
          <w:szCs w:val="24"/>
          <w:highlight w:val="none"/>
          <w:lang w:val="en-US" w:eastAsia="zh-CN" w:bidi="ar-SA"/>
        </w:rPr>
        <w:t>现有</w:t>
      </w:r>
      <w:r>
        <w:rPr>
          <w:rFonts w:hint="eastAsia" w:ascii="Times New Roman" w:hAnsi="宋体" w:eastAsia="宋体" w:cs="Times New Roman"/>
          <w:b w:val="0"/>
          <w:bCs w:val="0"/>
          <w:color w:val="auto"/>
          <w:kern w:val="2"/>
          <w:sz w:val="24"/>
          <w:szCs w:val="24"/>
          <w:highlight w:val="none"/>
          <w:lang w:val="en-US" w:eastAsia="zh-CN" w:bidi="ar-SA"/>
        </w:rPr>
        <w:t>及</w:t>
      </w:r>
      <w:r>
        <w:rPr>
          <w:rFonts w:hint="eastAsia" w:ascii="Times New Roman" w:cs="Times New Roman"/>
          <w:b w:val="0"/>
          <w:bCs w:val="0"/>
          <w:color w:val="auto"/>
          <w:kern w:val="2"/>
          <w:sz w:val="24"/>
          <w:szCs w:val="24"/>
          <w:highlight w:val="none"/>
          <w:lang w:val="en-US" w:eastAsia="zh-CN" w:bidi="ar-SA"/>
        </w:rPr>
        <w:t>在建</w:t>
      </w:r>
      <w:r>
        <w:rPr>
          <w:rFonts w:hint="eastAsia" w:ascii="Times New Roman" w:hAnsi="Times New Roman" w:eastAsia="宋体" w:cs="Times New Roman"/>
          <w:b w:val="0"/>
          <w:bCs w:val="0"/>
          <w:color w:val="auto"/>
          <w:kern w:val="2"/>
          <w:sz w:val="24"/>
          <w:szCs w:val="24"/>
          <w:highlight w:val="none"/>
          <w:lang w:val="en-US" w:eastAsia="zh-CN" w:bidi="ar-SA"/>
        </w:rPr>
        <w:t>项目进入污水处理站的废水量约为</w:t>
      </w:r>
      <w:r>
        <w:rPr>
          <w:rFonts w:hint="eastAsia" w:ascii="Times New Roman" w:hAnsi="宋体" w:eastAsia="宋体" w:cs="宋体"/>
          <w:b w:val="0"/>
          <w:bCs w:val="0"/>
          <w:color w:val="auto"/>
          <w:kern w:val="2"/>
          <w:sz w:val="24"/>
          <w:szCs w:val="24"/>
          <w:highlight w:val="none"/>
          <w:lang w:val="en-US" w:eastAsia="zh-CN" w:bidi="ar-SA"/>
        </w:rPr>
        <w:t>346.835</w:t>
      </w:r>
      <w:r>
        <w:rPr>
          <w:rFonts w:hint="eastAsia" w:ascii="Times New Roman" w:hAnsi="Times New Roman" w:eastAsia="宋体" w:cs="宋体"/>
          <w:b w:val="0"/>
          <w:bCs w:val="0"/>
          <w:color w:val="auto"/>
          <w:kern w:val="2"/>
          <w:sz w:val="24"/>
          <w:szCs w:val="24"/>
          <w:highlight w:val="none"/>
          <w:lang w:val="en-US" w:eastAsia="zh-CN" w:bidi="ar-SA"/>
        </w:rPr>
        <w:t>m</w:t>
      </w:r>
      <w:r>
        <w:rPr>
          <w:rFonts w:hint="eastAsia" w:ascii="Times New Roman" w:hAnsi="Times New Roman" w:eastAsia="宋体" w:cs="宋体"/>
          <w:b w:val="0"/>
          <w:bCs w:val="0"/>
          <w:color w:val="auto"/>
          <w:kern w:val="2"/>
          <w:sz w:val="24"/>
          <w:szCs w:val="24"/>
          <w:highlight w:val="none"/>
          <w:vertAlign w:val="superscript"/>
          <w:lang w:val="en-US" w:eastAsia="zh-CN" w:bidi="ar-SA"/>
        </w:rPr>
        <w:t>3</w:t>
      </w:r>
      <w:r>
        <w:rPr>
          <w:rFonts w:hint="eastAsia" w:ascii="Times New Roman" w:hAnsi="Times New Roman" w:eastAsia="宋体" w:cs="宋体"/>
          <w:b w:val="0"/>
          <w:bCs w:val="0"/>
          <w:color w:val="auto"/>
          <w:kern w:val="2"/>
          <w:sz w:val="24"/>
          <w:szCs w:val="24"/>
          <w:highlight w:val="none"/>
          <w:lang w:val="en-US" w:eastAsia="zh-CN" w:bidi="ar-SA"/>
        </w:rPr>
        <w:t>/h</w:t>
      </w:r>
      <w:r>
        <w:rPr>
          <w:rFonts w:hint="eastAsia" w:ascii="Times New Roman" w:hAnsi="Times New Roman" w:eastAsia="宋体" w:cs="Times New Roman"/>
          <w:b w:val="0"/>
          <w:bCs w:val="0"/>
          <w:color w:val="auto"/>
          <w:kern w:val="2"/>
          <w:sz w:val="24"/>
          <w:szCs w:val="24"/>
          <w:highlight w:val="none"/>
          <w:lang w:val="en-US" w:eastAsia="zh-CN" w:bidi="ar-SA"/>
        </w:rPr>
        <w:t>，剩余处理能力</w:t>
      </w:r>
      <w:r>
        <w:rPr>
          <w:rFonts w:hint="eastAsia" w:ascii="Times New Roman" w:hAnsi="宋体" w:eastAsia="宋体" w:cs="宋体"/>
          <w:b w:val="0"/>
          <w:bCs w:val="0"/>
          <w:color w:val="auto"/>
          <w:kern w:val="2"/>
          <w:sz w:val="24"/>
          <w:szCs w:val="24"/>
          <w:highlight w:val="none"/>
          <w:lang w:val="en-US" w:eastAsia="zh-CN" w:bidi="ar-SA"/>
        </w:rPr>
        <w:t>53.165</w:t>
      </w:r>
      <w:r>
        <w:rPr>
          <w:rFonts w:hint="eastAsia" w:ascii="Times New Roman" w:hAnsi="Times New Roman" w:eastAsia="宋体" w:cs="宋体"/>
          <w:b w:val="0"/>
          <w:bCs w:val="0"/>
          <w:color w:val="auto"/>
          <w:kern w:val="2"/>
          <w:sz w:val="24"/>
          <w:szCs w:val="24"/>
          <w:highlight w:val="none"/>
          <w:lang w:val="en-US" w:eastAsia="zh-CN" w:bidi="ar-SA"/>
        </w:rPr>
        <w:t xml:space="preserve"> m</w:t>
      </w:r>
      <w:r>
        <w:rPr>
          <w:rFonts w:hint="eastAsia" w:ascii="Times New Roman" w:hAnsi="Times New Roman" w:eastAsia="宋体" w:cs="宋体"/>
          <w:b w:val="0"/>
          <w:bCs w:val="0"/>
          <w:color w:val="auto"/>
          <w:kern w:val="2"/>
          <w:sz w:val="24"/>
          <w:szCs w:val="24"/>
          <w:highlight w:val="none"/>
          <w:vertAlign w:val="superscript"/>
          <w:lang w:val="en-US" w:eastAsia="zh-CN" w:bidi="ar-SA"/>
        </w:rPr>
        <w:t>3</w:t>
      </w:r>
      <w:r>
        <w:rPr>
          <w:rFonts w:hint="eastAsia" w:ascii="Times New Roman" w:hAnsi="Times New Roman" w:eastAsia="宋体" w:cs="宋体"/>
          <w:b w:val="0"/>
          <w:bCs w:val="0"/>
          <w:color w:val="auto"/>
          <w:kern w:val="2"/>
          <w:sz w:val="24"/>
          <w:szCs w:val="24"/>
          <w:highlight w:val="none"/>
          <w:lang w:val="en-US" w:eastAsia="zh-CN" w:bidi="ar-SA"/>
        </w:rPr>
        <w:t>/h</w:t>
      </w:r>
      <w:r>
        <w:rPr>
          <w:rFonts w:hint="eastAsia" w:ascii="Times New Roman" w:hAnsi="Times New Roman" w:cs="宋体"/>
          <w:b w:val="0"/>
          <w:bCs w:val="0"/>
          <w:color w:val="auto"/>
          <w:kern w:val="2"/>
          <w:sz w:val="24"/>
          <w:szCs w:val="24"/>
          <w:highlight w:val="none"/>
          <w:lang w:val="en-US" w:eastAsia="zh-CN" w:bidi="ar-SA"/>
        </w:rPr>
        <w:t>。</w:t>
      </w:r>
      <w:r>
        <w:rPr>
          <w:rFonts w:hint="eastAsia" w:ascii="Times New Roman" w:hAnsi="Times New Roman" w:eastAsia="宋体"/>
          <w:color w:val="auto"/>
          <w:sz w:val="24"/>
          <w:highlight w:val="none"/>
          <w:lang w:val="en-US" w:eastAsia="zh-CN"/>
        </w:rPr>
        <w:t>本项目实施后进入污水处理站废水量为14.44 m</w:t>
      </w:r>
      <w:r>
        <w:rPr>
          <w:rFonts w:hint="eastAsia" w:ascii="Times New Roman" w:hAnsi="Times New Roman" w:eastAsia="宋体"/>
          <w:color w:val="auto"/>
          <w:sz w:val="24"/>
          <w:highlight w:val="none"/>
          <w:vertAlign w:val="superscript"/>
          <w:lang w:val="en-US" w:eastAsia="zh-CN"/>
        </w:rPr>
        <w:t>3</w:t>
      </w:r>
      <w:r>
        <w:rPr>
          <w:rFonts w:hint="eastAsia" w:ascii="Times New Roman" w:hAnsi="Times New Roman" w:eastAsia="宋体"/>
          <w:color w:val="auto"/>
          <w:sz w:val="24"/>
          <w:highlight w:val="none"/>
          <w:lang w:val="en-US" w:eastAsia="zh-CN"/>
        </w:rPr>
        <w:t>/h，废水量</w:t>
      </w:r>
      <w:r>
        <w:rPr>
          <w:rFonts w:hint="eastAsia" w:ascii="Times New Roman" w:hAnsi="Times New Roman"/>
          <w:color w:val="auto"/>
          <w:sz w:val="24"/>
          <w:highlight w:val="none"/>
          <w:lang w:val="en-US" w:eastAsia="zh-CN"/>
        </w:rPr>
        <w:t>减少25.15</w:t>
      </w:r>
      <w:r>
        <w:rPr>
          <w:rFonts w:hint="eastAsia" w:ascii="Times New Roman" w:hAnsi="Times New Roman" w:eastAsia="宋体"/>
          <w:color w:val="auto"/>
          <w:sz w:val="24"/>
          <w:highlight w:val="none"/>
          <w:lang w:val="en-US" w:eastAsia="zh-CN"/>
        </w:rPr>
        <w:t xml:space="preserve"> m</w:t>
      </w:r>
      <w:r>
        <w:rPr>
          <w:rFonts w:hint="eastAsia" w:ascii="Times New Roman" w:hAnsi="Times New Roman" w:eastAsia="宋体"/>
          <w:color w:val="auto"/>
          <w:sz w:val="24"/>
          <w:highlight w:val="none"/>
          <w:vertAlign w:val="superscript"/>
          <w:lang w:val="en-US" w:eastAsia="zh-CN"/>
        </w:rPr>
        <w:t>3</w:t>
      </w:r>
      <w:r>
        <w:rPr>
          <w:rFonts w:hint="eastAsia" w:ascii="Times New Roman" w:hAnsi="Times New Roman" w:eastAsia="宋体"/>
          <w:color w:val="auto"/>
          <w:sz w:val="24"/>
          <w:highlight w:val="none"/>
          <w:lang w:val="en-US" w:eastAsia="zh-CN"/>
        </w:rPr>
        <w:t>/h。</w:t>
      </w:r>
      <w:r>
        <w:rPr>
          <w:rFonts w:hint="eastAsia" w:ascii="Times New Roman" w:hAnsi="Times New Roman" w:eastAsia="宋体" w:cs="Times New Roman"/>
          <w:b w:val="0"/>
          <w:bCs w:val="0"/>
          <w:color w:val="auto"/>
          <w:kern w:val="2"/>
          <w:sz w:val="24"/>
          <w:szCs w:val="24"/>
          <w:highlight w:val="none"/>
          <w:lang w:val="en-US" w:eastAsia="zh-CN" w:bidi="ar-SA"/>
        </w:rPr>
        <w:t>则</w:t>
      </w:r>
      <w:r>
        <w:rPr>
          <w:rFonts w:hint="eastAsia" w:ascii="Times New Roman" w:hAnsi="Times New Roman" w:eastAsia="宋体" w:cs="宋体"/>
          <w:b w:val="0"/>
          <w:bCs w:val="0"/>
          <w:color w:val="auto"/>
          <w:kern w:val="2"/>
          <w:sz w:val="24"/>
          <w:szCs w:val="24"/>
          <w:highlight w:val="none"/>
          <w:lang w:val="en-US" w:eastAsia="zh-CN" w:bidi="ar-SA"/>
        </w:rPr>
        <w:t>厂区污水处理站扩建后</w:t>
      </w:r>
      <w:r>
        <w:rPr>
          <w:rFonts w:hint="eastAsia" w:ascii="Times New Roman" w:hAnsi="Times New Roman" w:eastAsia="宋体" w:cs="Times New Roman"/>
          <w:b w:val="0"/>
          <w:bCs w:val="0"/>
          <w:color w:val="auto"/>
          <w:kern w:val="2"/>
          <w:sz w:val="24"/>
          <w:szCs w:val="24"/>
          <w:highlight w:val="none"/>
          <w:lang w:val="en-US" w:eastAsia="zh-CN" w:bidi="ar-SA"/>
        </w:rPr>
        <w:t>可满足</w:t>
      </w:r>
      <w:r>
        <w:rPr>
          <w:rFonts w:hint="eastAsia" w:ascii="Times New Roman" w:hAnsi="宋体" w:eastAsia="宋体" w:cs="Times New Roman"/>
          <w:b w:val="0"/>
          <w:bCs w:val="0"/>
          <w:color w:val="auto"/>
          <w:kern w:val="2"/>
          <w:sz w:val="24"/>
          <w:szCs w:val="24"/>
          <w:highlight w:val="none"/>
          <w:lang w:val="en-US" w:eastAsia="zh-CN" w:bidi="ar-SA"/>
        </w:rPr>
        <w:t>本</w:t>
      </w:r>
      <w:r>
        <w:rPr>
          <w:rFonts w:hint="eastAsia" w:ascii="Times New Roman" w:hAnsi="Times New Roman" w:eastAsia="宋体" w:cs="Times New Roman"/>
          <w:b w:val="0"/>
          <w:bCs w:val="0"/>
          <w:color w:val="auto"/>
          <w:kern w:val="2"/>
          <w:sz w:val="24"/>
          <w:szCs w:val="24"/>
          <w:highlight w:val="none"/>
          <w:lang w:val="en-US" w:eastAsia="zh-CN" w:bidi="ar-SA"/>
        </w:rPr>
        <w:t>项目处理量需求。</w:t>
      </w:r>
    </w:p>
    <w:p>
      <w:pPr>
        <w:ind w:firstLine="482" w:firstLineChars="200"/>
        <w:rPr>
          <w:rFonts w:hint="default" w:ascii="Times New Roman" w:hAnsi="Times New Roman" w:eastAsia="宋体" w:cs="宋体"/>
          <w:b/>
          <w:bCs/>
          <w:color w:val="auto"/>
          <w:sz w:val="24"/>
          <w:szCs w:val="24"/>
          <w:highlight w:val="none"/>
          <w:lang w:val="en-US" w:eastAsia="zh-CN"/>
        </w:rPr>
      </w:pPr>
      <w:r>
        <w:rPr>
          <w:rFonts w:hint="eastAsia" w:ascii="Times New Roman" w:hAnsi="Times New Roman" w:eastAsia="宋体" w:cs="宋体"/>
          <w:b/>
          <w:bCs/>
          <w:color w:val="auto"/>
          <w:sz w:val="24"/>
          <w:szCs w:val="24"/>
          <w:highlight w:val="none"/>
          <w:lang w:val="en-US" w:eastAsia="zh-CN"/>
        </w:rPr>
        <w:t>水质可依托性：</w:t>
      </w:r>
    </w:p>
    <w:p>
      <w:pPr>
        <w:pStyle w:val="61"/>
        <w:rPr>
          <w:rFonts w:hint="eastAsia" w:ascii="Times New Roman" w:hAnsi="Times New Roman" w:cs="Times New Roman"/>
          <w:color w:val="auto"/>
        </w:rPr>
      </w:pPr>
      <w:r>
        <w:rPr>
          <w:rFonts w:hint="eastAsia" w:ascii="Times New Roman" w:hAnsi="Times New Roman" w:cs="Times New Roman"/>
          <w:color w:val="auto"/>
        </w:rPr>
        <w:t>根据表</w:t>
      </w:r>
      <w:r>
        <w:rPr>
          <w:rFonts w:hint="eastAsia" w:ascii="Times New Roman" w:cs="Times New Roman"/>
          <w:color w:val="auto"/>
          <w:lang w:val="en-US" w:eastAsia="zh-CN"/>
        </w:rPr>
        <w:t>3.7-23</w:t>
      </w:r>
      <w:r>
        <w:rPr>
          <w:rFonts w:ascii="Times New Roman" w:hAnsi="Times New Roman" w:cs="Times New Roman"/>
          <w:color w:val="auto"/>
        </w:rPr>
        <w:t>分析</w:t>
      </w:r>
      <w:r>
        <w:rPr>
          <w:rFonts w:hint="eastAsia" w:ascii="Times New Roman" w:hAnsi="Times New Roman" w:cs="Times New Roman"/>
          <w:color w:val="auto"/>
        </w:rPr>
        <w:t>，</w:t>
      </w:r>
      <w:r>
        <w:rPr>
          <w:rFonts w:hint="eastAsia" w:ascii="Times New Roman"/>
          <w:color w:val="auto"/>
          <w:highlight w:val="none"/>
          <w:lang w:val="en-US" w:eastAsia="zh-CN"/>
        </w:rPr>
        <w:t>项目</w:t>
      </w:r>
      <w:r>
        <w:rPr>
          <w:rFonts w:hint="eastAsia" w:ascii="Times New Roman" w:hAnsi="Times New Roman"/>
          <w:color w:val="auto"/>
          <w:highlight w:val="none"/>
        </w:rPr>
        <w:t>废水</w:t>
      </w:r>
      <w:r>
        <w:rPr>
          <w:rFonts w:hint="eastAsia" w:ascii="Times New Roman" w:hAnsi="Times New Roman"/>
          <w:color w:val="auto"/>
          <w:highlight w:val="none"/>
          <w:lang w:val="en-US" w:eastAsia="zh-CN"/>
        </w:rPr>
        <w:t>经厂区</w:t>
      </w:r>
      <w:r>
        <w:rPr>
          <w:rFonts w:hint="eastAsia" w:ascii="Times New Roman" w:hAnsi="Times New Roman"/>
          <w:color w:val="auto"/>
          <w:highlight w:val="none"/>
          <w:lang w:eastAsia="zh-CN"/>
        </w:rPr>
        <w:t>污水处理站</w:t>
      </w:r>
      <w:r>
        <w:rPr>
          <w:rFonts w:hint="eastAsia" w:ascii="Times New Roman" w:hAnsi="Times New Roman"/>
          <w:color w:val="auto"/>
          <w:highlight w:val="none"/>
        </w:rPr>
        <w:t>处理</w:t>
      </w:r>
      <w:r>
        <w:rPr>
          <w:rFonts w:hint="eastAsia" w:ascii="Times New Roman" w:hAnsi="Times New Roman"/>
          <w:color w:val="auto"/>
          <w:highlight w:val="none"/>
          <w:lang w:val="en-US" w:eastAsia="zh-CN"/>
        </w:rPr>
        <w:t>后</w:t>
      </w:r>
      <w:r>
        <w:rPr>
          <w:rFonts w:hint="eastAsia" w:ascii="Times New Roman" w:hAnsi="Times New Roman"/>
          <w:color w:val="auto"/>
          <w:highlight w:val="none"/>
          <w:lang w:eastAsia="zh-CN"/>
        </w:rPr>
        <w:t>，</w:t>
      </w:r>
      <w:r>
        <w:rPr>
          <w:rFonts w:hint="eastAsia" w:ascii="Times New Roman" w:hAnsi="Times New Roman"/>
          <w:color w:val="auto"/>
          <w:highlight w:val="none"/>
          <w:lang w:val="en-US" w:eastAsia="zh-CN"/>
        </w:rPr>
        <w:t>废水中污染物</w:t>
      </w:r>
      <w:r>
        <w:rPr>
          <w:rFonts w:hint="eastAsia" w:ascii="Times New Roman" w:hAnsi="Times New Roman"/>
          <w:color w:val="auto"/>
          <w:lang w:val="en-US" w:eastAsia="zh-CN"/>
        </w:rPr>
        <w:t>能够</w:t>
      </w:r>
      <w:r>
        <w:rPr>
          <w:rFonts w:hint="eastAsia" w:ascii="Times New Roman" w:hAnsi="Times New Roman"/>
          <w:color w:val="auto"/>
        </w:rPr>
        <w:t>达到</w:t>
      </w:r>
      <w:r>
        <w:rPr>
          <w:rFonts w:hint="eastAsia" w:ascii="Times New Roman" w:hAnsi="Times New Roman"/>
          <w:color w:val="auto"/>
          <w:lang w:val="en-US" w:eastAsia="zh-CN"/>
        </w:rPr>
        <w:t>园区</w:t>
      </w:r>
      <w:r>
        <w:rPr>
          <w:rFonts w:hint="eastAsia" w:ascii="Times New Roman" w:hAnsi="Times New Roman"/>
          <w:color w:val="auto"/>
        </w:rPr>
        <w:t>处理厂水质接收标准。</w:t>
      </w:r>
      <w:r>
        <w:rPr>
          <w:rFonts w:hint="eastAsia" w:ascii="Times New Roman" w:hAnsi="Times New Roman"/>
          <w:color w:val="auto"/>
          <w:lang w:val="en-US" w:eastAsia="zh-CN"/>
        </w:rPr>
        <w:t>同时</w:t>
      </w:r>
      <w:r>
        <w:rPr>
          <w:rFonts w:hint="eastAsia" w:ascii="Times New Roman" w:hAnsi="Times New Roman"/>
          <w:color w:val="auto"/>
        </w:rPr>
        <w:t>本次</w:t>
      </w:r>
      <w:r>
        <w:rPr>
          <w:rFonts w:hint="eastAsia" w:ascii="Times New Roman" w:hAnsi="Times New Roman"/>
          <w:color w:val="auto"/>
          <w:lang w:val="en-US" w:eastAsia="zh-CN"/>
        </w:rPr>
        <w:t>环评</w:t>
      </w:r>
      <w:r>
        <w:rPr>
          <w:rFonts w:hint="eastAsia" w:ascii="Times New Roman" w:hAnsi="Times New Roman"/>
          <w:color w:val="auto"/>
        </w:rPr>
        <w:t>收集了厂区</w:t>
      </w:r>
      <w:r>
        <w:rPr>
          <w:rFonts w:hint="eastAsia" w:ascii="Times New Roman" w:hAnsi="Times New Roman"/>
          <w:color w:val="auto"/>
          <w:lang w:val="en-US" w:eastAsia="zh-CN"/>
        </w:rPr>
        <w:t>总排口的例行监测数据，详见第2章“</w:t>
      </w:r>
      <w:r>
        <w:rPr>
          <w:rFonts w:hint="eastAsia" w:ascii="Times New Roman" w:hAnsi="Times New Roman"/>
          <w:color w:val="auto"/>
          <w:highlight w:val="none"/>
          <w:lang w:val="en-US" w:eastAsia="zh-CN"/>
        </w:rPr>
        <w:t>2.</w:t>
      </w:r>
      <w:r>
        <w:rPr>
          <w:rFonts w:hint="eastAsia" w:ascii="Times New Roman"/>
          <w:color w:val="auto"/>
          <w:highlight w:val="none"/>
          <w:lang w:val="en-US" w:eastAsia="zh-CN"/>
        </w:rPr>
        <w:t>6</w:t>
      </w:r>
      <w:r>
        <w:rPr>
          <w:rFonts w:hint="eastAsia" w:ascii="Times New Roman" w:hAnsi="Times New Roman"/>
          <w:color w:val="auto"/>
          <w:highlight w:val="none"/>
          <w:lang w:val="en-US" w:eastAsia="zh-CN"/>
        </w:rPr>
        <w:t>.2.3  废水达标分析</w:t>
      </w:r>
      <w:r>
        <w:rPr>
          <w:rFonts w:hint="eastAsia" w:ascii="Times New Roman" w:hAnsi="Times New Roman"/>
          <w:color w:val="auto"/>
          <w:highlight w:val="none"/>
          <w:lang w:eastAsia="zh-CN"/>
        </w:rPr>
        <w:t>”，</w:t>
      </w:r>
      <w:r>
        <w:rPr>
          <w:rFonts w:hint="eastAsia" w:ascii="Times New Roman" w:hAnsi="Times New Roman" w:eastAsia="宋体" w:cs="宋体"/>
          <w:color w:val="auto"/>
          <w:sz w:val="24"/>
          <w:szCs w:val="24"/>
          <w:highlight w:val="none"/>
        </w:rPr>
        <w:t>企业</w:t>
      </w:r>
      <w:r>
        <w:rPr>
          <w:rFonts w:hint="eastAsia" w:ascii="Times New Roman" w:hAnsi="Times New Roman" w:eastAsia="宋体" w:cs="宋体"/>
          <w:color w:val="auto"/>
          <w:sz w:val="24"/>
          <w:szCs w:val="24"/>
          <w:highlight w:val="none"/>
          <w:lang w:val="en-US" w:eastAsia="zh-CN"/>
        </w:rPr>
        <w:t>经总排口</w:t>
      </w:r>
      <w:r>
        <w:rPr>
          <w:rFonts w:hint="eastAsia" w:ascii="Times New Roman" w:hAnsi="Times New Roman" w:eastAsia="宋体" w:cs="宋体"/>
          <w:color w:val="auto"/>
          <w:sz w:val="24"/>
          <w:szCs w:val="24"/>
          <w:highlight w:val="none"/>
        </w:rPr>
        <w:t>外排</w:t>
      </w:r>
      <w:r>
        <w:rPr>
          <w:rFonts w:hint="eastAsia" w:ascii="Times New Roman" w:hAnsi="Times New Roman" w:eastAsia="宋体" w:cs="宋体"/>
          <w:color w:val="auto"/>
          <w:sz w:val="24"/>
          <w:szCs w:val="24"/>
          <w:highlight w:val="none"/>
          <w:lang w:eastAsia="zh-CN"/>
        </w:rPr>
        <w:t>废水</w:t>
      </w:r>
      <w:r>
        <w:rPr>
          <w:rFonts w:hint="eastAsia" w:ascii="Times New Roman" w:hAnsi="Times New Roman" w:eastAsia="宋体" w:cs="宋体"/>
          <w:color w:val="auto"/>
          <w:sz w:val="24"/>
          <w:szCs w:val="24"/>
          <w:highlight w:val="none"/>
        </w:rPr>
        <w:t>污染物的排放浓度能够</w:t>
      </w:r>
      <w:r>
        <w:rPr>
          <w:rFonts w:hint="eastAsia" w:ascii="Times New Roman" w:cs="宋体"/>
          <w:color w:val="auto"/>
          <w:sz w:val="24"/>
          <w:szCs w:val="24"/>
          <w:highlight w:val="none"/>
          <w:lang w:val="en-US" w:eastAsia="zh-CN"/>
        </w:rPr>
        <w:t>达到</w:t>
      </w:r>
      <w:r>
        <w:rPr>
          <w:rFonts w:hint="eastAsia" w:ascii="Times New Roman" w:hAnsi="Times New Roman"/>
          <w:color w:val="auto"/>
          <w:lang w:val="en-US" w:eastAsia="zh-CN"/>
        </w:rPr>
        <w:t>园区</w:t>
      </w:r>
      <w:r>
        <w:rPr>
          <w:rFonts w:hint="eastAsia" w:ascii="Times New Roman" w:hAnsi="Times New Roman"/>
          <w:color w:val="auto"/>
        </w:rPr>
        <w:t>污水处理厂水质接收标准</w:t>
      </w:r>
      <w:r>
        <w:rPr>
          <w:rFonts w:hint="eastAsia" w:ascii="Times New Roman" w:hAnsi="Times New Roman"/>
          <w:color w:val="auto"/>
          <w:highlight w:val="none"/>
          <w:lang w:eastAsia="zh-CN"/>
        </w:rPr>
        <w:t>。</w:t>
      </w:r>
    </w:p>
    <w:p>
      <w:pPr>
        <w:pStyle w:val="61"/>
        <w:rPr>
          <w:rFonts w:hint="eastAsia" w:ascii="Times New Roman" w:hAnsi="Times New Roman" w:eastAsia="宋体" w:cs="Times New Roman"/>
          <w:color w:val="auto"/>
          <w:lang w:eastAsia="zh-CN"/>
        </w:rPr>
      </w:pPr>
      <w:r>
        <w:rPr>
          <w:rFonts w:hint="eastAsia" w:ascii="Times New Roman" w:hAnsi="Times New Roman" w:cs="Times New Roman"/>
          <w:color w:val="auto"/>
        </w:rPr>
        <w:t>综上</w:t>
      </w:r>
      <w:r>
        <w:rPr>
          <w:rFonts w:ascii="Times New Roman" w:hAnsi="Times New Roman" w:cs="Times New Roman"/>
          <w:color w:val="auto"/>
        </w:rPr>
        <w:t>，</w:t>
      </w:r>
      <w:r>
        <w:rPr>
          <w:rFonts w:hint="eastAsia" w:ascii="Times New Roman" w:hAnsi="Times New Roman" w:cs="Times New Roman"/>
          <w:color w:val="auto"/>
        </w:rPr>
        <w:t>从处理规模（水量）和处理工艺（水质）角度，</w:t>
      </w:r>
      <w:r>
        <w:rPr>
          <w:rFonts w:hint="eastAsia" w:ascii="Times New Roman" w:hAnsi="Times New Roman" w:cs="Times New Roman"/>
          <w:color w:val="auto"/>
          <w:lang w:val="en-US" w:eastAsia="zh-CN"/>
        </w:rPr>
        <w:t>厂区</w:t>
      </w:r>
      <w:r>
        <w:rPr>
          <w:rFonts w:hint="eastAsia" w:ascii="Times New Roman" w:hAnsi="Times New Roman" w:cs="Times New Roman"/>
          <w:color w:val="auto"/>
        </w:rPr>
        <w:t>污水处理站具有可依托性</w:t>
      </w:r>
      <w:r>
        <w:rPr>
          <w:rFonts w:hint="eastAsia" w:ascii="Times New Roman" w:cs="Times New Roman"/>
          <w:color w:val="auto"/>
          <w:lang w:eastAsia="zh-CN"/>
        </w:rPr>
        <w:t>。</w:t>
      </w:r>
    </w:p>
    <w:p>
      <w:pPr>
        <w:numPr>
          <w:ilvl w:val="0"/>
          <w:numId w:val="9"/>
        </w:numPr>
        <w:bidi w:val="0"/>
        <w:ind w:left="0" w:leftChars="0" w:firstLine="480" w:firstLineChars="200"/>
        <w:rPr>
          <w:rFonts w:hint="eastAsia"/>
          <w:color w:val="auto"/>
          <w:highlight w:val="none"/>
          <w:lang w:val="en-US" w:eastAsia="zh-CN"/>
        </w:rPr>
      </w:pPr>
      <w:r>
        <w:rPr>
          <w:rFonts w:hint="eastAsia" w:cs="宋体"/>
          <w:color w:val="auto"/>
          <w:highlight w:val="none"/>
          <w:lang w:eastAsia="zh-CN"/>
        </w:rPr>
        <w:t>肥城市康汇污水处理有限公司园区污水处理厂</w:t>
      </w:r>
      <w:r>
        <w:rPr>
          <w:rFonts w:hint="eastAsia"/>
          <w:color w:val="auto"/>
          <w:highlight w:val="none"/>
          <w:lang w:val="en-US" w:eastAsia="zh-CN"/>
        </w:rPr>
        <w:t>情况及</w:t>
      </w:r>
      <w:r>
        <w:rPr>
          <w:rFonts w:hint="eastAsia"/>
          <w:color w:val="auto"/>
          <w:highlight w:val="none"/>
        </w:rPr>
        <w:t>可行性</w:t>
      </w:r>
      <w:r>
        <w:rPr>
          <w:rFonts w:hint="eastAsia"/>
          <w:color w:val="auto"/>
          <w:highlight w:val="none"/>
          <w:lang w:val="en-US" w:eastAsia="zh-CN"/>
        </w:rPr>
        <w:t>分析见第6章“</w:t>
      </w:r>
      <w:r>
        <w:rPr>
          <w:rFonts w:hint="eastAsia"/>
          <w:color w:val="auto"/>
          <w:highlight w:val="none"/>
        </w:rPr>
        <w:t>6.3.2依托污水处理设施的环境可行性评价</w:t>
      </w:r>
      <w:r>
        <w:rPr>
          <w:rFonts w:hint="eastAsia"/>
          <w:color w:val="auto"/>
          <w:highlight w:val="none"/>
          <w:lang w:eastAsia="zh-CN"/>
        </w:rPr>
        <w:t>”，</w:t>
      </w:r>
      <w:r>
        <w:rPr>
          <w:rFonts w:hint="eastAsia"/>
          <w:color w:val="auto"/>
          <w:highlight w:val="none"/>
          <w:lang w:val="en-US" w:eastAsia="zh-CN"/>
        </w:rPr>
        <w:t>在此不再赘述。</w:t>
      </w:r>
    </w:p>
    <w:p>
      <w:pPr>
        <w:rPr>
          <w:rFonts w:hint="eastAsia"/>
          <w:color w:val="auto"/>
          <w:highlight w:val="none"/>
        </w:rPr>
      </w:pPr>
      <w:r>
        <w:rPr>
          <w:rFonts w:hint="eastAsia"/>
          <w:color w:val="auto"/>
          <w:highlight w:val="none"/>
        </w:rPr>
        <w:br w:type="page"/>
      </w:r>
    </w:p>
    <w:p>
      <w:pPr>
        <w:pStyle w:val="4"/>
        <w:rPr>
          <w:rFonts w:hint="eastAsia"/>
          <w:color w:val="auto"/>
          <w:highlight w:val="none"/>
        </w:rPr>
      </w:pPr>
      <w:r>
        <w:rPr>
          <w:rFonts w:hint="eastAsia"/>
          <w:color w:val="auto"/>
          <w:highlight w:val="none"/>
        </w:rPr>
        <w:t>3.</w:t>
      </w:r>
      <w:r>
        <w:rPr>
          <w:rFonts w:hint="eastAsia"/>
          <w:color w:val="auto"/>
          <w:highlight w:val="none"/>
          <w:lang w:val="en-US" w:eastAsia="zh-CN"/>
        </w:rPr>
        <w:t>7</w:t>
      </w:r>
      <w:r>
        <w:rPr>
          <w:rFonts w:hint="eastAsia"/>
          <w:color w:val="auto"/>
          <w:highlight w:val="none"/>
        </w:rPr>
        <w:t>.</w:t>
      </w:r>
      <w:r>
        <w:rPr>
          <w:rFonts w:hint="eastAsia"/>
          <w:color w:val="auto"/>
          <w:highlight w:val="none"/>
          <w:lang w:val="en-US" w:eastAsia="zh-CN"/>
        </w:rPr>
        <w:t>3</w:t>
      </w:r>
      <w:r>
        <w:rPr>
          <w:rFonts w:hint="eastAsia"/>
          <w:color w:val="auto"/>
          <w:highlight w:val="none"/>
        </w:rPr>
        <w:t xml:space="preserve">  固体废物</w:t>
      </w:r>
    </w:p>
    <w:p>
      <w:pPr>
        <w:pStyle w:val="61"/>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宋体" w:hAnsi="宋体" w:eastAsia="宋体" w:cs="宋体"/>
          <w:color w:val="0000FF"/>
          <w:sz w:val="24"/>
          <w:szCs w:val="24"/>
          <w:highlight w:val="none"/>
          <w:lang w:val="en-US" w:eastAsia="zh-CN"/>
        </w:rPr>
      </w:pPr>
      <w:r>
        <w:rPr>
          <w:rFonts w:hint="eastAsia" w:cs="宋体"/>
          <w:color w:val="0000FF"/>
          <w:sz w:val="24"/>
          <w:szCs w:val="24"/>
          <w:highlight w:val="none"/>
          <w:lang w:val="en-US" w:eastAsia="zh-CN"/>
        </w:rPr>
        <w:t>本项目</w:t>
      </w:r>
      <w:r>
        <w:rPr>
          <w:rFonts w:hint="eastAsia" w:ascii="宋体" w:hAnsi="宋体" w:eastAsia="宋体" w:cs="宋体"/>
          <w:color w:val="0000FF"/>
          <w:sz w:val="24"/>
          <w:szCs w:val="24"/>
          <w:highlight w:val="none"/>
          <w:lang w:val="en-US" w:eastAsia="zh-CN"/>
        </w:rPr>
        <w:t>产生的固体废物主要包括</w:t>
      </w:r>
      <w:r>
        <w:rPr>
          <w:rFonts w:hint="eastAsia" w:cs="宋体"/>
          <w:color w:val="0000FF"/>
          <w:sz w:val="24"/>
          <w:szCs w:val="24"/>
          <w:highlight w:val="none"/>
          <w:lang w:val="en-US" w:eastAsia="zh-CN"/>
        </w:rPr>
        <w:t>石灰渣、滤渣、布袋除尘器收尘、废机油、化验废物、污泥、废布袋、废油桶、废活性炭、</w:t>
      </w:r>
      <w:r>
        <w:rPr>
          <w:rFonts w:hint="eastAsia" w:ascii="宋体" w:hAnsi="宋体" w:eastAsia="宋体" w:cs="宋体"/>
          <w:color w:val="0000FF"/>
          <w:sz w:val="24"/>
          <w:szCs w:val="24"/>
          <w:highlight w:val="none"/>
          <w:lang w:val="en-US" w:eastAsia="zh-CN"/>
        </w:rPr>
        <w:t>生活垃圾等。</w:t>
      </w:r>
    </w:p>
    <w:p>
      <w:pPr>
        <w:pStyle w:val="61"/>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宋体" w:hAnsi="宋体" w:eastAsia="宋体" w:cs="宋体"/>
          <w:color w:val="0000FF"/>
          <w:kern w:val="2"/>
          <w:sz w:val="24"/>
          <w:szCs w:val="24"/>
          <w:highlight w:val="none"/>
          <w:shd w:val="clear" w:color="auto" w:fill="auto"/>
          <w:lang w:val="en-US" w:eastAsia="zh-CN" w:bidi="ar-SA"/>
        </w:rPr>
      </w:pPr>
      <w:r>
        <w:rPr>
          <w:rFonts w:hint="eastAsia" w:cs="宋体"/>
          <w:color w:val="0000FF"/>
          <w:sz w:val="24"/>
          <w:szCs w:val="24"/>
          <w:highlight w:val="none"/>
          <w:lang w:val="en-US" w:eastAsia="zh-CN"/>
        </w:rPr>
        <w:t>本项目</w:t>
      </w:r>
      <w:r>
        <w:rPr>
          <w:rFonts w:hint="eastAsia" w:ascii="宋体" w:hAnsi="宋体" w:eastAsia="宋体" w:cs="宋体"/>
          <w:color w:val="0000FF"/>
          <w:sz w:val="24"/>
          <w:szCs w:val="24"/>
          <w:highlight w:val="none"/>
          <w:lang w:val="en-US" w:eastAsia="zh-CN"/>
        </w:rPr>
        <w:t>主要</w:t>
      </w:r>
      <w:r>
        <w:rPr>
          <w:rFonts w:hint="eastAsia" w:ascii="宋体" w:hAnsi="宋体" w:eastAsia="宋体" w:cs="宋体"/>
          <w:color w:val="0000FF"/>
          <w:sz w:val="24"/>
          <w:szCs w:val="24"/>
          <w:highlight w:val="none"/>
        </w:rPr>
        <w:t>固体废物产生及处置措施见表3.</w:t>
      </w:r>
      <w:r>
        <w:rPr>
          <w:rFonts w:hint="eastAsia" w:ascii="宋体" w:hAnsi="宋体" w:eastAsia="宋体" w:cs="宋体"/>
          <w:color w:val="0000FF"/>
          <w:sz w:val="24"/>
          <w:szCs w:val="24"/>
          <w:highlight w:val="none"/>
          <w:lang w:val="en-US" w:eastAsia="zh-CN"/>
        </w:rPr>
        <w:t>7</w:t>
      </w:r>
      <w:r>
        <w:rPr>
          <w:rFonts w:hint="eastAsia" w:ascii="宋体" w:hAnsi="宋体" w:eastAsia="宋体" w:cs="宋体"/>
          <w:color w:val="0000FF"/>
          <w:sz w:val="24"/>
          <w:szCs w:val="24"/>
          <w:highlight w:val="none"/>
        </w:rPr>
        <w:t>-</w:t>
      </w:r>
      <w:r>
        <w:rPr>
          <w:rFonts w:hint="eastAsia" w:cs="宋体"/>
          <w:color w:val="0000FF"/>
          <w:sz w:val="24"/>
          <w:szCs w:val="24"/>
          <w:highlight w:val="none"/>
          <w:lang w:val="en-US" w:eastAsia="zh-CN"/>
        </w:rPr>
        <w:t>24</w:t>
      </w:r>
      <w:r>
        <w:rPr>
          <w:rFonts w:hint="eastAsia" w:ascii="宋体" w:hAnsi="宋体" w:eastAsia="宋体" w:cs="宋体"/>
          <w:color w:val="0000FF"/>
          <w:sz w:val="24"/>
          <w:szCs w:val="24"/>
          <w:highlight w:val="none"/>
        </w:rPr>
        <w:t>。</w:t>
      </w:r>
      <w:r>
        <w:rPr>
          <w:rFonts w:hint="eastAsia" w:ascii="宋体" w:hAnsi="宋体" w:eastAsia="宋体" w:cs="宋体"/>
          <w:color w:val="0000FF"/>
          <w:kern w:val="2"/>
          <w:sz w:val="24"/>
          <w:szCs w:val="24"/>
          <w:highlight w:val="none"/>
          <w:lang w:val="en-US" w:eastAsia="zh-CN" w:bidi="ar-SA"/>
        </w:rPr>
        <w:t>由表可知，</w:t>
      </w:r>
      <w:r>
        <w:rPr>
          <w:rFonts w:hint="eastAsia" w:ascii="宋体" w:hAnsi="宋体" w:eastAsia="宋体" w:cs="宋体"/>
          <w:b w:val="0"/>
          <w:bCs w:val="0"/>
          <w:i w:val="0"/>
          <w:iCs w:val="0"/>
          <w:color w:val="0000FF"/>
          <w:kern w:val="0"/>
          <w:sz w:val="24"/>
          <w:szCs w:val="24"/>
          <w:highlight w:val="none"/>
          <w:u w:val="none"/>
          <w:shd w:val="clear" w:color="auto" w:fill="auto"/>
          <w:lang w:val="en-US" w:eastAsia="zh-CN" w:bidi="ar"/>
        </w:rPr>
        <w:t>本项目</w:t>
      </w:r>
      <w:r>
        <w:rPr>
          <w:rFonts w:hint="eastAsia" w:ascii="宋体" w:hAnsi="宋体" w:eastAsia="宋体" w:cs="宋体"/>
          <w:color w:val="0000FF"/>
          <w:kern w:val="2"/>
          <w:sz w:val="24"/>
          <w:szCs w:val="24"/>
          <w:highlight w:val="none"/>
          <w:shd w:val="clear" w:color="auto" w:fill="auto"/>
          <w:lang w:val="en-US" w:eastAsia="zh-CN" w:bidi="ar-SA"/>
        </w:rPr>
        <w:t>危险废物收集后暂存于危废暂存间，委托有资质单位处置</w:t>
      </w:r>
      <w:r>
        <w:rPr>
          <w:rFonts w:hint="eastAsia" w:ascii="宋体" w:hAnsi="宋体" w:eastAsia="宋体" w:cs="宋体"/>
          <w:i w:val="0"/>
          <w:iCs w:val="0"/>
          <w:color w:val="0000FF"/>
          <w:kern w:val="0"/>
          <w:sz w:val="24"/>
          <w:szCs w:val="24"/>
          <w:highlight w:val="none"/>
          <w:u w:val="none"/>
          <w:shd w:val="clear" w:color="auto" w:fill="auto"/>
          <w:lang w:val="en-US" w:eastAsia="zh-CN" w:bidi="ar"/>
        </w:rPr>
        <w:t>。一般工业固废：</w:t>
      </w:r>
      <w:r>
        <w:rPr>
          <w:rFonts w:hint="eastAsia" w:ascii="宋体" w:hAnsi="宋体" w:eastAsia="宋体" w:cs="宋体"/>
          <w:color w:val="0000FF"/>
          <w:kern w:val="2"/>
          <w:sz w:val="24"/>
          <w:szCs w:val="24"/>
          <w:highlight w:val="none"/>
          <w:lang w:val="en-US" w:eastAsia="zh-CN" w:bidi="ar-SA"/>
        </w:rPr>
        <w:t>石灰渣、滤渣</w:t>
      </w:r>
      <w:r>
        <w:rPr>
          <w:rFonts w:hint="eastAsia" w:cs="宋体"/>
          <w:color w:val="0000FF"/>
          <w:kern w:val="2"/>
          <w:sz w:val="24"/>
          <w:szCs w:val="24"/>
          <w:highlight w:val="none"/>
          <w:lang w:val="en-US" w:eastAsia="zh-CN" w:bidi="ar-SA"/>
        </w:rPr>
        <w:t>、污泥、废布袋</w:t>
      </w:r>
      <w:r>
        <w:rPr>
          <w:rFonts w:hint="eastAsia" w:ascii="宋体" w:hAnsi="宋体" w:eastAsia="宋体" w:cs="宋体"/>
          <w:color w:val="0000FF"/>
          <w:kern w:val="2"/>
          <w:sz w:val="24"/>
          <w:szCs w:val="24"/>
          <w:highlight w:val="none"/>
          <w:lang w:val="en-US" w:eastAsia="zh-CN" w:bidi="ar-SA"/>
        </w:rPr>
        <w:t>收集后暂存于</w:t>
      </w:r>
      <w:r>
        <w:rPr>
          <w:rFonts w:hint="eastAsia" w:cs="宋体"/>
          <w:color w:val="0000FF"/>
          <w:kern w:val="2"/>
          <w:sz w:val="24"/>
          <w:szCs w:val="24"/>
          <w:highlight w:val="none"/>
          <w:lang w:val="en-US" w:eastAsia="zh-CN" w:bidi="ar-SA"/>
        </w:rPr>
        <w:t>一般固废暂存处</w:t>
      </w:r>
      <w:r>
        <w:rPr>
          <w:rFonts w:hint="eastAsia" w:ascii="宋体" w:hAnsi="宋体" w:eastAsia="宋体" w:cs="宋体"/>
          <w:color w:val="0000FF"/>
          <w:kern w:val="2"/>
          <w:sz w:val="24"/>
          <w:szCs w:val="24"/>
          <w:highlight w:val="none"/>
          <w:lang w:val="en-US" w:eastAsia="zh-CN" w:bidi="ar-SA"/>
        </w:rPr>
        <w:t>，</w:t>
      </w:r>
      <w:r>
        <w:rPr>
          <w:rFonts w:hint="eastAsia" w:cs="宋体"/>
          <w:color w:val="0000FF"/>
          <w:kern w:val="2"/>
          <w:sz w:val="24"/>
          <w:szCs w:val="24"/>
          <w:highlight w:val="none"/>
          <w:lang w:val="en-US" w:eastAsia="zh-CN" w:bidi="ar-SA"/>
        </w:rPr>
        <w:t>外运综合利用；</w:t>
      </w:r>
      <w:r>
        <w:rPr>
          <w:rFonts w:hint="eastAsia" w:ascii="宋体" w:hAnsi="宋体" w:eastAsia="宋体" w:cs="宋体"/>
          <w:color w:val="0000FF"/>
          <w:kern w:val="2"/>
          <w:sz w:val="24"/>
          <w:szCs w:val="24"/>
          <w:highlight w:val="none"/>
          <w:lang w:val="en-US" w:eastAsia="zh-CN" w:bidi="ar-SA"/>
        </w:rPr>
        <w:t>布袋除尘器收尘，回用于生产。</w:t>
      </w:r>
      <w:r>
        <w:rPr>
          <w:rFonts w:hint="eastAsia" w:ascii="宋体" w:hAnsi="宋体" w:eastAsia="宋体" w:cs="宋体"/>
          <w:color w:val="0000FF"/>
          <w:kern w:val="2"/>
          <w:sz w:val="24"/>
          <w:szCs w:val="24"/>
          <w:highlight w:val="none"/>
          <w:shd w:val="clear" w:color="auto" w:fill="auto"/>
          <w:lang w:val="en-US" w:eastAsia="zh-CN" w:bidi="ar-SA"/>
        </w:rPr>
        <w:t>生活垃圾委托环卫部门统一清运处置。</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宋体" w:hAnsi="宋体" w:eastAsia="宋体" w:cs="宋体"/>
          <w:color w:val="0000FF"/>
          <w:highlight w:val="none"/>
        </w:rPr>
      </w:pPr>
      <w:r>
        <w:rPr>
          <w:rFonts w:hint="eastAsia" w:cs="宋体"/>
          <w:color w:val="0000FF"/>
          <w:highlight w:val="none"/>
          <w:lang w:eastAsia="zh-CN"/>
        </w:rPr>
        <w:t>本项目</w:t>
      </w:r>
      <w:r>
        <w:rPr>
          <w:rFonts w:hint="eastAsia" w:cs="宋体"/>
          <w:color w:val="0000FF"/>
          <w:highlight w:val="none"/>
          <w:lang w:val="en-US" w:eastAsia="zh-CN"/>
        </w:rPr>
        <w:t>现有</w:t>
      </w:r>
      <w:r>
        <w:rPr>
          <w:rFonts w:hint="eastAsia" w:ascii="宋体" w:hAnsi="宋体" w:eastAsia="宋体" w:cs="宋体"/>
          <w:color w:val="0000FF"/>
          <w:highlight w:val="none"/>
          <w:lang w:eastAsia="zh-CN"/>
        </w:rPr>
        <w:t>危废暂存间</w:t>
      </w:r>
      <w:r>
        <w:rPr>
          <w:rFonts w:hint="eastAsia" w:ascii="宋体" w:hAnsi="宋体" w:eastAsia="宋体" w:cs="宋体"/>
          <w:color w:val="0000FF"/>
          <w:highlight w:val="none"/>
        </w:rPr>
        <w:t>，须符合《危险废物贮存污染控制标准》（GB18596-2023）相关标准要求。</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宋体" w:hAnsi="宋体" w:eastAsia="宋体" w:cs="宋体"/>
          <w:color w:val="0000FF"/>
          <w:highlight w:val="none"/>
        </w:rPr>
      </w:pPr>
      <w:r>
        <w:rPr>
          <w:rFonts w:hint="eastAsia" w:cs="宋体"/>
          <w:color w:val="0000FF"/>
          <w:highlight w:val="none"/>
          <w:lang w:eastAsia="zh-CN"/>
        </w:rPr>
        <w:t>本项目</w:t>
      </w:r>
      <w:r>
        <w:rPr>
          <w:rFonts w:hint="eastAsia" w:ascii="宋体" w:hAnsi="宋体" w:eastAsia="宋体" w:cs="宋体"/>
          <w:color w:val="0000FF"/>
          <w:highlight w:val="none"/>
        </w:rPr>
        <w:t>危险废物贮存采取单独分类收集、独自通过桶装或袋装密闭储存。</w:t>
      </w:r>
      <w:r>
        <w:rPr>
          <w:rFonts w:hint="eastAsia" w:ascii="宋体" w:hAnsi="宋体" w:eastAsia="宋体" w:cs="宋体"/>
          <w:color w:val="0000FF"/>
          <w:highlight w:val="none"/>
          <w:lang w:eastAsia="zh-CN"/>
        </w:rPr>
        <w:t>危废暂存间</w:t>
      </w:r>
      <w:r>
        <w:rPr>
          <w:rFonts w:hint="eastAsia" w:ascii="宋体" w:hAnsi="宋体" w:eastAsia="宋体" w:cs="宋体"/>
          <w:color w:val="0000FF"/>
          <w:highlight w:val="none"/>
        </w:rPr>
        <w:t>内设置危废分区，并设置废液收集导流措施，用于各自危废堆存。禁止混合收集、贮存、运输、处置性质不相容而未经安全性处置的危险废物。</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宋体" w:hAnsi="宋体" w:eastAsia="宋体" w:cs="宋体"/>
          <w:color w:val="0000FF"/>
          <w:highlight w:val="none"/>
        </w:rPr>
      </w:pPr>
      <w:r>
        <w:rPr>
          <w:rFonts w:hint="eastAsia" w:ascii="宋体" w:hAnsi="宋体" w:eastAsia="宋体" w:cs="宋体"/>
          <w:color w:val="0000FF"/>
          <w:highlight w:val="none"/>
        </w:rPr>
        <w:t>对危险废物的容器和包装物以及收集、贮存处置危险废物的设施、场所，必须设置危险废物识别标志、标识，危险废物容器和包装袋上设立危险废物明显标志。处置单位应及时将固废运走，危险废物在厂内存储不超过半年。</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宋体" w:hAnsi="宋体" w:eastAsia="宋体" w:cs="宋体"/>
          <w:color w:val="0000FF"/>
          <w:highlight w:val="none"/>
        </w:rPr>
      </w:pPr>
      <w:r>
        <w:rPr>
          <w:rFonts w:hint="eastAsia" w:ascii="宋体" w:hAnsi="宋体" w:eastAsia="宋体" w:cs="宋体"/>
          <w:bCs/>
          <w:color w:val="0000FF"/>
          <w:highlight w:val="none"/>
        </w:rPr>
        <w:t>建立危险废物管理台账，如实记录危险废物贮存、利用、处置相关情况，制定危险废物管理计划并报环保局备案，如实申报危险废物种类、产生量、流向、贮存、处置等有关情况。</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宋体" w:hAnsi="宋体" w:eastAsia="宋体" w:cs="宋体"/>
          <w:color w:val="0000FF"/>
          <w:highlight w:val="none"/>
        </w:rPr>
      </w:pPr>
      <w:r>
        <w:rPr>
          <w:rFonts w:hint="eastAsia" w:ascii="宋体" w:hAnsi="宋体" w:eastAsia="宋体" w:cs="宋体"/>
          <w:color w:val="0000FF"/>
          <w:highlight w:val="none"/>
        </w:rPr>
        <w:t>危险废物委托必须委托具有相应危险废物经营资质的单位利用处置，签订委托处理协议，</w:t>
      </w:r>
      <w:r>
        <w:rPr>
          <w:rFonts w:hint="eastAsia" w:ascii="宋体" w:hAnsi="宋体" w:eastAsia="宋体" w:cs="宋体"/>
          <w:bCs/>
          <w:color w:val="0000FF"/>
          <w:highlight w:val="none"/>
        </w:rPr>
        <w:t>危险废物转移严格</w:t>
      </w:r>
      <w:r>
        <w:rPr>
          <w:rFonts w:hint="eastAsia" w:ascii="宋体" w:hAnsi="宋体" w:eastAsia="宋体" w:cs="宋体"/>
          <w:color w:val="0000FF"/>
          <w:highlight w:val="none"/>
        </w:rPr>
        <w:t>执行</w:t>
      </w:r>
      <w:r>
        <w:rPr>
          <w:rFonts w:hint="eastAsia" w:ascii="宋体" w:hAnsi="宋体" w:eastAsia="宋体" w:cs="宋体"/>
          <w:color w:val="0000FF"/>
          <w:sz w:val="24"/>
          <w:szCs w:val="20"/>
          <w:highlight w:val="none"/>
          <w:lang w:eastAsia="zh-CN"/>
        </w:rPr>
        <w:t>《危险废物转移管理办法》（</w:t>
      </w:r>
      <w:r>
        <w:rPr>
          <w:rFonts w:hint="eastAsia" w:ascii="宋体" w:hAnsi="宋体" w:eastAsia="宋体" w:cs="宋体"/>
          <w:color w:val="0000FF"/>
          <w:sz w:val="24"/>
          <w:szCs w:val="20"/>
          <w:highlight w:val="none"/>
          <w:lang w:val="en-US" w:eastAsia="zh-CN"/>
        </w:rPr>
        <w:t>部令第23号，2021年</w:t>
      </w:r>
      <w:r>
        <w:rPr>
          <w:rFonts w:hint="eastAsia" w:ascii="宋体" w:hAnsi="宋体" w:eastAsia="宋体" w:cs="宋体"/>
          <w:color w:val="0000FF"/>
          <w:sz w:val="24"/>
          <w:szCs w:val="20"/>
          <w:highlight w:val="none"/>
          <w:lang w:eastAsia="zh-CN"/>
        </w:rPr>
        <w:t>）</w:t>
      </w:r>
      <w:r>
        <w:rPr>
          <w:rFonts w:hint="eastAsia" w:ascii="宋体" w:hAnsi="宋体" w:eastAsia="宋体" w:cs="宋体"/>
          <w:color w:val="0000FF"/>
          <w:highlight w:val="none"/>
        </w:rPr>
        <w:t>。</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宋体" w:hAnsi="宋体" w:eastAsia="宋体" w:cs="宋体"/>
          <w:color w:val="0000FF"/>
          <w:highlight w:val="none"/>
        </w:rPr>
      </w:pPr>
      <w:r>
        <w:rPr>
          <w:rFonts w:hint="eastAsia" w:ascii="宋体" w:hAnsi="宋体" w:eastAsia="宋体" w:cs="宋体"/>
          <w:color w:val="0000FF"/>
          <w:highlight w:val="none"/>
        </w:rPr>
        <w:t>易产生废气的危险废物均采用桶装密闭储存，防治废气产生。危废</w:t>
      </w:r>
      <w:r>
        <w:rPr>
          <w:rFonts w:hint="eastAsia" w:ascii="宋体" w:hAnsi="宋体" w:eastAsia="宋体" w:cs="宋体"/>
          <w:color w:val="0000FF"/>
          <w:highlight w:val="none"/>
          <w:lang w:val="en-US" w:eastAsia="zh-CN"/>
        </w:rPr>
        <w:t>暂存间</w:t>
      </w:r>
      <w:r>
        <w:rPr>
          <w:rFonts w:hint="eastAsia" w:ascii="宋体" w:hAnsi="宋体" w:eastAsia="宋体" w:cs="宋体"/>
          <w:color w:val="0000FF"/>
          <w:highlight w:val="none"/>
        </w:rPr>
        <w:t>设置废气导出口，配套废气处理设施，排出的废气引至废气处理装置进行处理。</w:t>
      </w:r>
    </w:p>
    <w:p>
      <w:pPr>
        <w:pStyle w:val="61"/>
        <w:keepNext w:val="0"/>
        <w:keepLines w:val="0"/>
        <w:pageBreakBefore w:val="0"/>
        <w:widowControl w:val="0"/>
        <w:kinsoku/>
        <w:wordWrap/>
        <w:overflowPunct/>
        <w:topLinePunct w:val="0"/>
        <w:autoSpaceDE/>
        <w:autoSpaceDN/>
        <w:bidi w:val="0"/>
        <w:adjustRightInd/>
        <w:snapToGrid/>
        <w:ind w:left="0" w:leftChars="0" w:firstLine="480" w:firstLineChars="200"/>
        <w:textAlignment w:val="auto"/>
        <w:rPr>
          <w:rFonts w:hint="eastAsia" w:ascii="宋体" w:hAnsi="宋体" w:eastAsia="宋体" w:cs="宋体"/>
          <w:color w:val="0000FF"/>
          <w:sz w:val="24"/>
          <w:szCs w:val="24"/>
          <w:highlight w:val="none"/>
        </w:rPr>
        <w:sectPr>
          <w:pgSz w:w="11906" w:h="16838"/>
          <w:pgMar w:top="1701" w:right="1418" w:bottom="1701" w:left="1701" w:header="851" w:footer="992" w:gutter="0"/>
          <w:pgNumType w:fmt="decimal"/>
          <w:cols w:space="720" w:num="1"/>
          <w:docGrid w:type="lines" w:linePitch="312" w:charSpace="0"/>
        </w:sectPr>
      </w:pPr>
      <w:r>
        <w:rPr>
          <w:rFonts w:hint="eastAsia" w:ascii="宋体" w:hAnsi="宋体" w:eastAsia="宋体" w:cs="宋体"/>
          <w:color w:val="0000FF"/>
          <w:highlight w:val="none"/>
        </w:rPr>
        <w:t>综上分析，</w:t>
      </w:r>
      <w:r>
        <w:rPr>
          <w:rFonts w:hint="eastAsia" w:cs="宋体"/>
          <w:color w:val="0000FF"/>
          <w:highlight w:val="none"/>
          <w:lang w:eastAsia="zh-CN"/>
        </w:rPr>
        <w:t>本项目</w:t>
      </w:r>
      <w:r>
        <w:rPr>
          <w:rFonts w:hint="eastAsia" w:ascii="宋体" w:hAnsi="宋体" w:eastAsia="宋体" w:cs="宋体"/>
          <w:color w:val="0000FF"/>
          <w:highlight w:val="none"/>
        </w:rPr>
        <w:t>固废种类多，需严格落实本报告提出的处理处置措施，严格管理，及时清运，妥善处置。</w:t>
      </w:r>
      <w:r>
        <w:rPr>
          <w:rFonts w:hint="eastAsia" w:cs="宋体"/>
          <w:color w:val="0000FF"/>
          <w:highlight w:val="none"/>
          <w:lang w:val="en-US" w:eastAsia="zh-CN"/>
        </w:rPr>
        <w:t>本项目</w:t>
      </w:r>
      <w:r>
        <w:rPr>
          <w:rFonts w:hint="eastAsia" w:ascii="宋体" w:hAnsi="宋体" w:eastAsia="宋体" w:cs="宋体"/>
          <w:color w:val="0000FF"/>
          <w:highlight w:val="none"/>
        </w:rPr>
        <w:t>固废物均得到妥善处置，</w:t>
      </w:r>
      <w:r>
        <w:rPr>
          <w:rFonts w:hint="eastAsia" w:ascii="宋体" w:hAnsi="宋体" w:eastAsia="宋体" w:cs="宋体"/>
          <w:color w:val="0000FF"/>
          <w:highlight w:val="none"/>
          <w:lang w:val="en-US" w:eastAsia="zh-CN"/>
        </w:rPr>
        <w:t>在</w:t>
      </w:r>
      <w:r>
        <w:rPr>
          <w:rFonts w:hint="eastAsia" w:ascii="宋体" w:hAnsi="宋体" w:eastAsia="宋体" w:cs="宋体"/>
          <w:color w:val="0000FF"/>
          <w:kern w:val="2"/>
          <w:sz w:val="24"/>
          <w:szCs w:val="20"/>
          <w:highlight w:val="none"/>
          <w:lang w:val="en-US" w:eastAsia="zh-CN" w:bidi="ar-SA"/>
        </w:rPr>
        <w:t>加强管理并落实好各项固废收集处理措施的情况下，</w:t>
      </w:r>
      <w:r>
        <w:rPr>
          <w:rFonts w:hint="eastAsia" w:ascii="宋体" w:hAnsi="宋体" w:eastAsia="宋体" w:cs="宋体"/>
          <w:color w:val="0000FF"/>
          <w:highlight w:val="none"/>
        </w:rPr>
        <w:t>对周围环境影响较小。</w:t>
      </w:r>
    </w:p>
    <w:tbl>
      <w:tblPr>
        <w:tblStyle w:val="32"/>
        <w:tblW w:w="5004"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563"/>
        <w:gridCol w:w="1185"/>
        <w:gridCol w:w="705"/>
        <w:gridCol w:w="1065"/>
        <w:gridCol w:w="2385"/>
        <w:gridCol w:w="1069"/>
        <w:gridCol w:w="1335"/>
        <w:gridCol w:w="900"/>
        <w:gridCol w:w="1845"/>
        <w:gridCol w:w="727"/>
        <w:gridCol w:w="702"/>
        <w:gridCol w:w="11"/>
        <w:gridCol w:w="1160"/>
        <w:gridCol w:w="1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4" w:type="pct"/>
          <w:trHeight w:val="285" w:hRule="atLeast"/>
        </w:trPr>
        <w:tc>
          <w:tcPr>
            <w:tcW w:w="4995" w:type="pct"/>
            <w:gridSpan w:val="13"/>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黑体" w:hAnsi="宋体" w:eastAsia="黑体" w:cs="黑体"/>
                <w:i w:val="0"/>
                <w:iCs w:val="0"/>
                <w:color w:val="000000"/>
                <w:kern w:val="0"/>
                <w:sz w:val="24"/>
                <w:szCs w:val="24"/>
                <w:u w:val="none"/>
                <w:lang w:val="en-US" w:eastAsia="zh-CN" w:bidi="ar"/>
              </w:rPr>
            </w:pPr>
            <w:r>
              <w:rPr>
                <w:rFonts w:hint="eastAsia" w:ascii="黑体" w:hAnsi="宋体" w:eastAsia="黑体" w:cs="黑体"/>
                <w:i w:val="0"/>
                <w:iCs w:val="0"/>
                <w:color w:val="000000"/>
                <w:kern w:val="0"/>
                <w:sz w:val="24"/>
                <w:szCs w:val="24"/>
                <w:u w:val="none"/>
                <w:lang w:val="en-US" w:eastAsia="zh-CN" w:bidi="ar"/>
              </w:rPr>
              <w:t>表3.7-24  本项目主要固体废物产生、性质及处置一览表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4" w:type="pct"/>
          <w:trHeight w:val="1670" w:hRule="atLeast"/>
        </w:trPr>
        <w:tc>
          <w:tcPr>
            <w:tcW w:w="20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编号</w:t>
            </w:r>
          </w:p>
        </w:tc>
        <w:tc>
          <w:tcPr>
            <w:tcW w:w="43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名称</w:t>
            </w:r>
          </w:p>
        </w:tc>
        <w:tc>
          <w:tcPr>
            <w:tcW w:w="647"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产污环节</w:t>
            </w:r>
          </w:p>
        </w:tc>
        <w:tc>
          <w:tcPr>
            <w:tcW w:w="87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主要污染物/因子</w:t>
            </w: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产生量（t/a）</w:t>
            </w:r>
          </w:p>
        </w:tc>
        <w:tc>
          <w:tcPr>
            <w:tcW w:w="4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default" w:ascii="宋体" w:hAnsi="宋体" w:eastAsia="宋体" w:cs="宋体"/>
                <w:i w:val="0"/>
                <w:iCs w:val="0"/>
                <w:color w:val="1E36E6"/>
                <w:kern w:val="0"/>
                <w:sz w:val="21"/>
                <w:szCs w:val="21"/>
                <w:u w:val="none"/>
                <w:lang w:val="en-US" w:eastAsia="zh-CN" w:bidi="ar"/>
              </w:rPr>
            </w:pPr>
            <w:r>
              <w:rPr>
                <w:rFonts w:hint="eastAsia" w:cs="宋体"/>
                <w:i w:val="0"/>
                <w:iCs w:val="0"/>
                <w:color w:val="1E36E6"/>
                <w:kern w:val="0"/>
                <w:sz w:val="21"/>
                <w:szCs w:val="21"/>
                <w:u w:val="none"/>
                <w:lang w:val="en-US" w:eastAsia="zh-CN" w:bidi="ar"/>
              </w:rPr>
              <w:t>核算方法</w:t>
            </w:r>
          </w:p>
        </w:tc>
        <w:tc>
          <w:tcPr>
            <w:tcW w:w="32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形态</w:t>
            </w:r>
          </w:p>
        </w:tc>
        <w:tc>
          <w:tcPr>
            <w:tcW w:w="6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性质</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危险特性</w:t>
            </w:r>
          </w:p>
        </w:tc>
        <w:tc>
          <w:tcPr>
            <w:tcW w:w="25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产生周期</w:t>
            </w:r>
          </w:p>
        </w:tc>
        <w:tc>
          <w:tcPr>
            <w:tcW w:w="42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治理措施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20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S1</w:t>
            </w:r>
          </w:p>
        </w:tc>
        <w:tc>
          <w:tcPr>
            <w:tcW w:w="43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石灰渣</w:t>
            </w:r>
          </w:p>
        </w:tc>
        <w:tc>
          <w:tcPr>
            <w:tcW w:w="25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甲酸钙装置</w:t>
            </w:r>
          </w:p>
        </w:tc>
        <w:tc>
          <w:tcPr>
            <w:tcW w:w="38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石灰消化</w:t>
            </w:r>
          </w:p>
        </w:tc>
        <w:tc>
          <w:tcPr>
            <w:tcW w:w="87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水、氧化镁、二氧化硅、碳酸钙、含硫杂质等</w:t>
            </w: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auto"/>
                <w:sz w:val="21"/>
                <w:szCs w:val="21"/>
                <w:u w:val="none"/>
              </w:rPr>
            </w:pPr>
            <w:r>
              <w:rPr>
                <w:rFonts w:hint="eastAsia" w:ascii="宋体" w:hAnsi="宋体" w:eastAsia="宋体" w:cs="宋体"/>
                <w:i w:val="0"/>
                <w:iCs w:val="0"/>
                <w:color w:val="auto"/>
                <w:kern w:val="0"/>
                <w:sz w:val="21"/>
                <w:szCs w:val="21"/>
                <w:u w:val="none"/>
                <w:lang w:val="en-US" w:eastAsia="zh-CN" w:bidi="ar"/>
              </w:rPr>
              <w:t>4135.2</w:t>
            </w:r>
          </w:p>
        </w:tc>
        <w:tc>
          <w:tcPr>
            <w:tcW w:w="4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default" w:ascii="宋体" w:hAnsi="宋体" w:eastAsia="宋体" w:cs="宋体"/>
                <w:i w:val="0"/>
                <w:iCs w:val="0"/>
                <w:color w:val="1E36E6"/>
                <w:kern w:val="0"/>
                <w:sz w:val="21"/>
                <w:szCs w:val="21"/>
                <w:u w:val="none"/>
                <w:lang w:val="en-US" w:eastAsia="zh-CN" w:bidi="ar"/>
              </w:rPr>
            </w:pPr>
            <w:r>
              <w:rPr>
                <w:rFonts w:hint="eastAsia" w:cs="宋体"/>
                <w:i w:val="0"/>
                <w:iCs w:val="0"/>
                <w:color w:val="1E36E6"/>
                <w:kern w:val="0"/>
                <w:sz w:val="21"/>
                <w:szCs w:val="21"/>
                <w:u w:val="none"/>
                <w:lang w:val="en-US" w:eastAsia="zh-CN" w:bidi="ar"/>
              </w:rPr>
              <w:t>物料衡算法</w:t>
            </w:r>
          </w:p>
        </w:tc>
        <w:tc>
          <w:tcPr>
            <w:tcW w:w="32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固态</w:t>
            </w:r>
          </w:p>
        </w:tc>
        <w:tc>
          <w:tcPr>
            <w:tcW w:w="6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一般工业固（261-999-99）</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40" w:lineRule="exact"/>
              <w:ind w:firstLine="0" w:firstLineChars="0"/>
              <w:jc w:val="center"/>
              <w:rPr>
                <w:rFonts w:hint="eastAsia" w:ascii="宋体" w:hAnsi="宋体" w:eastAsia="宋体" w:cs="宋体"/>
                <w:i w:val="0"/>
                <w:iCs w:val="0"/>
                <w:color w:val="000000"/>
                <w:sz w:val="21"/>
                <w:szCs w:val="21"/>
                <w:u w:val="none"/>
              </w:rPr>
            </w:pPr>
          </w:p>
        </w:tc>
        <w:tc>
          <w:tcPr>
            <w:tcW w:w="260"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连续</w:t>
            </w:r>
          </w:p>
        </w:tc>
        <w:tc>
          <w:tcPr>
            <w:tcW w:w="428" w:type="pct"/>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收集后暂存于</w:t>
            </w:r>
            <w:r>
              <w:rPr>
                <w:rFonts w:hint="eastAsia" w:cs="宋体"/>
                <w:i w:val="0"/>
                <w:iCs w:val="0"/>
                <w:color w:val="000000"/>
                <w:kern w:val="0"/>
                <w:sz w:val="21"/>
                <w:szCs w:val="21"/>
                <w:u w:val="none"/>
                <w:lang w:val="en-US" w:eastAsia="zh-CN" w:bidi="ar"/>
              </w:rPr>
              <w:t>一般固废暂存处</w:t>
            </w:r>
            <w:r>
              <w:rPr>
                <w:rFonts w:hint="eastAsia" w:ascii="宋体" w:hAnsi="宋体" w:eastAsia="宋体" w:cs="宋体"/>
                <w:i w:val="0"/>
                <w:iCs w:val="0"/>
                <w:color w:val="000000"/>
                <w:kern w:val="0"/>
                <w:sz w:val="21"/>
                <w:szCs w:val="21"/>
                <w:u w:val="none"/>
                <w:lang w:val="en-US" w:eastAsia="zh-CN" w:bidi="ar"/>
              </w:rPr>
              <w:t>，外运综合利用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20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S2</w:t>
            </w:r>
          </w:p>
        </w:tc>
        <w:tc>
          <w:tcPr>
            <w:tcW w:w="43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滤渣</w:t>
            </w:r>
          </w:p>
        </w:tc>
        <w:tc>
          <w:tcPr>
            <w:tcW w:w="25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40" w:lineRule="exact"/>
              <w:ind w:firstLine="0" w:firstLineChars="0"/>
              <w:jc w:val="center"/>
              <w:rPr>
                <w:rFonts w:hint="eastAsia" w:ascii="宋体" w:hAnsi="宋体" w:eastAsia="宋体" w:cs="宋体"/>
                <w:i w:val="0"/>
                <w:iCs w:val="0"/>
                <w:color w:val="000000"/>
                <w:sz w:val="21"/>
                <w:szCs w:val="21"/>
                <w:u w:val="none"/>
              </w:rPr>
            </w:pPr>
          </w:p>
        </w:tc>
        <w:tc>
          <w:tcPr>
            <w:tcW w:w="38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甲酸钙过滤</w:t>
            </w:r>
          </w:p>
        </w:tc>
        <w:tc>
          <w:tcPr>
            <w:tcW w:w="87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水、甲酸钙、氧化镁、二氧化硅、碳酸钙、含硫杂质等</w:t>
            </w: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宋体" w:hAnsi="宋体" w:eastAsia="宋体" w:cs="宋体"/>
                <w:i w:val="0"/>
                <w:iCs w:val="0"/>
                <w:color w:val="auto"/>
                <w:sz w:val="21"/>
                <w:szCs w:val="21"/>
                <w:u w:val="none"/>
                <w:lang w:val="en-US"/>
              </w:rPr>
            </w:pPr>
            <w:r>
              <w:rPr>
                <w:rFonts w:hint="eastAsia" w:cs="宋体"/>
                <w:i w:val="0"/>
                <w:iCs w:val="0"/>
                <w:color w:val="3E3EE6"/>
                <w:kern w:val="0"/>
                <w:sz w:val="21"/>
                <w:szCs w:val="21"/>
                <w:u w:val="none"/>
                <w:lang w:val="en-US" w:eastAsia="zh-CN" w:bidi="ar"/>
              </w:rPr>
              <w:t>931.76</w:t>
            </w:r>
          </w:p>
        </w:tc>
        <w:tc>
          <w:tcPr>
            <w:tcW w:w="4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1E36E6"/>
                <w:kern w:val="0"/>
                <w:sz w:val="21"/>
                <w:szCs w:val="21"/>
                <w:u w:val="none"/>
                <w:lang w:val="en-US" w:eastAsia="zh-CN" w:bidi="ar"/>
              </w:rPr>
            </w:pPr>
            <w:r>
              <w:rPr>
                <w:rFonts w:hint="eastAsia" w:cs="宋体"/>
                <w:i w:val="0"/>
                <w:iCs w:val="0"/>
                <w:color w:val="1E36E6"/>
                <w:kern w:val="0"/>
                <w:sz w:val="21"/>
                <w:szCs w:val="21"/>
                <w:u w:val="none"/>
                <w:lang w:val="en-US" w:eastAsia="zh-CN" w:bidi="ar"/>
              </w:rPr>
              <w:t>物料衡算法</w:t>
            </w:r>
          </w:p>
        </w:tc>
        <w:tc>
          <w:tcPr>
            <w:tcW w:w="32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固态</w:t>
            </w:r>
          </w:p>
        </w:tc>
        <w:tc>
          <w:tcPr>
            <w:tcW w:w="6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一般工业固（261-999-99）</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40" w:lineRule="exact"/>
              <w:ind w:firstLine="0" w:firstLineChars="0"/>
              <w:jc w:val="center"/>
              <w:rPr>
                <w:rFonts w:hint="eastAsia" w:ascii="宋体" w:hAnsi="宋体" w:eastAsia="宋体" w:cs="宋体"/>
                <w:i w:val="0"/>
                <w:iCs w:val="0"/>
                <w:color w:val="000000"/>
                <w:sz w:val="21"/>
                <w:szCs w:val="21"/>
                <w:u w:val="none"/>
              </w:rPr>
            </w:pPr>
          </w:p>
        </w:tc>
        <w:tc>
          <w:tcPr>
            <w:tcW w:w="260"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连续</w:t>
            </w:r>
          </w:p>
        </w:tc>
        <w:tc>
          <w:tcPr>
            <w:tcW w:w="428" w:type="pct"/>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40" w:lineRule="exact"/>
              <w:ind w:firstLine="0" w:firstLineChars="0"/>
              <w:jc w:val="center"/>
              <w:rPr>
                <w:rFonts w:hint="eastAsia" w:ascii="宋体" w:hAnsi="宋体" w:eastAsia="宋体" w:cs="宋体"/>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4" w:type="pct"/>
          <w:trHeight w:val="0" w:hRule="atLeast"/>
        </w:trPr>
        <w:tc>
          <w:tcPr>
            <w:tcW w:w="20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S3</w:t>
            </w:r>
          </w:p>
        </w:tc>
        <w:tc>
          <w:tcPr>
            <w:tcW w:w="43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布袋除尘器收尘</w:t>
            </w:r>
          </w:p>
        </w:tc>
        <w:tc>
          <w:tcPr>
            <w:tcW w:w="647"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石灰卸车、石灰料仓、干燥、包装废气治理</w:t>
            </w:r>
          </w:p>
        </w:tc>
        <w:tc>
          <w:tcPr>
            <w:tcW w:w="87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颗粒物等</w:t>
            </w: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cs="宋体"/>
                <w:i w:val="0"/>
                <w:iCs w:val="0"/>
                <w:color w:val="3E3EE6"/>
                <w:kern w:val="0"/>
                <w:sz w:val="21"/>
                <w:szCs w:val="21"/>
                <w:u w:val="none"/>
                <w:lang w:val="en-US" w:eastAsia="zh-CN" w:bidi="ar"/>
              </w:rPr>
              <w:t>52.84</w:t>
            </w:r>
            <w:r>
              <w:rPr>
                <w:rFonts w:hint="eastAsia" w:ascii="宋体" w:hAnsi="宋体" w:eastAsia="宋体" w:cs="宋体"/>
                <w:i w:val="0"/>
                <w:iCs w:val="0"/>
                <w:color w:val="3E3EE6"/>
                <w:kern w:val="0"/>
                <w:sz w:val="21"/>
                <w:szCs w:val="21"/>
                <w:u w:val="none"/>
                <w:lang w:val="en-US" w:eastAsia="zh-CN" w:bidi="ar"/>
              </w:rPr>
              <w:t xml:space="preserve"> </w:t>
            </w:r>
          </w:p>
        </w:tc>
        <w:tc>
          <w:tcPr>
            <w:tcW w:w="4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1E36E6"/>
                <w:kern w:val="0"/>
                <w:sz w:val="21"/>
                <w:szCs w:val="21"/>
                <w:u w:val="none"/>
                <w:lang w:val="en-US" w:eastAsia="zh-CN" w:bidi="ar"/>
              </w:rPr>
            </w:pPr>
            <w:r>
              <w:rPr>
                <w:rFonts w:hint="eastAsia" w:cs="宋体"/>
                <w:i w:val="0"/>
                <w:iCs w:val="0"/>
                <w:color w:val="1E36E6"/>
                <w:kern w:val="0"/>
                <w:sz w:val="21"/>
                <w:szCs w:val="21"/>
                <w:u w:val="none"/>
                <w:lang w:val="en-US" w:eastAsia="zh-CN" w:bidi="ar"/>
              </w:rPr>
              <w:t>物料衡算法</w:t>
            </w:r>
          </w:p>
        </w:tc>
        <w:tc>
          <w:tcPr>
            <w:tcW w:w="32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固态</w:t>
            </w:r>
          </w:p>
        </w:tc>
        <w:tc>
          <w:tcPr>
            <w:tcW w:w="6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一般工业固（261-999-66）</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p>
        </w:tc>
        <w:tc>
          <w:tcPr>
            <w:tcW w:w="25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连续</w:t>
            </w:r>
          </w:p>
        </w:tc>
        <w:tc>
          <w:tcPr>
            <w:tcW w:w="42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回用于生产</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4" w:type="pct"/>
          <w:trHeight w:val="0" w:hRule="atLeast"/>
        </w:trPr>
        <w:tc>
          <w:tcPr>
            <w:tcW w:w="20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S6</w:t>
            </w:r>
          </w:p>
        </w:tc>
        <w:tc>
          <w:tcPr>
            <w:tcW w:w="43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污泥</w:t>
            </w:r>
          </w:p>
        </w:tc>
        <w:tc>
          <w:tcPr>
            <w:tcW w:w="647"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污水处理</w:t>
            </w:r>
          </w:p>
        </w:tc>
        <w:tc>
          <w:tcPr>
            <w:tcW w:w="87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甲酸等</w:t>
            </w:r>
          </w:p>
        </w:tc>
        <w:tc>
          <w:tcPr>
            <w:tcW w:w="39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83.17 </w:t>
            </w:r>
          </w:p>
        </w:tc>
        <w:tc>
          <w:tcPr>
            <w:tcW w:w="4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default" w:ascii="宋体" w:hAnsi="宋体" w:eastAsia="宋体" w:cs="宋体"/>
                <w:i w:val="0"/>
                <w:iCs w:val="0"/>
                <w:color w:val="1E36E6"/>
                <w:kern w:val="0"/>
                <w:sz w:val="21"/>
                <w:szCs w:val="21"/>
                <w:u w:val="none"/>
                <w:lang w:val="en-US" w:eastAsia="zh-CN" w:bidi="ar"/>
              </w:rPr>
            </w:pPr>
            <w:r>
              <w:rPr>
                <w:rFonts w:hint="eastAsia" w:cs="宋体"/>
                <w:i w:val="0"/>
                <w:iCs w:val="0"/>
                <w:color w:val="1E36E6"/>
                <w:kern w:val="0"/>
                <w:sz w:val="21"/>
                <w:szCs w:val="21"/>
                <w:u w:val="none"/>
                <w:lang w:val="en-US" w:eastAsia="zh-CN" w:bidi="ar"/>
              </w:rPr>
              <w:t>产污系数法</w:t>
            </w:r>
          </w:p>
        </w:tc>
        <w:tc>
          <w:tcPr>
            <w:tcW w:w="32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固态</w:t>
            </w:r>
          </w:p>
        </w:tc>
        <w:tc>
          <w:tcPr>
            <w:tcW w:w="6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40" w:lineRule="exact"/>
              <w:ind w:firstLine="0" w:firstLineChars="0"/>
              <w:jc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一般工业固（261-999-99）</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40" w:lineRule="exact"/>
              <w:ind w:firstLine="0" w:firstLineChars="0"/>
              <w:jc w:val="center"/>
              <w:rPr>
                <w:rFonts w:hint="eastAsia" w:ascii="宋体" w:hAnsi="宋体" w:eastAsia="宋体" w:cs="宋体"/>
                <w:i w:val="0"/>
                <w:iCs w:val="0"/>
                <w:color w:val="000000"/>
                <w:sz w:val="21"/>
                <w:szCs w:val="21"/>
                <w:u w:val="none"/>
              </w:rPr>
            </w:pPr>
          </w:p>
        </w:tc>
        <w:tc>
          <w:tcPr>
            <w:tcW w:w="25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间歇</w:t>
            </w:r>
          </w:p>
        </w:tc>
        <w:tc>
          <w:tcPr>
            <w:tcW w:w="428" w:type="pct"/>
            <w:gridSpan w:val="2"/>
            <w:vMerge w:val="restart"/>
            <w:tcBorders>
              <w:top w:val="single" w:color="000000" w:sz="4" w:space="0"/>
              <w:left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1E36E6"/>
                <w:kern w:val="0"/>
                <w:sz w:val="21"/>
                <w:szCs w:val="21"/>
                <w:u w:val="none"/>
                <w:lang w:val="en-US" w:eastAsia="zh-CN" w:bidi="ar"/>
              </w:rPr>
              <w:t>收集后外运综合利用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4" w:type="pct"/>
          <w:trHeight w:val="0" w:hRule="atLeast"/>
        </w:trPr>
        <w:tc>
          <w:tcPr>
            <w:tcW w:w="20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1E36E6"/>
                <w:kern w:val="0"/>
                <w:sz w:val="21"/>
                <w:szCs w:val="21"/>
                <w:u w:val="none"/>
                <w:lang w:val="en-US" w:eastAsia="zh-CN" w:bidi="ar"/>
              </w:rPr>
            </w:pPr>
            <w:r>
              <w:rPr>
                <w:rFonts w:hint="eastAsia" w:ascii="宋体" w:hAnsi="宋体" w:eastAsia="宋体" w:cs="宋体"/>
                <w:i w:val="0"/>
                <w:iCs w:val="0"/>
                <w:color w:val="1E36E6"/>
                <w:kern w:val="0"/>
                <w:sz w:val="21"/>
                <w:szCs w:val="21"/>
                <w:u w:val="none"/>
                <w:lang w:val="en-US" w:eastAsia="zh-CN" w:bidi="ar"/>
              </w:rPr>
              <w:t>S</w:t>
            </w:r>
            <w:r>
              <w:rPr>
                <w:rFonts w:hint="eastAsia" w:cs="宋体"/>
                <w:i w:val="0"/>
                <w:iCs w:val="0"/>
                <w:color w:val="1E36E6"/>
                <w:kern w:val="0"/>
                <w:sz w:val="21"/>
                <w:szCs w:val="21"/>
                <w:u w:val="none"/>
                <w:lang w:val="en-US" w:eastAsia="zh-CN" w:bidi="ar"/>
              </w:rPr>
              <w:t>8</w:t>
            </w:r>
          </w:p>
        </w:tc>
        <w:tc>
          <w:tcPr>
            <w:tcW w:w="43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1E36E6"/>
                <w:kern w:val="0"/>
                <w:sz w:val="21"/>
                <w:szCs w:val="21"/>
                <w:u w:val="none"/>
                <w:lang w:val="en-US" w:eastAsia="zh-CN" w:bidi="ar"/>
              </w:rPr>
            </w:pPr>
            <w:r>
              <w:rPr>
                <w:rFonts w:hint="eastAsia" w:cs="宋体"/>
                <w:i w:val="0"/>
                <w:iCs w:val="0"/>
                <w:color w:val="1E36E6"/>
                <w:kern w:val="0"/>
                <w:sz w:val="21"/>
                <w:szCs w:val="21"/>
                <w:u w:val="none"/>
                <w:lang w:val="en-US" w:eastAsia="zh-CN" w:bidi="ar"/>
              </w:rPr>
              <w:t>废布袋</w:t>
            </w:r>
          </w:p>
        </w:tc>
        <w:tc>
          <w:tcPr>
            <w:tcW w:w="647"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1E36E6"/>
                <w:kern w:val="0"/>
                <w:sz w:val="21"/>
                <w:szCs w:val="21"/>
                <w:u w:val="none"/>
                <w:lang w:val="en-US" w:eastAsia="zh-CN" w:bidi="ar"/>
              </w:rPr>
            </w:pPr>
            <w:r>
              <w:rPr>
                <w:rFonts w:hint="eastAsia" w:cs="宋体"/>
                <w:i w:val="0"/>
                <w:iCs w:val="0"/>
                <w:color w:val="1E36E6"/>
                <w:kern w:val="0"/>
                <w:sz w:val="21"/>
                <w:szCs w:val="21"/>
                <w:u w:val="none"/>
                <w:lang w:val="en-US" w:eastAsia="zh-CN" w:bidi="ar"/>
              </w:rPr>
              <w:t>布袋除尘器</w:t>
            </w:r>
          </w:p>
        </w:tc>
        <w:tc>
          <w:tcPr>
            <w:tcW w:w="87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1E36E6"/>
                <w:kern w:val="0"/>
                <w:sz w:val="21"/>
                <w:szCs w:val="21"/>
                <w:u w:val="none"/>
                <w:lang w:val="en-US" w:eastAsia="zh-CN" w:bidi="ar"/>
              </w:rPr>
            </w:pPr>
            <w:r>
              <w:rPr>
                <w:rFonts w:hint="eastAsia" w:cs="宋体"/>
                <w:i w:val="0"/>
                <w:iCs w:val="0"/>
                <w:color w:val="1E36E6"/>
                <w:kern w:val="0"/>
                <w:sz w:val="21"/>
                <w:szCs w:val="21"/>
                <w:u w:val="none"/>
                <w:lang w:val="en-US" w:eastAsia="zh-CN" w:bidi="ar"/>
              </w:rPr>
              <w:t>废布袋、颗粒物</w:t>
            </w:r>
          </w:p>
        </w:tc>
        <w:tc>
          <w:tcPr>
            <w:tcW w:w="39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宋体" w:hAnsi="宋体" w:eastAsia="宋体" w:cs="宋体"/>
                <w:i w:val="0"/>
                <w:iCs w:val="0"/>
                <w:color w:val="1E36E6"/>
                <w:kern w:val="0"/>
                <w:sz w:val="21"/>
                <w:szCs w:val="21"/>
                <w:u w:val="none"/>
                <w:lang w:val="en-US" w:eastAsia="zh-CN" w:bidi="ar"/>
              </w:rPr>
            </w:pPr>
            <w:r>
              <w:rPr>
                <w:rFonts w:hint="eastAsia" w:cs="宋体"/>
                <w:i w:val="0"/>
                <w:iCs w:val="0"/>
                <w:color w:val="1E36E6"/>
                <w:kern w:val="0"/>
                <w:sz w:val="21"/>
                <w:szCs w:val="21"/>
                <w:u w:val="none"/>
                <w:lang w:val="en-US" w:eastAsia="zh-CN" w:bidi="ar"/>
              </w:rPr>
              <w:t>5</w:t>
            </w:r>
          </w:p>
        </w:tc>
        <w:tc>
          <w:tcPr>
            <w:tcW w:w="4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default" w:cs="宋体"/>
                <w:i w:val="0"/>
                <w:iCs w:val="0"/>
                <w:color w:val="1E36E6"/>
                <w:kern w:val="0"/>
                <w:sz w:val="21"/>
                <w:szCs w:val="21"/>
                <w:u w:val="none"/>
                <w:lang w:val="en-US" w:eastAsia="zh-CN" w:bidi="ar"/>
              </w:rPr>
            </w:pPr>
            <w:r>
              <w:rPr>
                <w:rFonts w:hint="eastAsia" w:cs="宋体"/>
                <w:i w:val="0"/>
                <w:iCs w:val="0"/>
                <w:color w:val="1E36E6"/>
                <w:kern w:val="0"/>
                <w:sz w:val="21"/>
                <w:szCs w:val="21"/>
                <w:u w:val="none"/>
                <w:lang w:val="en-US" w:eastAsia="zh-CN" w:bidi="ar"/>
              </w:rPr>
              <w:t>经验法</w:t>
            </w:r>
          </w:p>
        </w:tc>
        <w:tc>
          <w:tcPr>
            <w:tcW w:w="32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default" w:ascii="宋体" w:hAnsi="宋体" w:eastAsia="宋体" w:cs="宋体"/>
                <w:i w:val="0"/>
                <w:iCs w:val="0"/>
                <w:color w:val="1E36E6"/>
                <w:kern w:val="0"/>
                <w:sz w:val="21"/>
                <w:szCs w:val="21"/>
                <w:u w:val="none"/>
                <w:lang w:val="en-US" w:eastAsia="zh-CN" w:bidi="ar"/>
              </w:rPr>
            </w:pPr>
            <w:r>
              <w:rPr>
                <w:rFonts w:hint="eastAsia" w:cs="宋体"/>
                <w:i w:val="0"/>
                <w:iCs w:val="0"/>
                <w:color w:val="1E36E6"/>
                <w:kern w:val="0"/>
                <w:sz w:val="21"/>
                <w:szCs w:val="21"/>
                <w:u w:val="none"/>
                <w:lang w:val="en-US" w:eastAsia="zh-CN" w:bidi="ar"/>
              </w:rPr>
              <w:t>固态</w:t>
            </w:r>
          </w:p>
        </w:tc>
        <w:tc>
          <w:tcPr>
            <w:tcW w:w="6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40" w:lineRule="exact"/>
              <w:ind w:firstLine="0" w:firstLineChars="0"/>
              <w:jc w:val="center"/>
              <w:rPr>
                <w:rFonts w:hint="eastAsia" w:ascii="宋体" w:hAnsi="宋体" w:eastAsia="宋体" w:cs="宋体"/>
                <w:i w:val="0"/>
                <w:iCs w:val="0"/>
                <w:color w:val="1E36E6"/>
                <w:kern w:val="0"/>
                <w:sz w:val="21"/>
                <w:szCs w:val="21"/>
                <w:u w:val="none"/>
                <w:lang w:val="en-US" w:eastAsia="zh-CN" w:bidi="ar"/>
              </w:rPr>
            </w:pPr>
            <w:r>
              <w:rPr>
                <w:rFonts w:hint="eastAsia" w:ascii="宋体" w:hAnsi="宋体" w:eastAsia="宋体" w:cs="宋体"/>
                <w:i w:val="0"/>
                <w:iCs w:val="0"/>
                <w:color w:val="1E36E6"/>
                <w:kern w:val="0"/>
                <w:sz w:val="21"/>
                <w:szCs w:val="21"/>
                <w:u w:val="none"/>
                <w:lang w:val="en-US" w:eastAsia="zh-CN" w:bidi="ar"/>
              </w:rPr>
              <w:t>一般工业固（261-999-</w:t>
            </w:r>
            <w:r>
              <w:rPr>
                <w:rFonts w:hint="eastAsia" w:cs="宋体"/>
                <w:i w:val="0"/>
                <w:iCs w:val="0"/>
                <w:color w:val="1E36E6"/>
                <w:kern w:val="0"/>
                <w:sz w:val="21"/>
                <w:szCs w:val="21"/>
                <w:u w:val="none"/>
                <w:lang w:val="en-US" w:eastAsia="zh-CN" w:bidi="ar"/>
              </w:rPr>
              <w:t>99</w:t>
            </w:r>
            <w:r>
              <w:rPr>
                <w:rFonts w:hint="eastAsia" w:ascii="宋体" w:hAnsi="宋体" w:eastAsia="宋体" w:cs="宋体"/>
                <w:i w:val="0"/>
                <w:iCs w:val="0"/>
                <w:color w:val="1E36E6"/>
                <w:kern w:val="0"/>
                <w:sz w:val="21"/>
                <w:szCs w:val="21"/>
                <w:u w:val="none"/>
                <w:lang w:val="en-US" w:eastAsia="zh-CN" w:bidi="ar"/>
              </w:rPr>
              <w:t>）</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40" w:lineRule="exact"/>
              <w:ind w:firstLine="0" w:firstLineChars="0"/>
              <w:jc w:val="center"/>
              <w:rPr>
                <w:rFonts w:hint="eastAsia" w:ascii="宋体" w:hAnsi="宋体" w:eastAsia="宋体" w:cs="宋体"/>
                <w:i w:val="0"/>
                <w:iCs w:val="0"/>
                <w:color w:val="1E36E6"/>
                <w:sz w:val="21"/>
                <w:szCs w:val="21"/>
                <w:u w:val="none"/>
              </w:rPr>
            </w:pPr>
          </w:p>
        </w:tc>
        <w:tc>
          <w:tcPr>
            <w:tcW w:w="25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default" w:ascii="宋体" w:hAnsi="宋体" w:eastAsia="宋体" w:cs="宋体"/>
                <w:i w:val="0"/>
                <w:iCs w:val="0"/>
                <w:color w:val="1E36E6"/>
                <w:kern w:val="0"/>
                <w:sz w:val="21"/>
                <w:szCs w:val="21"/>
                <w:u w:val="none"/>
                <w:lang w:val="en-US" w:eastAsia="zh-CN" w:bidi="ar"/>
              </w:rPr>
            </w:pPr>
            <w:r>
              <w:rPr>
                <w:rFonts w:hint="eastAsia" w:cs="宋体"/>
                <w:i w:val="0"/>
                <w:iCs w:val="0"/>
                <w:color w:val="1E36E6"/>
                <w:kern w:val="0"/>
                <w:sz w:val="21"/>
                <w:szCs w:val="21"/>
                <w:u w:val="none"/>
                <w:lang w:val="en-US" w:eastAsia="zh-CN" w:bidi="ar"/>
              </w:rPr>
              <w:t>间歇</w:t>
            </w:r>
          </w:p>
        </w:tc>
        <w:tc>
          <w:tcPr>
            <w:tcW w:w="428" w:type="pct"/>
            <w:gridSpan w:val="2"/>
            <w:vMerge w:val="continue"/>
            <w:tcBorders>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1E36E6"/>
                <w:kern w:val="0"/>
                <w:sz w:val="21"/>
                <w:szCs w:val="21"/>
                <w:u w:val="none"/>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4" w:type="pct"/>
          <w:trHeight w:val="0" w:hRule="atLeast"/>
        </w:trPr>
        <w:tc>
          <w:tcPr>
            <w:tcW w:w="2160" w:type="pct"/>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1E36E6"/>
                <w:sz w:val="21"/>
                <w:szCs w:val="21"/>
                <w:u w:val="none"/>
              </w:rPr>
            </w:pPr>
            <w:r>
              <w:rPr>
                <w:rFonts w:hint="eastAsia" w:ascii="宋体" w:hAnsi="宋体" w:eastAsia="宋体" w:cs="宋体"/>
                <w:i w:val="0"/>
                <w:iCs w:val="0"/>
                <w:color w:val="1E36E6"/>
                <w:kern w:val="0"/>
                <w:sz w:val="21"/>
                <w:szCs w:val="21"/>
                <w:u w:val="none"/>
                <w:lang w:val="en-US" w:eastAsia="zh-CN" w:bidi="ar"/>
              </w:rPr>
              <w:t>一般固废合计</w:t>
            </w: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1E36E6"/>
                <w:sz w:val="21"/>
                <w:szCs w:val="21"/>
                <w:u w:val="none"/>
              </w:rPr>
            </w:pPr>
            <w:r>
              <w:rPr>
                <w:rFonts w:hint="eastAsia" w:cs="宋体"/>
                <w:i w:val="0"/>
                <w:iCs w:val="0"/>
                <w:color w:val="1E36E6"/>
                <w:kern w:val="0"/>
                <w:sz w:val="21"/>
                <w:szCs w:val="21"/>
                <w:u w:val="none"/>
                <w:lang w:val="en-US" w:eastAsia="zh-CN" w:bidi="ar"/>
              </w:rPr>
              <w:t>5207.97</w:t>
            </w:r>
            <w:r>
              <w:rPr>
                <w:rFonts w:hint="eastAsia" w:ascii="宋体" w:hAnsi="宋体" w:eastAsia="宋体" w:cs="宋体"/>
                <w:i w:val="0"/>
                <w:iCs w:val="0"/>
                <w:color w:val="1E36E6"/>
                <w:kern w:val="0"/>
                <w:sz w:val="21"/>
                <w:szCs w:val="21"/>
                <w:u w:val="none"/>
                <w:lang w:val="en-US" w:eastAsia="zh-CN" w:bidi="ar"/>
              </w:rPr>
              <w:t xml:space="preserve"> </w:t>
            </w:r>
          </w:p>
        </w:tc>
        <w:tc>
          <w:tcPr>
            <w:tcW w:w="4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40" w:lineRule="exact"/>
              <w:ind w:firstLine="0" w:firstLineChars="0"/>
              <w:jc w:val="center"/>
              <w:rPr>
                <w:rFonts w:hint="eastAsia" w:ascii="宋体" w:hAnsi="宋体" w:eastAsia="宋体" w:cs="宋体"/>
                <w:i w:val="0"/>
                <w:iCs w:val="0"/>
                <w:color w:val="1E36E6"/>
                <w:sz w:val="21"/>
                <w:szCs w:val="21"/>
                <w:u w:val="none"/>
              </w:rPr>
            </w:pPr>
          </w:p>
        </w:tc>
        <w:tc>
          <w:tcPr>
            <w:tcW w:w="32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40" w:lineRule="exact"/>
              <w:ind w:firstLine="0" w:firstLineChars="0"/>
              <w:jc w:val="center"/>
              <w:rPr>
                <w:rFonts w:hint="eastAsia" w:ascii="宋体" w:hAnsi="宋体" w:eastAsia="宋体" w:cs="宋体"/>
                <w:i w:val="0"/>
                <w:iCs w:val="0"/>
                <w:color w:val="1E36E6"/>
                <w:sz w:val="21"/>
                <w:szCs w:val="21"/>
                <w:u w:val="none"/>
              </w:rPr>
            </w:pPr>
          </w:p>
        </w:tc>
        <w:tc>
          <w:tcPr>
            <w:tcW w:w="6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40" w:lineRule="exact"/>
              <w:ind w:firstLine="0" w:firstLineChars="0"/>
              <w:jc w:val="center"/>
              <w:rPr>
                <w:rFonts w:hint="eastAsia" w:ascii="宋体" w:hAnsi="宋体" w:eastAsia="宋体" w:cs="宋体"/>
                <w:i w:val="0"/>
                <w:iCs w:val="0"/>
                <w:color w:val="1E36E6"/>
                <w:sz w:val="21"/>
                <w:szCs w:val="21"/>
                <w:u w:val="none"/>
              </w:rPr>
            </w:pP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40" w:lineRule="exact"/>
              <w:ind w:firstLine="0" w:firstLineChars="0"/>
              <w:jc w:val="center"/>
              <w:rPr>
                <w:rFonts w:hint="eastAsia" w:ascii="宋体" w:hAnsi="宋体" w:eastAsia="宋体" w:cs="宋体"/>
                <w:i w:val="0"/>
                <w:iCs w:val="0"/>
                <w:color w:val="1E36E6"/>
                <w:sz w:val="21"/>
                <w:szCs w:val="21"/>
                <w:u w:val="none"/>
              </w:rPr>
            </w:pPr>
          </w:p>
        </w:tc>
        <w:tc>
          <w:tcPr>
            <w:tcW w:w="25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40" w:lineRule="exact"/>
              <w:ind w:firstLine="0" w:firstLineChars="0"/>
              <w:jc w:val="center"/>
              <w:rPr>
                <w:rFonts w:hint="eastAsia" w:ascii="宋体" w:hAnsi="宋体" w:eastAsia="宋体" w:cs="宋体"/>
                <w:i w:val="0"/>
                <w:iCs w:val="0"/>
                <w:color w:val="1E36E6"/>
                <w:sz w:val="21"/>
                <w:szCs w:val="21"/>
                <w:u w:val="none"/>
              </w:rPr>
            </w:pPr>
          </w:p>
        </w:tc>
        <w:tc>
          <w:tcPr>
            <w:tcW w:w="42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40" w:lineRule="exact"/>
              <w:ind w:firstLine="0" w:firstLineChars="0"/>
              <w:jc w:val="center"/>
              <w:rPr>
                <w:rFonts w:hint="eastAsia" w:ascii="宋体" w:hAnsi="宋体" w:eastAsia="宋体" w:cs="宋体"/>
                <w:i w:val="0"/>
                <w:iCs w:val="0"/>
                <w:color w:val="1E36E6"/>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4" w:type="pct"/>
          <w:trHeight w:val="0" w:hRule="atLeast"/>
        </w:trPr>
        <w:tc>
          <w:tcPr>
            <w:tcW w:w="20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S4</w:t>
            </w:r>
          </w:p>
        </w:tc>
        <w:tc>
          <w:tcPr>
            <w:tcW w:w="43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废机油</w:t>
            </w:r>
          </w:p>
        </w:tc>
        <w:tc>
          <w:tcPr>
            <w:tcW w:w="647"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压缩机等检修</w:t>
            </w:r>
          </w:p>
        </w:tc>
        <w:tc>
          <w:tcPr>
            <w:tcW w:w="87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矿物油等</w:t>
            </w: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0.5</w:t>
            </w:r>
          </w:p>
        </w:tc>
        <w:tc>
          <w:tcPr>
            <w:tcW w:w="4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default" w:ascii="宋体" w:hAnsi="宋体" w:eastAsia="宋体" w:cs="宋体"/>
                <w:i w:val="0"/>
                <w:iCs w:val="0"/>
                <w:color w:val="1E36E6"/>
                <w:kern w:val="0"/>
                <w:sz w:val="21"/>
                <w:szCs w:val="21"/>
                <w:u w:val="none"/>
                <w:lang w:val="en-US" w:eastAsia="zh-CN" w:bidi="ar"/>
              </w:rPr>
            </w:pPr>
            <w:r>
              <w:rPr>
                <w:rFonts w:hint="eastAsia" w:cs="宋体"/>
                <w:i w:val="0"/>
                <w:iCs w:val="0"/>
                <w:color w:val="1E36E6"/>
                <w:kern w:val="0"/>
                <w:sz w:val="21"/>
                <w:szCs w:val="21"/>
                <w:u w:val="none"/>
                <w:lang w:val="en-US" w:eastAsia="zh-CN" w:bidi="ar"/>
              </w:rPr>
              <w:t>经验法</w:t>
            </w:r>
          </w:p>
        </w:tc>
        <w:tc>
          <w:tcPr>
            <w:tcW w:w="32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液态</w:t>
            </w:r>
          </w:p>
        </w:tc>
        <w:tc>
          <w:tcPr>
            <w:tcW w:w="6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危险废物（HW08，900-214-08,900-249-08）</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T,I</w:t>
            </w:r>
          </w:p>
        </w:tc>
        <w:tc>
          <w:tcPr>
            <w:tcW w:w="25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间歇</w:t>
            </w:r>
          </w:p>
        </w:tc>
        <w:tc>
          <w:tcPr>
            <w:tcW w:w="428" w:type="pct"/>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收集后暂存于危废暂存间，委托有资质单位处置</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4" w:type="pct"/>
          <w:trHeight w:val="0" w:hRule="atLeast"/>
        </w:trPr>
        <w:tc>
          <w:tcPr>
            <w:tcW w:w="20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S5</w:t>
            </w:r>
          </w:p>
        </w:tc>
        <w:tc>
          <w:tcPr>
            <w:tcW w:w="43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化验废物</w:t>
            </w:r>
          </w:p>
        </w:tc>
        <w:tc>
          <w:tcPr>
            <w:tcW w:w="647"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化验室样品化验</w:t>
            </w:r>
          </w:p>
        </w:tc>
        <w:tc>
          <w:tcPr>
            <w:tcW w:w="87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含甲酸钙、酸、碱等</w:t>
            </w: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default" w:ascii="宋体" w:hAnsi="宋体" w:eastAsia="宋体" w:cs="宋体"/>
                <w:i w:val="0"/>
                <w:iCs w:val="0"/>
                <w:color w:val="000000"/>
                <w:sz w:val="21"/>
                <w:szCs w:val="21"/>
                <w:u w:val="none"/>
                <w:lang w:val="en-US"/>
              </w:rPr>
            </w:pPr>
            <w:r>
              <w:rPr>
                <w:rFonts w:hint="eastAsia" w:ascii="宋体" w:hAnsi="宋体" w:eastAsia="宋体" w:cs="宋体"/>
                <w:i w:val="0"/>
                <w:iCs w:val="0"/>
                <w:color w:val="000000"/>
                <w:kern w:val="0"/>
                <w:sz w:val="21"/>
                <w:szCs w:val="21"/>
                <w:u w:val="none"/>
                <w:lang w:val="en-US" w:eastAsia="zh-CN" w:bidi="ar"/>
              </w:rPr>
              <w:t>0.</w:t>
            </w:r>
            <w:r>
              <w:rPr>
                <w:rFonts w:hint="eastAsia" w:cs="宋体"/>
                <w:i w:val="0"/>
                <w:iCs w:val="0"/>
                <w:color w:val="000000"/>
                <w:kern w:val="0"/>
                <w:sz w:val="21"/>
                <w:szCs w:val="21"/>
                <w:u w:val="none"/>
                <w:lang w:val="en-US" w:eastAsia="zh-CN" w:bidi="ar"/>
              </w:rPr>
              <w:t>5</w:t>
            </w:r>
          </w:p>
        </w:tc>
        <w:tc>
          <w:tcPr>
            <w:tcW w:w="4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default" w:ascii="宋体" w:hAnsi="宋体" w:eastAsia="宋体" w:cs="宋体"/>
                <w:i w:val="0"/>
                <w:iCs w:val="0"/>
                <w:color w:val="1E36E6"/>
                <w:kern w:val="0"/>
                <w:sz w:val="21"/>
                <w:szCs w:val="21"/>
                <w:u w:val="none"/>
                <w:lang w:val="en-US" w:eastAsia="zh-CN" w:bidi="ar"/>
              </w:rPr>
            </w:pPr>
            <w:r>
              <w:rPr>
                <w:rFonts w:hint="eastAsia" w:cs="宋体"/>
                <w:i w:val="0"/>
                <w:iCs w:val="0"/>
                <w:color w:val="1E36E6"/>
                <w:kern w:val="0"/>
                <w:sz w:val="21"/>
                <w:szCs w:val="21"/>
                <w:u w:val="none"/>
                <w:lang w:val="en-US" w:eastAsia="zh-CN" w:bidi="ar"/>
              </w:rPr>
              <w:t>产污系数法</w:t>
            </w:r>
          </w:p>
        </w:tc>
        <w:tc>
          <w:tcPr>
            <w:tcW w:w="32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液态+固态</w:t>
            </w:r>
          </w:p>
        </w:tc>
        <w:tc>
          <w:tcPr>
            <w:tcW w:w="6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危险废物(HW49，900-047-49)</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T/C/I/R</w:t>
            </w:r>
          </w:p>
        </w:tc>
        <w:tc>
          <w:tcPr>
            <w:tcW w:w="25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间歇</w:t>
            </w:r>
          </w:p>
        </w:tc>
        <w:tc>
          <w:tcPr>
            <w:tcW w:w="428" w:type="pct"/>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40" w:lineRule="exact"/>
              <w:ind w:firstLine="0" w:firstLineChars="0"/>
              <w:jc w:val="center"/>
              <w:rPr>
                <w:rFonts w:hint="eastAsia" w:ascii="宋体" w:hAnsi="宋体" w:eastAsia="宋体" w:cs="宋体"/>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4" w:type="pct"/>
          <w:trHeight w:val="0" w:hRule="atLeast"/>
        </w:trPr>
        <w:tc>
          <w:tcPr>
            <w:tcW w:w="20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kern w:val="2"/>
                <w:sz w:val="21"/>
                <w:szCs w:val="21"/>
                <w:u w:val="none"/>
                <w:lang w:val="en-US" w:eastAsia="zh-CN" w:bidi="ar-SA"/>
              </w:rPr>
            </w:pPr>
            <w:r>
              <w:rPr>
                <w:rFonts w:hint="eastAsia" w:ascii="宋体" w:hAnsi="宋体" w:eastAsia="宋体" w:cs="宋体"/>
                <w:i w:val="0"/>
                <w:iCs w:val="0"/>
                <w:color w:val="000000"/>
                <w:kern w:val="0"/>
                <w:sz w:val="21"/>
                <w:szCs w:val="21"/>
                <w:u w:val="none"/>
                <w:lang w:val="en-US" w:eastAsia="zh-CN" w:bidi="ar"/>
              </w:rPr>
              <w:t>S</w:t>
            </w:r>
            <w:r>
              <w:rPr>
                <w:rFonts w:hint="eastAsia" w:cs="宋体"/>
                <w:i w:val="0"/>
                <w:iCs w:val="0"/>
                <w:color w:val="000000"/>
                <w:kern w:val="0"/>
                <w:sz w:val="21"/>
                <w:szCs w:val="21"/>
                <w:u w:val="none"/>
                <w:lang w:val="en-US" w:eastAsia="zh-CN" w:bidi="ar"/>
              </w:rPr>
              <w:t>7</w:t>
            </w:r>
          </w:p>
        </w:tc>
        <w:tc>
          <w:tcPr>
            <w:tcW w:w="43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kern w:val="2"/>
                <w:sz w:val="21"/>
                <w:szCs w:val="21"/>
                <w:u w:val="none"/>
                <w:lang w:val="en-US" w:eastAsia="zh-CN" w:bidi="ar-SA"/>
              </w:rPr>
            </w:pPr>
            <w:r>
              <w:rPr>
                <w:rFonts w:hint="eastAsia" w:ascii="宋体" w:hAnsi="宋体" w:eastAsia="宋体" w:cs="宋体"/>
                <w:i w:val="0"/>
                <w:iCs w:val="0"/>
                <w:color w:val="000000"/>
                <w:kern w:val="0"/>
                <w:sz w:val="21"/>
                <w:szCs w:val="21"/>
                <w:u w:val="none"/>
                <w:lang w:val="en-US" w:eastAsia="zh-CN" w:bidi="ar"/>
              </w:rPr>
              <w:t>废活性炭</w:t>
            </w:r>
          </w:p>
        </w:tc>
        <w:tc>
          <w:tcPr>
            <w:tcW w:w="647"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kern w:val="2"/>
                <w:sz w:val="21"/>
                <w:szCs w:val="21"/>
                <w:u w:val="none"/>
                <w:lang w:val="en-US" w:eastAsia="zh-CN" w:bidi="ar-SA"/>
              </w:rPr>
            </w:pPr>
            <w:r>
              <w:rPr>
                <w:rFonts w:hint="eastAsia" w:ascii="宋体" w:hAnsi="宋体" w:eastAsia="宋体" w:cs="宋体"/>
                <w:i w:val="0"/>
                <w:iCs w:val="0"/>
                <w:color w:val="000000"/>
                <w:kern w:val="0"/>
                <w:sz w:val="21"/>
                <w:szCs w:val="21"/>
                <w:u w:val="none"/>
                <w:lang w:val="en-US" w:eastAsia="zh-CN" w:bidi="ar"/>
              </w:rPr>
              <w:t>污水处理站</w:t>
            </w:r>
            <w:r>
              <w:rPr>
                <w:rFonts w:hint="eastAsia" w:cs="宋体"/>
                <w:i w:val="0"/>
                <w:iCs w:val="0"/>
                <w:color w:val="000000"/>
                <w:kern w:val="0"/>
                <w:sz w:val="21"/>
                <w:szCs w:val="21"/>
                <w:u w:val="none"/>
                <w:lang w:val="en-US" w:eastAsia="zh-CN" w:bidi="ar"/>
              </w:rPr>
              <w:t>、危废暂存间</w:t>
            </w:r>
            <w:r>
              <w:rPr>
                <w:rFonts w:hint="eastAsia" w:ascii="宋体" w:hAnsi="宋体" w:eastAsia="宋体" w:cs="宋体"/>
                <w:i w:val="0"/>
                <w:iCs w:val="0"/>
                <w:color w:val="000000"/>
                <w:kern w:val="0"/>
                <w:sz w:val="21"/>
                <w:szCs w:val="21"/>
                <w:u w:val="none"/>
                <w:lang w:val="en-US" w:eastAsia="zh-CN" w:bidi="ar"/>
              </w:rPr>
              <w:t>废气处理</w:t>
            </w:r>
          </w:p>
        </w:tc>
        <w:tc>
          <w:tcPr>
            <w:tcW w:w="87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含</w:t>
            </w:r>
            <w:r>
              <w:rPr>
                <w:rFonts w:hint="eastAsia" w:cs="宋体"/>
                <w:i w:val="0"/>
                <w:iCs w:val="0"/>
                <w:color w:val="000000"/>
                <w:kern w:val="0"/>
                <w:sz w:val="21"/>
                <w:szCs w:val="21"/>
                <w:u w:val="none"/>
                <w:lang w:val="en-US" w:eastAsia="zh-CN" w:bidi="ar"/>
              </w:rPr>
              <w:t>VOC</w:t>
            </w:r>
            <w:r>
              <w:rPr>
                <w:rFonts w:hint="eastAsia" w:cs="宋体"/>
                <w:i w:val="0"/>
                <w:iCs w:val="0"/>
                <w:color w:val="000000"/>
                <w:kern w:val="0"/>
                <w:sz w:val="21"/>
                <w:szCs w:val="21"/>
                <w:u w:val="none"/>
                <w:vertAlign w:val="subscript"/>
                <w:lang w:val="en-US" w:eastAsia="zh-CN" w:bidi="ar"/>
              </w:rPr>
              <w:t>S</w:t>
            </w:r>
            <w:r>
              <w:rPr>
                <w:rFonts w:hint="eastAsia" w:ascii="宋体" w:hAnsi="宋体" w:eastAsia="宋体" w:cs="宋体"/>
                <w:i w:val="0"/>
                <w:iCs w:val="0"/>
                <w:color w:val="000000"/>
                <w:kern w:val="0"/>
                <w:sz w:val="21"/>
                <w:szCs w:val="21"/>
                <w:u w:val="none"/>
                <w:lang w:val="en-US" w:eastAsia="zh-CN" w:bidi="ar"/>
              </w:rPr>
              <w:t>等</w:t>
            </w: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default" w:ascii="宋体" w:hAnsi="宋体" w:eastAsia="宋体" w:cs="宋体"/>
                <w:i w:val="0"/>
                <w:iCs w:val="0"/>
                <w:color w:val="000000"/>
                <w:kern w:val="0"/>
                <w:sz w:val="21"/>
                <w:szCs w:val="21"/>
                <w:u w:val="none"/>
                <w:lang w:val="en-US" w:eastAsia="zh-CN" w:bidi="ar"/>
              </w:rPr>
            </w:pPr>
            <w:r>
              <w:rPr>
                <w:rFonts w:hint="eastAsia" w:cs="宋体"/>
                <w:i w:val="0"/>
                <w:iCs w:val="0"/>
                <w:color w:val="000000"/>
                <w:kern w:val="0"/>
                <w:sz w:val="21"/>
                <w:szCs w:val="21"/>
                <w:u w:val="none"/>
                <w:lang w:val="en-US" w:eastAsia="zh-CN" w:bidi="ar"/>
              </w:rPr>
              <w:t>1.65</w:t>
            </w:r>
          </w:p>
        </w:tc>
        <w:tc>
          <w:tcPr>
            <w:tcW w:w="4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cs="宋体"/>
                <w:i w:val="0"/>
                <w:iCs w:val="0"/>
                <w:color w:val="1E36E6"/>
                <w:kern w:val="0"/>
                <w:sz w:val="21"/>
                <w:szCs w:val="21"/>
                <w:u w:val="none"/>
                <w:lang w:val="en-US" w:eastAsia="zh-CN" w:bidi="ar"/>
              </w:rPr>
            </w:pPr>
            <w:r>
              <w:rPr>
                <w:rFonts w:hint="eastAsia" w:cs="宋体"/>
                <w:i w:val="0"/>
                <w:iCs w:val="0"/>
                <w:color w:val="1E36E6"/>
                <w:kern w:val="0"/>
                <w:sz w:val="21"/>
                <w:szCs w:val="21"/>
                <w:u w:val="none"/>
                <w:lang w:val="en-US" w:eastAsia="zh-CN" w:bidi="ar"/>
              </w:rPr>
              <w:t>物料衡算法</w:t>
            </w:r>
          </w:p>
        </w:tc>
        <w:tc>
          <w:tcPr>
            <w:tcW w:w="32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default" w:ascii="宋体" w:hAnsi="宋体" w:eastAsia="宋体" w:cs="宋体"/>
                <w:i w:val="0"/>
                <w:iCs w:val="0"/>
                <w:color w:val="000000"/>
                <w:kern w:val="0"/>
                <w:sz w:val="21"/>
                <w:szCs w:val="21"/>
                <w:u w:val="none"/>
                <w:lang w:val="en-US" w:eastAsia="zh-CN" w:bidi="ar"/>
              </w:rPr>
            </w:pPr>
            <w:r>
              <w:rPr>
                <w:rFonts w:hint="eastAsia" w:cs="宋体"/>
                <w:i w:val="0"/>
                <w:iCs w:val="0"/>
                <w:color w:val="000000"/>
                <w:kern w:val="0"/>
                <w:sz w:val="21"/>
                <w:szCs w:val="21"/>
                <w:u w:val="none"/>
                <w:lang w:val="en-US" w:eastAsia="zh-CN" w:bidi="ar"/>
              </w:rPr>
              <w:t>固态</w:t>
            </w:r>
          </w:p>
        </w:tc>
        <w:tc>
          <w:tcPr>
            <w:tcW w:w="6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危险</w:t>
            </w:r>
            <w:r>
              <w:rPr>
                <w:rFonts w:hint="eastAsia" w:cs="宋体"/>
                <w:i w:val="0"/>
                <w:iCs w:val="0"/>
                <w:color w:val="000000"/>
                <w:kern w:val="0"/>
                <w:sz w:val="21"/>
                <w:szCs w:val="21"/>
                <w:u w:val="none"/>
                <w:lang w:val="en-US" w:eastAsia="zh-CN" w:bidi="ar"/>
              </w:rPr>
              <w:t>废物</w:t>
            </w:r>
            <w:r>
              <w:rPr>
                <w:rFonts w:hint="eastAsia" w:ascii="宋体" w:hAnsi="宋体" w:eastAsia="宋体" w:cs="宋体"/>
                <w:i w:val="0"/>
                <w:iCs w:val="0"/>
                <w:color w:val="000000"/>
                <w:kern w:val="0"/>
                <w:sz w:val="21"/>
                <w:szCs w:val="21"/>
                <w:u w:val="none"/>
                <w:lang w:val="en-US" w:eastAsia="zh-CN" w:bidi="ar"/>
              </w:rPr>
              <w:t>（HW49，900-0</w:t>
            </w:r>
            <w:r>
              <w:rPr>
                <w:rFonts w:hint="eastAsia" w:cs="宋体"/>
                <w:i w:val="0"/>
                <w:iCs w:val="0"/>
                <w:color w:val="000000"/>
                <w:kern w:val="0"/>
                <w:sz w:val="21"/>
                <w:szCs w:val="21"/>
                <w:u w:val="none"/>
                <w:lang w:val="en-US" w:eastAsia="zh-CN" w:bidi="ar"/>
              </w:rPr>
              <w:t>41</w:t>
            </w:r>
            <w:r>
              <w:rPr>
                <w:rFonts w:hint="eastAsia" w:ascii="宋体" w:hAnsi="宋体" w:eastAsia="宋体" w:cs="宋体"/>
                <w:i w:val="0"/>
                <w:iCs w:val="0"/>
                <w:color w:val="000000"/>
                <w:kern w:val="0"/>
                <w:sz w:val="21"/>
                <w:szCs w:val="21"/>
                <w:u w:val="none"/>
                <w:lang w:val="en-US" w:eastAsia="zh-CN" w:bidi="ar"/>
              </w:rPr>
              <w:t>-49）</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T/In</w:t>
            </w:r>
          </w:p>
        </w:tc>
        <w:tc>
          <w:tcPr>
            <w:tcW w:w="25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default" w:ascii="宋体" w:hAnsi="宋体" w:eastAsia="宋体" w:cs="宋体"/>
                <w:i w:val="0"/>
                <w:iCs w:val="0"/>
                <w:color w:val="000000"/>
                <w:kern w:val="0"/>
                <w:sz w:val="21"/>
                <w:szCs w:val="21"/>
                <w:u w:val="none"/>
                <w:lang w:val="en-US" w:eastAsia="zh-CN" w:bidi="ar"/>
              </w:rPr>
            </w:pPr>
            <w:r>
              <w:rPr>
                <w:rFonts w:hint="eastAsia" w:cs="宋体"/>
                <w:i w:val="0"/>
                <w:iCs w:val="0"/>
                <w:color w:val="000000"/>
                <w:kern w:val="0"/>
                <w:sz w:val="21"/>
                <w:szCs w:val="21"/>
                <w:u w:val="none"/>
                <w:lang w:val="en-US" w:eastAsia="zh-CN" w:bidi="ar"/>
              </w:rPr>
              <w:t>间歇</w:t>
            </w:r>
          </w:p>
        </w:tc>
        <w:tc>
          <w:tcPr>
            <w:tcW w:w="428" w:type="pct"/>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40" w:lineRule="exact"/>
              <w:ind w:firstLine="0" w:firstLineChars="0"/>
              <w:jc w:val="center"/>
              <w:rPr>
                <w:rFonts w:hint="eastAsia" w:ascii="宋体" w:hAnsi="宋体" w:eastAsia="宋体" w:cs="宋体"/>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4" w:type="pct"/>
          <w:trHeight w:val="0" w:hRule="atLeast"/>
        </w:trPr>
        <w:tc>
          <w:tcPr>
            <w:tcW w:w="20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1E36E6"/>
                <w:kern w:val="0"/>
                <w:sz w:val="21"/>
                <w:szCs w:val="21"/>
                <w:u w:val="none"/>
                <w:lang w:val="en-US" w:eastAsia="zh-CN" w:bidi="ar"/>
              </w:rPr>
            </w:pPr>
            <w:r>
              <w:rPr>
                <w:rFonts w:hint="eastAsia" w:ascii="宋体" w:hAnsi="宋体" w:eastAsia="宋体" w:cs="宋体"/>
                <w:i w:val="0"/>
                <w:iCs w:val="0"/>
                <w:color w:val="1E36E6"/>
                <w:kern w:val="0"/>
                <w:sz w:val="21"/>
                <w:szCs w:val="21"/>
                <w:u w:val="none"/>
                <w:lang w:val="en-US" w:eastAsia="zh-CN" w:bidi="ar"/>
              </w:rPr>
              <w:t>S</w:t>
            </w:r>
            <w:r>
              <w:rPr>
                <w:rFonts w:hint="eastAsia" w:cs="宋体"/>
                <w:i w:val="0"/>
                <w:iCs w:val="0"/>
                <w:color w:val="1E36E6"/>
                <w:kern w:val="0"/>
                <w:sz w:val="21"/>
                <w:szCs w:val="21"/>
                <w:u w:val="none"/>
                <w:lang w:val="en-US" w:eastAsia="zh-CN" w:bidi="ar"/>
              </w:rPr>
              <w:t>9</w:t>
            </w:r>
          </w:p>
        </w:tc>
        <w:tc>
          <w:tcPr>
            <w:tcW w:w="43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1E36E6"/>
                <w:kern w:val="0"/>
                <w:sz w:val="21"/>
                <w:szCs w:val="21"/>
                <w:u w:val="none"/>
                <w:lang w:val="en-US" w:eastAsia="zh-CN" w:bidi="ar"/>
              </w:rPr>
            </w:pPr>
            <w:r>
              <w:rPr>
                <w:rFonts w:hint="eastAsia" w:cs="宋体"/>
                <w:i w:val="0"/>
                <w:iCs w:val="0"/>
                <w:color w:val="1E36E6"/>
                <w:kern w:val="0"/>
                <w:sz w:val="21"/>
                <w:szCs w:val="21"/>
                <w:u w:val="none"/>
                <w:lang w:val="en-US" w:eastAsia="zh-CN" w:bidi="ar"/>
              </w:rPr>
              <w:t>废油桶</w:t>
            </w:r>
          </w:p>
        </w:tc>
        <w:tc>
          <w:tcPr>
            <w:tcW w:w="647"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1E36E6"/>
                <w:kern w:val="0"/>
                <w:sz w:val="21"/>
                <w:szCs w:val="21"/>
                <w:u w:val="none"/>
                <w:lang w:val="en-US" w:eastAsia="zh-CN" w:bidi="ar"/>
              </w:rPr>
            </w:pPr>
            <w:r>
              <w:rPr>
                <w:rFonts w:hint="eastAsia" w:cs="宋体"/>
                <w:i w:val="0"/>
                <w:iCs w:val="0"/>
                <w:color w:val="1E36E6"/>
                <w:kern w:val="0"/>
                <w:sz w:val="21"/>
                <w:szCs w:val="21"/>
                <w:u w:val="none"/>
                <w:lang w:val="en-US" w:eastAsia="zh-CN" w:bidi="ar"/>
              </w:rPr>
              <w:t>机油等的破损包装</w:t>
            </w:r>
          </w:p>
        </w:tc>
        <w:tc>
          <w:tcPr>
            <w:tcW w:w="87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1E36E6"/>
                <w:kern w:val="0"/>
                <w:sz w:val="21"/>
                <w:szCs w:val="21"/>
                <w:u w:val="none"/>
                <w:lang w:val="en-US" w:eastAsia="zh-CN" w:bidi="ar"/>
              </w:rPr>
            </w:pPr>
            <w:r>
              <w:rPr>
                <w:rFonts w:hint="eastAsia" w:cs="宋体"/>
                <w:i w:val="0"/>
                <w:iCs w:val="0"/>
                <w:color w:val="1E36E6"/>
                <w:kern w:val="0"/>
                <w:sz w:val="21"/>
                <w:szCs w:val="21"/>
                <w:u w:val="none"/>
                <w:lang w:val="en-US" w:eastAsia="zh-CN" w:bidi="ar"/>
              </w:rPr>
              <w:t>机油等</w:t>
            </w: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default" w:cs="宋体"/>
                <w:i w:val="0"/>
                <w:iCs w:val="0"/>
                <w:color w:val="1E36E6"/>
                <w:kern w:val="0"/>
                <w:sz w:val="21"/>
                <w:szCs w:val="21"/>
                <w:u w:val="none"/>
                <w:lang w:val="en-US" w:eastAsia="zh-CN" w:bidi="ar"/>
              </w:rPr>
            </w:pPr>
            <w:r>
              <w:rPr>
                <w:rFonts w:hint="eastAsia" w:cs="宋体"/>
                <w:i w:val="0"/>
                <w:iCs w:val="0"/>
                <w:color w:val="1E36E6"/>
                <w:kern w:val="0"/>
                <w:sz w:val="21"/>
                <w:szCs w:val="21"/>
                <w:u w:val="none"/>
                <w:lang w:val="en-US" w:eastAsia="zh-CN" w:bidi="ar"/>
              </w:rPr>
              <w:t>0.1</w:t>
            </w:r>
          </w:p>
        </w:tc>
        <w:tc>
          <w:tcPr>
            <w:tcW w:w="4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default" w:cs="宋体"/>
                <w:i w:val="0"/>
                <w:iCs w:val="0"/>
                <w:color w:val="1E36E6"/>
                <w:kern w:val="0"/>
                <w:sz w:val="21"/>
                <w:szCs w:val="21"/>
                <w:u w:val="none"/>
                <w:lang w:val="en-US" w:eastAsia="zh-CN" w:bidi="ar"/>
              </w:rPr>
            </w:pPr>
            <w:r>
              <w:rPr>
                <w:rFonts w:hint="eastAsia" w:cs="宋体"/>
                <w:i w:val="0"/>
                <w:iCs w:val="0"/>
                <w:color w:val="1E36E6"/>
                <w:kern w:val="0"/>
                <w:sz w:val="21"/>
                <w:szCs w:val="21"/>
                <w:u w:val="none"/>
                <w:lang w:val="en-US" w:eastAsia="zh-CN" w:bidi="ar"/>
              </w:rPr>
              <w:t>经验法</w:t>
            </w:r>
          </w:p>
        </w:tc>
        <w:tc>
          <w:tcPr>
            <w:tcW w:w="32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default" w:cs="宋体"/>
                <w:i w:val="0"/>
                <w:iCs w:val="0"/>
                <w:color w:val="1E36E6"/>
                <w:kern w:val="0"/>
                <w:sz w:val="21"/>
                <w:szCs w:val="21"/>
                <w:u w:val="none"/>
                <w:lang w:val="en-US" w:eastAsia="zh-CN" w:bidi="ar"/>
              </w:rPr>
            </w:pPr>
            <w:r>
              <w:rPr>
                <w:rFonts w:hint="eastAsia" w:cs="宋体"/>
                <w:i w:val="0"/>
                <w:iCs w:val="0"/>
                <w:color w:val="1E36E6"/>
                <w:kern w:val="0"/>
                <w:sz w:val="21"/>
                <w:szCs w:val="21"/>
                <w:u w:val="none"/>
                <w:lang w:val="en-US" w:eastAsia="zh-CN" w:bidi="ar"/>
              </w:rPr>
              <w:t>固态</w:t>
            </w:r>
          </w:p>
        </w:tc>
        <w:tc>
          <w:tcPr>
            <w:tcW w:w="6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1E36E6"/>
                <w:kern w:val="0"/>
                <w:sz w:val="21"/>
                <w:szCs w:val="21"/>
                <w:u w:val="none"/>
                <w:lang w:val="en-US" w:eastAsia="zh-CN" w:bidi="ar"/>
              </w:rPr>
            </w:pPr>
            <w:r>
              <w:rPr>
                <w:rFonts w:hint="eastAsia" w:ascii="宋体" w:hAnsi="宋体" w:eastAsia="宋体" w:cs="宋体"/>
                <w:i w:val="0"/>
                <w:iCs w:val="0"/>
                <w:color w:val="1E36E6"/>
                <w:kern w:val="0"/>
                <w:sz w:val="21"/>
                <w:szCs w:val="21"/>
                <w:u w:val="none"/>
                <w:lang w:val="en-US" w:eastAsia="zh-CN" w:bidi="ar"/>
              </w:rPr>
              <w:t>危险</w:t>
            </w:r>
            <w:r>
              <w:rPr>
                <w:rFonts w:hint="eastAsia" w:cs="宋体"/>
                <w:i w:val="0"/>
                <w:iCs w:val="0"/>
                <w:color w:val="1E36E6"/>
                <w:kern w:val="0"/>
                <w:sz w:val="21"/>
                <w:szCs w:val="21"/>
                <w:u w:val="none"/>
                <w:lang w:val="en-US" w:eastAsia="zh-CN" w:bidi="ar"/>
              </w:rPr>
              <w:t>废物</w:t>
            </w:r>
            <w:r>
              <w:rPr>
                <w:rFonts w:hint="eastAsia" w:ascii="宋体" w:hAnsi="宋体" w:eastAsia="宋体" w:cs="宋体"/>
                <w:i w:val="0"/>
                <w:iCs w:val="0"/>
                <w:color w:val="1E36E6"/>
                <w:kern w:val="0"/>
                <w:sz w:val="21"/>
                <w:szCs w:val="21"/>
                <w:u w:val="none"/>
                <w:lang w:val="en-US" w:eastAsia="zh-CN" w:bidi="ar"/>
              </w:rPr>
              <w:t>（HW49，900-0</w:t>
            </w:r>
            <w:r>
              <w:rPr>
                <w:rFonts w:hint="eastAsia" w:cs="宋体"/>
                <w:i w:val="0"/>
                <w:iCs w:val="0"/>
                <w:color w:val="1E36E6"/>
                <w:kern w:val="0"/>
                <w:sz w:val="21"/>
                <w:szCs w:val="21"/>
                <w:u w:val="none"/>
                <w:lang w:val="en-US" w:eastAsia="zh-CN" w:bidi="ar"/>
              </w:rPr>
              <w:t>41</w:t>
            </w:r>
            <w:r>
              <w:rPr>
                <w:rFonts w:hint="eastAsia" w:ascii="宋体" w:hAnsi="宋体" w:eastAsia="宋体" w:cs="宋体"/>
                <w:i w:val="0"/>
                <w:iCs w:val="0"/>
                <w:color w:val="1E36E6"/>
                <w:kern w:val="0"/>
                <w:sz w:val="21"/>
                <w:szCs w:val="21"/>
                <w:u w:val="none"/>
                <w:lang w:val="en-US" w:eastAsia="zh-CN" w:bidi="ar"/>
              </w:rPr>
              <w:t>-49）</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1E36E6"/>
                <w:kern w:val="0"/>
                <w:sz w:val="21"/>
                <w:szCs w:val="21"/>
                <w:u w:val="none"/>
                <w:lang w:val="en-US" w:eastAsia="zh-CN" w:bidi="ar"/>
              </w:rPr>
            </w:pPr>
            <w:r>
              <w:rPr>
                <w:rFonts w:hint="eastAsia" w:ascii="宋体" w:hAnsi="宋体" w:eastAsia="宋体" w:cs="宋体"/>
                <w:i w:val="0"/>
                <w:iCs w:val="0"/>
                <w:color w:val="1E36E6"/>
                <w:kern w:val="0"/>
                <w:sz w:val="21"/>
                <w:szCs w:val="21"/>
                <w:u w:val="none"/>
                <w:lang w:val="en-US" w:eastAsia="zh-CN" w:bidi="ar"/>
              </w:rPr>
              <w:t>T/In</w:t>
            </w:r>
          </w:p>
        </w:tc>
        <w:tc>
          <w:tcPr>
            <w:tcW w:w="25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1E36E6"/>
                <w:kern w:val="0"/>
                <w:sz w:val="21"/>
                <w:szCs w:val="21"/>
                <w:u w:val="none"/>
                <w:lang w:val="en-US" w:eastAsia="zh-CN" w:bidi="ar"/>
              </w:rPr>
            </w:pPr>
            <w:r>
              <w:rPr>
                <w:rFonts w:hint="eastAsia" w:cs="宋体"/>
                <w:i w:val="0"/>
                <w:iCs w:val="0"/>
                <w:color w:val="1E36E6"/>
                <w:kern w:val="0"/>
                <w:sz w:val="21"/>
                <w:szCs w:val="21"/>
                <w:u w:val="none"/>
                <w:lang w:val="en-US" w:eastAsia="zh-CN" w:bidi="ar"/>
              </w:rPr>
              <w:t>间歇</w:t>
            </w:r>
          </w:p>
        </w:tc>
        <w:tc>
          <w:tcPr>
            <w:tcW w:w="428" w:type="pct"/>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40" w:lineRule="exact"/>
              <w:ind w:firstLine="0" w:firstLineChars="0"/>
              <w:jc w:val="center"/>
              <w:rPr>
                <w:rFonts w:hint="eastAsia" w:ascii="宋体" w:hAnsi="宋体" w:eastAsia="宋体" w:cs="宋体"/>
                <w:i w:val="0"/>
                <w:iCs w:val="0"/>
                <w:color w:val="1E36E6"/>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4" w:type="pct"/>
          <w:trHeight w:val="0" w:hRule="atLeast"/>
        </w:trPr>
        <w:tc>
          <w:tcPr>
            <w:tcW w:w="2160" w:type="pct"/>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1E36E6"/>
                <w:sz w:val="21"/>
                <w:szCs w:val="21"/>
                <w:u w:val="none"/>
              </w:rPr>
            </w:pPr>
            <w:r>
              <w:rPr>
                <w:rFonts w:hint="eastAsia" w:ascii="宋体" w:hAnsi="宋体" w:eastAsia="宋体" w:cs="宋体"/>
                <w:i w:val="0"/>
                <w:iCs w:val="0"/>
                <w:color w:val="1E36E6"/>
                <w:kern w:val="0"/>
                <w:sz w:val="21"/>
                <w:szCs w:val="21"/>
                <w:u w:val="none"/>
                <w:lang w:val="en-US" w:eastAsia="zh-CN" w:bidi="ar"/>
              </w:rPr>
              <w:t>危险废物合计</w:t>
            </w: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default" w:ascii="宋体" w:hAnsi="宋体" w:eastAsia="宋体" w:cs="宋体"/>
                <w:i w:val="0"/>
                <w:iCs w:val="0"/>
                <w:color w:val="1E36E6"/>
                <w:sz w:val="21"/>
                <w:szCs w:val="21"/>
                <w:u w:val="none"/>
                <w:lang w:val="en-US"/>
              </w:rPr>
            </w:pPr>
            <w:r>
              <w:rPr>
                <w:rFonts w:hint="eastAsia" w:cs="宋体"/>
                <w:i w:val="0"/>
                <w:iCs w:val="0"/>
                <w:color w:val="1E36E6"/>
                <w:kern w:val="0"/>
                <w:sz w:val="21"/>
                <w:szCs w:val="21"/>
                <w:u w:val="none"/>
                <w:lang w:val="en-US" w:eastAsia="zh-CN" w:bidi="ar"/>
              </w:rPr>
              <w:t>2.75</w:t>
            </w:r>
          </w:p>
        </w:tc>
        <w:tc>
          <w:tcPr>
            <w:tcW w:w="4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40" w:lineRule="exact"/>
              <w:ind w:firstLine="0" w:firstLineChars="0"/>
              <w:jc w:val="center"/>
              <w:rPr>
                <w:rFonts w:hint="eastAsia" w:ascii="宋体" w:hAnsi="宋体" w:eastAsia="宋体" w:cs="宋体"/>
                <w:i w:val="0"/>
                <w:iCs w:val="0"/>
                <w:color w:val="1E36E6"/>
                <w:sz w:val="21"/>
                <w:szCs w:val="21"/>
                <w:u w:val="none"/>
              </w:rPr>
            </w:pPr>
          </w:p>
        </w:tc>
        <w:tc>
          <w:tcPr>
            <w:tcW w:w="32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40" w:lineRule="exact"/>
              <w:ind w:firstLine="0" w:firstLineChars="0"/>
              <w:jc w:val="center"/>
              <w:rPr>
                <w:rFonts w:hint="eastAsia" w:ascii="宋体" w:hAnsi="宋体" w:eastAsia="宋体" w:cs="宋体"/>
                <w:i w:val="0"/>
                <w:iCs w:val="0"/>
                <w:color w:val="1E36E6"/>
                <w:sz w:val="21"/>
                <w:szCs w:val="21"/>
                <w:u w:val="none"/>
              </w:rPr>
            </w:pPr>
          </w:p>
        </w:tc>
        <w:tc>
          <w:tcPr>
            <w:tcW w:w="6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40" w:lineRule="exact"/>
              <w:ind w:firstLine="0" w:firstLineChars="0"/>
              <w:jc w:val="center"/>
              <w:rPr>
                <w:rFonts w:hint="eastAsia" w:ascii="宋体" w:hAnsi="宋体" w:eastAsia="宋体" w:cs="宋体"/>
                <w:i w:val="0"/>
                <w:iCs w:val="0"/>
                <w:color w:val="1E36E6"/>
                <w:sz w:val="21"/>
                <w:szCs w:val="21"/>
                <w:u w:val="none"/>
              </w:rPr>
            </w:pP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40" w:lineRule="exact"/>
              <w:ind w:firstLine="0" w:firstLineChars="0"/>
              <w:jc w:val="center"/>
              <w:rPr>
                <w:rFonts w:hint="eastAsia" w:ascii="宋体" w:hAnsi="宋体" w:eastAsia="宋体" w:cs="宋体"/>
                <w:i w:val="0"/>
                <w:iCs w:val="0"/>
                <w:color w:val="1E36E6"/>
                <w:sz w:val="21"/>
                <w:szCs w:val="21"/>
                <w:u w:val="none"/>
              </w:rPr>
            </w:pPr>
          </w:p>
        </w:tc>
        <w:tc>
          <w:tcPr>
            <w:tcW w:w="25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40" w:lineRule="exact"/>
              <w:ind w:firstLine="0" w:firstLineChars="0"/>
              <w:jc w:val="center"/>
              <w:rPr>
                <w:rFonts w:hint="eastAsia" w:ascii="宋体" w:hAnsi="宋体" w:eastAsia="宋体" w:cs="宋体"/>
                <w:i w:val="0"/>
                <w:iCs w:val="0"/>
                <w:color w:val="1E36E6"/>
                <w:sz w:val="21"/>
                <w:szCs w:val="21"/>
                <w:u w:val="none"/>
              </w:rPr>
            </w:pPr>
          </w:p>
        </w:tc>
        <w:tc>
          <w:tcPr>
            <w:tcW w:w="428" w:type="pct"/>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40" w:lineRule="exact"/>
              <w:ind w:firstLine="0" w:firstLineChars="0"/>
              <w:jc w:val="center"/>
              <w:rPr>
                <w:rFonts w:hint="eastAsia" w:ascii="宋体" w:hAnsi="宋体" w:eastAsia="宋体" w:cs="宋体"/>
                <w:i w:val="0"/>
                <w:iCs w:val="0"/>
                <w:color w:val="1E36E6"/>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4" w:type="pct"/>
          <w:trHeight w:val="0" w:hRule="atLeast"/>
        </w:trPr>
        <w:tc>
          <w:tcPr>
            <w:tcW w:w="20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S</w:t>
            </w:r>
            <w:r>
              <w:rPr>
                <w:rFonts w:hint="eastAsia" w:cs="宋体"/>
                <w:i w:val="0"/>
                <w:iCs w:val="0"/>
                <w:color w:val="000000"/>
                <w:kern w:val="0"/>
                <w:sz w:val="21"/>
                <w:szCs w:val="21"/>
                <w:u w:val="none"/>
                <w:lang w:val="en-US" w:eastAsia="zh-CN" w:bidi="ar"/>
              </w:rPr>
              <w:t>8</w:t>
            </w:r>
          </w:p>
        </w:tc>
        <w:tc>
          <w:tcPr>
            <w:tcW w:w="43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生活垃圾</w:t>
            </w:r>
          </w:p>
        </w:tc>
        <w:tc>
          <w:tcPr>
            <w:tcW w:w="647"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职工生活</w:t>
            </w:r>
          </w:p>
        </w:tc>
        <w:tc>
          <w:tcPr>
            <w:tcW w:w="87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果皮、纸屑、塑料袋等</w:t>
            </w: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5.99 </w:t>
            </w:r>
          </w:p>
        </w:tc>
        <w:tc>
          <w:tcPr>
            <w:tcW w:w="4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default" w:ascii="宋体" w:hAnsi="宋体" w:eastAsia="宋体" w:cs="宋体"/>
                <w:i w:val="0"/>
                <w:iCs w:val="0"/>
                <w:color w:val="1E36E6"/>
                <w:kern w:val="0"/>
                <w:sz w:val="21"/>
                <w:szCs w:val="21"/>
                <w:u w:val="none"/>
                <w:lang w:val="en-US" w:eastAsia="zh-CN" w:bidi="ar"/>
              </w:rPr>
            </w:pPr>
            <w:r>
              <w:rPr>
                <w:rFonts w:hint="eastAsia" w:cs="宋体"/>
                <w:i w:val="0"/>
                <w:iCs w:val="0"/>
                <w:color w:val="1E36E6"/>
                <w:kern w:val="0"/>
                <w:sz w:val="21"/>
                <w:szCs w:val="21"/>
                <w:u w:val="none"/>
                <w:lang w:val="en-US" w:eastAsia="zh-CN" w:bidi="ar"/>
              </w:rPr>
              <w:t>产污系数法</w:t>
            </w:r>
          </w:p>
        </w:tc>
        <w:tc>
          <w:tcPr>
            <w:tcW w:w="32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固态</w:t>
            </w:r>
          </w:p>
        </w:tc>
        <w:tc>
          <w:tcPr>
            <w:tcW w:w="6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生活垃圾</w:t>
            </w:r>
          </w:p>
        </w:tc>
        <w:tc>
          <w:tcPr>
            <w:tcW w:w="26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40" w:lineRule="exact"/>
              <w:ind w:firstLine="0" w:firstLineChars="0"/>
              <w:jc w:val="center"/>
              <w:rPr>
                <w:rFonts w:hint="eastAsia" w:ascii="宋体" w:hAnsi="宋体" w:eastAsia="宋体" w:cs="宋体"/>
                <w:i w:val="0"/>
                <w:iCs w:val="0"/>
                <w:color w:val="000000"/>
                <w:sz w:val="21"/>
                <w:szCs w:val="21"/>
                <w:u w:val="none"/>
              </w:rPr>
            </w:pPr>
          </w:p>
        </w:tc>
        <w:tc>
          <w:tcPr>
            <w:tcW w:w="25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连续</w:t>
            </w:r>
          </w:p>
        </w:tc>
        <w:tc>
          <w:tcPr>
            <w:tcW w:w="42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4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委托环卫部门统一清运处置</w:t>
            </w:r>
          </w:p>
        </w:tc>
      </w:tr>
    </w:tbl>
    <w:p>
      <w:pPr>
        <w:pStyle w:val="61"/>
        <w:ind w:left="0" w:leftChars="0" w:firstLine="0" w:firstLineChars="0"/>
        <w:rPr>
          <w:rFonts w:hint="eastAsia" w:ascii="黑体" w:hAnsi="黑体" w:eastAsia="黑体" w:cs="黑体"/>
          <w:color w:val="1331E9"/>
          <w:highlight w:val="none"/>
          <w:lang w:val="en-US" w:eastAsia="zh-CN"/>
        </w:rPr>
        <w:sectPr>
          <w:pgSz w:w="16838" w:h="11906" w:orient="landscape"/>
          <w:pgMar w:top="1701" w:right="1701" w:bottom="1418" w:left="1701" w:header="851" w:footer="992" w:gutter="0"/>
          <w:pgNumType w:fmt="decimal"/>
          <w:cols w:space="720" w:num="1"/>
          <w:docGrid w:type="lines" w:linePitch="312" w:charSpace="0"/>
        </w:sectPr>
      </w:pPr>
    </w:p>
    <w:p>
      <w:pPr>
        <w:pStyle w:val="4"/>
        <w:rPr>
          <w:rFonts w:hint="eastAsia"/>
          <w:color w:val="auto"/>
          <w:highlight w:val="none"/>
        </w:rPr>
      </w:pPr>
      <w:r>
        <w:rPr>
          <w:rFonts w:hint="eastAsia"/>
          <w:color w:val="auto"/>
          <w:highlight w:val="none"/>
        </w:rPr>
        <w:t>3.</w:t>
      </w:r>
      <w:r>
        <w:rPr>
          <w:rFonts w:hint="eastAsia"/>
          <w:color w:val="auto"/>
          <w:highlight w:val="none"/>
          <w:lang w:val="en-US" w:eastAsia="zh-CN"/>
        </w:rPr>
        <w:t>7</w:t>
      </w:r>
      <w:r>
        <w:rPr>
          <w:rFonts w:hint="eastAsia"/>
          <w:color w:val="auto"/>
          <w:highlight w:val="none"/>
        </w:rPr>
        <w:t>.</w:t>
      </w:r>
      <w:r>
        <w:rPr>
          <w:rFonts w:hint="eastAsia"/>
          <w:color w:val="auto"/>
          <w:highlight w:val="none"/>
          <w:lang w:val="en-US" w:eastAsia="zh-CN"/>
        </w:rPr>
        <w:t>4</w:t>
      </w:r>
      <w:r>
        <w:rPr>
          <w:rFonts w:hint="eastAsia"/>
          <w:color w:val="auto"/>
          <w:highlight w:val="none"/>
        </w:rPr>
        <w:t xml:space="preserve">  噪声</w:t>
      </w:r>
    </w:p>
    <w:p>
      <w:pPr>
        <w:pStyle w:val="5"/>
        <w:bidi w:val="0"/>
        <w:rPr>
          <w:rFonts w:hint="eastAsia"/>
          <w:color w:val="auto"/>
          <w:highlight w:val="none"/>
          <w:lang w:val="en-US" w:eastAsia="zh-CN"/>
        </w:rPr>
      </w:pPr>
      <w:r>
        <w:rPr>
          <w:rFonts w:hint="eastAsia"/>
          <w:color w:val="auto"/>
          <w:highlight w:val="none"/>
          <w:lang w:val="en-US" w:eastAsia="zh-CN"/>
        </w:rPr>
        <w:t>3.7.4.1主要噪声源</w:t>
      </w:r>
    </w:p>
    <w:p>
      <w:pPr>
        <w:pStyle w:val="61"/>
        <w:rPr>
          <w:rFonts w:hint="eastAsia"/>
          <w:color w:val="auto"/>
          <w:highlight w:val="none"/>
        </w:rPr>
      </w:pPr>
      <w:r>
        <w:rPr>
          <w:rFonts w:hint="eastAsia"/>
          <w:color w:val="auto"/>
          <w:highlight w:val="none"/>
          <w:lang w:val="en-US" w:eastAsia="zh-CN"/>
        </w:rPr>
        <w:t>本项目新增设备</w:t>
      </w:r>
      <w:r>
        <w:rPr>
          <w:rFonts w:hint="eastAsia"/>
          <w:color w:val="auto"/>
          <w:highlight w:val="none"/>
        </w:rPr>
        <w:t>主要噪声源</w:t>
      </w:r>
      <w:r>
        <w:rPr>
          <w:rFonts w:hint="default" w:ascii="Times New Roman" w:hAnsi="Times New Roman" w:cs="Times New Roman"/>
          <w:color w:val="auto"/>
          <w:highlight w:val="none"/>
        </w:rPr>
        <w:t>包括泵类、</w:t>
      </w:r>
      <w:r>
        <w:rPr>
          <w:rFonts w:hint="eastAsia" w:ascii="Times New Roman" w:hAnsi="Times New Roman" w:cs="Times New Roman"/>
          <w:color w:val="auto"/>
          <w:highlight w:val="none"/>
          <w:lang w:val="en-US" w:eastAsia="zh-CN"/>
        </w:rPr>
        <w:t>搅拌器、</w:t>
      </w:r>
      <w:r>
        <w:rPr>
          <w:rFonts w:hint="default" w:ascii="Times New Roman" w:hAnsi="Times New Roman" w:cs="Times New Roman"/>
          <w:color w:val="auto"/>
          <w:highlight w:val="none"/>
        </w:rPr>
        <w:t>风机、</w:t>
      </w:r>
      <w:r>
        <w:rPr>
          <w:rFonts w:hint="eastAsia" w:ascii="Times New Roman" w:hAnsi="Times New Roman" w:cs="Times New Roman"/>
          <w:color w:val="auto"/>
          <w:highlight w:val="none"/>
          <w:lang w:val="en-US" w:eastAsia="zh-CN"/>
        </w:rPr>
        <w:t>压缩</w:t>
      </w:r>
      <w:r>
        <w:rPr>
          <w:rFonts w:hint="default" w:ascii="Times New Roman" w:hAnsi="Times New Roman" w:cs="Times New Roman"/>
          <w:color w:val="auto"/>
          <w:highlight w:val="none"/>
        </w:rPr>
        <w:t>机等</w:t>
      </w:r>
      <w:r>
        <w:rPr>
          <w:color w:val="auto"/>
          <w:highlight w:val="none"/>
        </w:rPr>
        <w:t>，主要噪声源强均在</w:t>
      </w:r>
      <w:r>
        <w:rPr>
          <w:rFonts w:hint="eastAsia"/>
          <w:color w:val="auto"/>
          <w:highlight w:val="none"/>
          <w:lang w:val="en-US" w:eastAsia="zh-CN"/>
        </w:rPr>
        <w:t>80</w:t>
      </w:r>
      <w:r>
        <w:rPr>
          <w:color w:val="auto"/>
          <w:highlight w:val="none"/>
        </w:rPr>
        <w:t>～9</w:t>
      </w:r>
      <w:r>
        <w:rPr>
          <w:rFonts w:hint="eastAsia"/>
          <w:color w:val="auto"/>
          <w:highlight w:val="none"/>
        </w:rPr>
        <w:t>0</w:t>
      </w:r>
      <w:r>
        <w:rPr>
          <w:color w:val="auto"/>
          <w:highlight w:val="none"/>
        </w:rPr>
        <w:t>dB(A)之间</w:t>
      </w:r>
      <w:r>
        <w:rPr>
          <w:rFonts w:hint="eastAsia"/>
          <w:color w:val="auto"/>
          <w:highlight w:val="none"/>
        </w:rPr>
        <w:t>，主要</w:t>
      </w:r>
      <w:r>
        <w:rPr>
          <w:rFonts w:hint="eastAsia"/>
          <w:color w:val="auto"/>
          <w:highlight w:val="none"/>
          <w:lang w:val="en-US" w:eastAsia="zh-CN"/>
        </w:rPr>
        <w:t>新增</w:t>
      </w:r>
      <w:r>
        <w:rPr>
          <w:rFonts w:hint="eastAsia"/>
          <w:color w:val="auto"/>
          <w:highlight w:val="none"/>
        </w:rPr>
        <w:t>噪声源见表3.</w:t>
      </w:r>
      <w:r>
        <w:rPr>
          <w:rFonts w:hint="eastAsia"/>
          <w:color w:val="auto"/>
          <w:highlight w:val="none"/>
          <w:lang w:val="en-US" w:eastAsia="zh-CN"/>
        </w:rPr>
        <w:t>7</w:t>
      </w:r>
      <w:r>
        <w:rPr>
          <w:rFonts w:hint="eastAsia"/>
          <w:color w:val="auto"/>
          <w:highlight w:val="none"/>
        </w:rPr>
        <w:t>-</w:t>
      </w:r>
      <w:r>
        <w:rPr>
          <w:rFonts w:hint="eastAsia"/>
          <w:color w:val="auto"/>
          <w:highlight w:val="none"/>
          <w:lang w:val="en-US" w:eastAsia="zh-CN"/>
        </w:rPr>
        <w:t>25</w:t>
      </w:r>
      <w:r>
        <w:rPr>
          <w:rFonts w:hint="eastAsia"/>
          <w:color w:val="auto"/>
          <w:highlight w:val="none"/>
        </w:rPr>
        <w:t>。</w:t>
      </w:r>
    </w:p>
    <w:p>
      <w:pPr>
        <w:bidi w:val="0"/>
        <w:jc w:val="center"/>
        <w:rPr>
          <w:rFonts w:hint="eastAsia" w:ascii="黑体" w:hAnsi="黑体" w:eastAsia="黑体" w:cs="黑体"/>
          <w:lang w:val="en-US" w:eastAsia="zh-CN"/>
        </w:rPr>
      </w:pPr>
      <w:r>
        <w:rPr>
          <w:rFonts w:hint="eastAsia" w:ascii="黑体" w:hAnsi="黑体" w:eastAsia="黑体" w:cs="黑体"/>
          <w:lang w:val="en-US" w:eastAsia="zh-CN"/>
        </w:rPr>
        <w:t>表3.7-25 本项目新增主要噪声源</w:t>
      </w:r>
    </w:p>
    <w:tbl>
      <w:tblPr>
        <w:tblStyle w:val="32"/>
        <w:tblW w:w="4997"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118"/>
        <w:gridCol w:w="1935"/>
        <w:gridCol w:w="2460"/>
        <w:gridCol w:w="1815"/>
        <w:gridCol w:w="167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rHeight w:val="315" w:hRule="atLeast"/>
        </w:trPr>
        <w:tc>
          <w:tcPr>
            <w:tcW w:w="621" w:type="pct"/>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所属工序</w:t>
            </w:r>
          </w:p>
        </w:tc>
        <w:tc>
          <w:tcPr>
            <w:tcW w:w="1075" w:type="pct"/>
            <w:tcBorders>
              <w:top w:val="single" w:color="000000" w:sz="8" w:space="0"/>
              <w:left w:val="nil"/>
              <w:bottom w:val="single" w:color="000000" w:sz="8" w:space="0"/>
              <w:right w:val="single" w:color="000000" w:sz="8"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设备名称</w:t>
            </w:r>
          </w:p>
        </w:tc>
        <w:tc>
          <w:tcPr>
            <w:tcW w:w="1366" w:type="pct"/>
            <w:tcBorders>
              <w:top w:val="single" w:color="000000" w:sz="8" w:space="0"/>
              <w:left w:val="nil"/>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规格型号</w:t>
            </w:r>
          </w:p>
        </w:tc>
        <w:tc>
          <w:tcPr>
            <w:tcW w:w="1008" w:type="pct"/>
            <w:tcBorders>
              <w:top w:val="single" w:color="000000" w:sz="8" w:space="0"/>
              <w:left w:val="nil"/>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cs="宋体"/>
                <w:i w:val="0"/>
                <w:iCs w:val="0"/>
                <w:color w:val="000000"/>
                <w:kern w:val="0"/>
                <w:sz w:val="21"/>
                <w:szCs w:val="21"/>
                <w:u w:val="none"/>
                <w:lang w:val="en-US" w:eastAsia="zh-CN" w:bidi="ar"/>
              </w:rPr>
              <w:t>在线</w:t>
            </w:r>
            <w:r>
              <w:rPr>
                <w:rFonts w:hint="eastAsia" w:ascii="宋体" w:hAnsi="宋体" w:eastAsia="宋体" w:cs="宋体"/>
                <w:i w:val="0"/>
                <w:iCs w:val="0"/>
                <w:color w:val="000000"/>
                <w:kern w:val="0"/>
                <w:sz w:val="21"/>
                <w:szCs w:val="21"/>
                <w:u w:val="none"/>
                <w:lang w:val="en-US" w:eastAsia="zh-CN" w:bidi="ar"/>
              </w:rPr>
              <w:t>台套数量</w:t>
            </w:r>
          </w:p>
        </w:tc>
        <w:tc>
          <w:tcPr>
            <w:tcW w:w="927" w:type="pct"/>
            <w:tcBorders>
              <w:top w:val="single" w:color="000000" w:sz="8" w:space="0"/>
              <w:left w:val="nil"/>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cs="宋体"/>
                <w:i w:val="0"/>
                <w:iCs w:val="0"/>
                <w:color w:val="000000"/>
                <w:kern w:val="0"/>
                <w:sz w:val="21"/>
                <w:szCs w:val="21"/>
                <w:u w:val="none"/>
                <w:lang w:val="en-US" w:eastAsia="zh-CN" w:bidi="ar"/>
              </w:rPr>
            </w:pPr>
            <w:r>
              <w:rPr>
                <w:rFonts w:hint="eastAsia" w:cs="宋体"/>
                <w:i w:val="0"/>
                <w:iCs w:val="0"/>
                <w:color w:val="000000"/>
                <w:kern w:val="0"/>
                <w:sz w:val="21"/>
                <w:szCs w:val="21"/>
                <w:u w:val="none"/>
                <w:lang w:val="en-US" w:eastAsia="zh-CN" w:bidi="ar"/>
              </w:rPr>
              <w:t>位置</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21" w:type="pct"/>
            <w:tcBorders>
              <w:top w:val="nil"/>
              <w:left w:val="single" w:color="000000" w:sz="8" w:space="0"/>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压缩</w:t>
            </w:r>
          </w:p>
        </w:tc>
        <w:tc>
          <w:tcPr>
            <w:tcW w:w="1075" w:type="pct"/>
            <w:tcBorders>
              <w:top w:val="nil"/>
              <w:left w:val="nil"/>
              <w:bottom w:val="single" w:color="000000" w:sz="8" w:space="0"/>
              <w:right w:val="single" w:color="000000" w:sz="8"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压缩机</w:t>
            </w:r>
          </w:p>
        </w:tc>
        <w:tc>
          <w:tcPr>
            <w:tcW w:w="1366" w:type="pct"/>
            <w:tcBorders>
              <w:top w:val="nil"/>
              <w:left w:val="nil"/>
              <w:bottom w:val="single" w:color="000000" w:sz="8" w:space="0"/>
              <w:right w:val="single" w:color="000000" w:sz="8"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1008" w:type="pct"/>
            <w:tcBorders>
              <w:top w:val="nil"/>
              <w:left w:val="nil"/>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w:t>
            </w:r>
          </w:p>
        </w:tc>
        <w:tc>
          <w:tcPr>
            <w:tcW w:w="927" w:type="pct"/>
            <w:tcBorders>
              <w:top w:val="nil"/>
              <w:left w:val="nil"/>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宋体" w:hAnsi="宋体" w:eastAsia="宋体" w:cs="宋体"/>
                <w:i w:val="0"/>
                <w:iCs w:val="0"/>
                <w:color w:val="000000"/>
                <w:kern w:val="0"/>
                <w:sz w:val="21"/>
                <w:szCs w:val="21"/>
                <w:u w:val="none"/>
                <w:lang w:val="en-US" w:eastAsia="zh-CN" w:bidi="ar"/>
              </w:rPr>
            </w:pPr>
            <w:r>
              <w:rPr>
                <w:rFonts w:hint="eastAsia" w:cs="宋体"/>
                <w:i w:val="0"/>
                <w:iCs w:val="0"/>
                <w:color w:val="000000"/>
                <w:kern w:val="0"/>
                <w:sz w:val="21"/>
                <w:szCs w:val="21"/>
                <w:u w:val="none"/>
                <w:lang w:val="en-US" w:eastAsia="zh-CN" w:bidi="ar"/>
              </w:rPr>
              <w:t>压缩机厂房</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21" w:type="pct"/>
            <w:vMerge w:val="restart"/>
            <w:tcBorders>
              <w:top w:val="nil"/>
              <w:left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消化</w:t>
            </w:r>
          </w:p>
        </w:tc>
        <w:tc>
          <w:tcPr>
            <w:tcW w:w="1075" w:type="pct"/>
            <w:tcBorders>
              <w:top w:val="nil"/>
              <w:left w:val="nil"/>
              <w:bottom w:val="single" w:color="000000" w:sz="8" w:space="0"/>
              <w:right w:val="single" w:color="000000" w:sz="8"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卸料系统</w:t>
            </w:r>
          </w:p>
        </w:tc>
        <w:tc>
          <w:tcPr>
            <w:tcW w:w="1366" w:type="pct"/>
            <w:tcBorders>
              <w:top w:val="nil"/>
              <w:left w:val="nil"/>
              <w:bottom w:val="single" w:color="000000" w:sz="8" w:space="0"/>
              <w:right w:val="single" w:color="000000" w:sz="8"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1008" w:type="pct"/>
            <w:tcBorders>
              <w:top w:val="nil"/>
              <w:left w:val="nil"/>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w:t>
            </w:r>
          </w:p>
        </w:tc>
        <w:tc>
          <w:tcPr>
            <w:tcW w:w="927" w:type="pct"/>
            <w:vMerge w:val="restart"/>
            <w:tcBorders>
              <w:top w:val="nil"/>
              <w:left w:val="nil"/>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宋体" w:hAnsi="宋体" w:eastAsia="宋体" w:cs="宋体"/>
                <w:i w:val="0"/>
                <w:iCs w:val="0"/>
                <w:color w:val="000000"/>
                <w:kern w:val="0"/>
                <w:sz w:val="21"/>
                <w:szCs w:val="21"/>
                <w:u w:val="none"/>
                <w:lang w:val="en-US" w:eastAsia="zh-CN" w:bidi="ar"/>
              </w:rPr>
            </w:pPr>
            <w:r>
              <w:rPr>
                <w:rFonts w:hint="eastAsia" w:cs="宋体"/>
                <w:i w:val="0"/>
                <w:iCs w:val="0"/>
                <w:color w:val="000000"/>
                <w:kern w:val="0"/>
                <w:sz w:val="21"/>
                <w:szCs w:val="21"/>
                <w:u w:val="none"/>
                <w:lang w:val="en-US" w:eastAsia="zh-CN" w:bidi="ar"/>
              </w:rPr>
              <w:t>石灰消化厂房</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21" w:type="pct"/>
            <w:vMerge w:val="continue"/>
            <w:tcBorders>
              <w:left w:val="single" w:color="000000" w:sz="8" w:space="0"/>
              <w:right w:val="single" w:color="000000" w:sz="8"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1075" w:type="pct"/>
            <w:tcBorders>
              <w:top w:val="nil"/>
              <w:left w:val="nil"/>
              <w:bottom w:val="single" w:color="000000" w:sz="8" w:space="0"/>
              <w:right w:val="single" w:color="000000" w:sz="8"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高压浆液泵</w:t>
            </w:r>
          </w:p>
        </w:tc>
        <w:tc>
          <w:tcPr>
            <w:tcW w:w="1366" w:type="pct"/>
            <w:tcBorders>
              <w:top w:val="nil"/>
              <w:left w:val="nil"/>
              <w:bottom w:val="single" w:color="000000" w:sz="8" w:space="0"/>
              <w:right w:val="single" w:color="000000" w:sz="8"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流量30m³/h</w:t>
            </w:r>
          </w:p>
        </w:tc>
        <w:tc>
          <w:tcPr>
            <w:tcW w:w="1008" w:type="pct"/>
            <w:tcBorders>
              <w:top w:val="nil"/>
              <w:left w:val="nil"/>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2</w:t>
            </w:r>
          </w:p>
        </w:tc>
        <w:tc>
          <w:tcPr>
            <w:tcW w:w="927" w:type="pct"/>
            <w:vMerge w:val="continue"/>
            <w:tcBorders>
              <w:left w:val="nil"/>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21" w:type="pct"/>
            <w:vMerge w:val="continue"/>
            <w:tcBorders>
              <w:left w:val="single" w:color="000000" w:sz="8" w:space="0"/>
              <w:bottom w:val="single" w:color="000000" w:sz="8" w:space="0"/>
              <w:right w:val="single" w:color="000000" w:sz="8"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1075" w:type="pct"/>
            <w:tcBorders>
              <w:top w:val="nil"/>
              <w:left w:val="nil"/>
              <w:bottom w:val="single" w:color="000000" w:sz="8" w:space="0"/>
              <w:right w:val="single" w:color="000000" w:sz="8"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宋体" w:hAnsi="宋体" w:eastAsia="宋体" w:cs="宋体"/>
                <w:i w:val="0"/>
                <w:iCs w:val="0"/>
                <w:color w:val="0000FF"/>
                <w:kern w:val="0"/>
                <w:sz w:val="21"/>
                <w:szCs w:val="21"/>
                <w:u w:val="none"/>
                <w:lang w:val="en-US" w:eastAsia="zh-CN" w:bidi="ar"/>
              </w:rPr>
            </w:pPr>
            <w:r>
              <w:rPr>
                <w:rFonts w:hint="eastAsia" w:cs="宋体"/>
                <w:i w:val="0"/>
                <w:iCs w:val="0"/>
                <w:color w:val="0000FF"/>
                <w:kern w:val="0"/>
                <w:sz w:val="21"/>
                <w:szCs w:val="21"/>
                <w:u w:val="none"/>
                <w:lang w:val="en-US" w:eastAsia="zh-CN" w:bidi="ar"/>
              </w:rPr>
              <w:t>风机</w:t>
            </w:r>
          </w:p>
        </w:tc>
        <w:tc>
          <w:tcPr>
            <w:tcW w:w="1366" w:type="pct"/>
            <w:tcBorders>
              <w:top w:val="nil"/>
              <w:left w:val="nil"/>
              <w:bottom w:val="single" w:color="000000" w:sz="8" w:space="0"/>
              <w:right w:val="single" w:color="000000" w:sz="8"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FF"/>
                <w:kern w:val="0"/>
                <w:sz w:val="21"/>
                <w:szCs w:val="21"/>
                <w:u w:val="none"/>
                <w:lang w:val="en-US" w:eastAsia="zh-CN" w:bidi="ar"/>
              </w:rPr>
            </w:pPr>
          </w:p>
        </w:tc>
        <w:tc>
          <w:tcPr>
            <w:tcW w:w="1008" w:type="pct"/>
            <w:tcBorders>
              <w:top w:val="nil"/>
              <w:left w:val="nil"/>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宋体" w:hAnsi="宋体" w:eastAsia="宋体" w:cs="宋体"/>
                <w:i w:val="0"/>
                <w:iCs w:val="0"/>
                <w:color w:val="0000FF"/>
                <w:kern w:val="0"/>
                <w:sz w:val="21"/>
                <w:szCs w:val="21"/>
                <w:u w:val="none"/>
                <w:lang w:val="en-US" w:eastAsia="zh-CN" w:bidi="ar"/>
              </w:rPr>
            </w:pPr>
            <w:r>
              <w:rPr>
                <w:rFonts w:hint="eastAsia" w:cs="宋体"/>
                <w:i w:val="0"/>
                <w:iCs w:val="0"/>
                <w:color w:val="0000FF"/>
                <w:kern w:val="0"/>
                <w:sz w:val="21"/>
                <w:szCs w:val="21"/>
                <w:u w:val="none"/>
                <w:lang w:val="en-US" w:eastAsia="zh-CN" w:bidi="ar"/>
              </w:rPr>
              <w:t>1</w:t>
            </w:r>
          </w:p>
        </w:tc>
        <w:tc>
          <w:tcPr>
            <w:tcW w:w="927" w:type="pct"/>
            <w:vMerge w:val="continue"/>
            <w:tcBorders>
              <w:left w:val="nil"/>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FF"/>
                <w:kern w:val="0"/>
                <w:sz w:val="21"/>
                <w:szCs w:val="21"/>
                <w:u w:val="none"/>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21" w:type="pct"/>
            <w:vMerge w:val="restart"/>
            <w:tcBorders>
              <w:top w:val="nil"/>
              <w:left w:val="single" w:color="000000" w:sz="8" w:space="0"/>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合成</w:t>
            </w:r>
          </w:p>
        </w:tc>
        <w:tc>
          <w:tcPr>
            <w:tcW w:w="1075" w:type="pct"/>
            <w:tcBorders>
              <w:top w:val="nil"/>
              <w:left w:val="nil"/>
              <w:bottom w:val="single" w:color="000000" w:sz="8" w:space="0"/>
              <w:right w:val="single" w:color="000000" w:sz="8"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合成反应器搅拌器</w:t>
            </w:r>
          </w:p>
        </w:tc>
        <w:tc>
          <w:tcPr>
            <w:tcW w:w="1366" w:type="pct"/>
            <w:tcBorders>
              <w:top w:val="nil"/>
              <w:left w:val="nil"/>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吸气量＞143m</w:t>
            </w:r>
            <w:r>
              <w:rPr>
                <w:rFonts w:hint="eastAsia" w:ascii="宋体" w:hAnsi="宋体" w:eastAsia="宋体" w:cs="宋体"/>
                <w:i w:val="0"/>
                <w:iCs w:val="0"/>
                <w:color w:val="000000"/>
                <w:kern w:val="0"/>
                <w:sz w:val="21"/>
                <w:szCs w:val="21"/>
                <w:u w:val="none"/>
                <w:vertAlign w:val="superscript"/>
                <w:lang w:val="en-US" w:eastAsia="zh-CN" w:bidi="ar"/>
              </w:rPr>
              <w:t>3</w:t>
            </w:r>
            <w:r>
              <w:rPr>
                <w:rFonts w:hint="eastAsia" w:ascii="宋体" w:hAnsi="宋体" w:eastAsia="宋体" w:cs="宋体"/>
                <w:i w:val="0"/>
                <w:iCs w:val="0"/>
                <w:color w:val="000000"/>
                <w:kern w:val="0"/>
                <w:sz w:val="21"/>
                <w:szCs w:val="21"/>
                <w:u w:val="none"/>
                <w:lang w:val="en-US" w:eastAsia="zh-CN" w:bidi="ar"/>
              </w:rPr>
              <w:t>/h</w:t>
            </w:r>
          </w:p>
        </w:tc>
        <w:tc>
          <w:tcPr>
            <w:tcW w:w="1008" w:type="pct"/>
            <w:tcBorders>
              <w:top w:val="nil"/>
              <w:left w:val="nil"/>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10</w:t>
            </w:r>
          </w:p>
        </w:tc>
        <w:tc>
          <w:tcPr>
            <w:tcW w:w="927" w:type="pct"/>
            <w:vMerge w:val="restart"/>
            <w:tcBorders>
              <w:top w:val="nil"/>
              <w:left w:val="nil"/>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color w:val="auto"/>
                <w:sz w:val="21"/>
                <w:szCs w:val="21"/>
                <w:highlight w:val="none"/>
                <w:vertAlign w:val="baseline"/>
                <w:lang w:val="en-US" w:eastAsia="zh-CN"/>
              </w:rPr>
              <w:t>甲酸钙合成框架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21" w:type="pct"/>
            <w:vMerge w:val="continue"/>
            <w:tcBorders>
              <w:top w:val="nil"/>
              <w:left w:val="single" w:color="000000" w:sz="8" w:space="0"/>
              <w:bottom w:val="single" w:color="000000" w:sz="8" w:space="0"/>
              <w:right w:val="single" w:color="000000" w:sz="8"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1075" w:type="pct"/>
            <w:tcBorders>
              <w:top w:val="nil"/>
              <w:left w:val="nil"/>
              <w:bottom w:val="single" w:color="000000" w:sz="8" w:space="0"/>
              <w:right w:val="single" w:color="000000" w:sz="8"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合成液退料泵</w:t>
            </w:r>
          </w:p>
        </w:tc>
        <w:tc>
          <w:tcPr>
            <w:tcW w:w="1366" w:type="pct"/>
            <w:tcBorders>
              <w:top w:val="nil"/>
              <w:left w:val="nil"/>
              <w:bottom w:val="single" w:color="000000" w:sz="8" w:space="0"/>
              <w:right w:val="single" w:color="000000" w:sz="8"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流量30m³/h，扬程30m</w:t>
            </w:r>
          </w:p>
        </w:tc>
        <w:tc>
          <w:tcPr>
            <w:tcW w:w="1008" w:type="pct"/>
            <w:tcBorders>
              <w:top w:val="nil"/>
              <w:left w:val="nil"/>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w:t>
            </w:r>
          </w:p>
        </w:tc>
        <w:tc>
          <w:tcPr>
            <w:tcW w:w="927" w:type="pct"/>
            <w:vMerge w:val="continue"/>
            <w:tcBorders>
              <w:left w:val="nil"/>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21" w:type="pct"/>
            <w:vMerge w:val="continue"/>
            <w:tcBorders>
              <w:top w:val="nil"/>
              <w:left w:val="single" w:color="000000" w:sz="8" w:space="0"/>
              <w:bottom w:val="single" w:color="000000" w:sz="8" w:space="0"/>
              <w:right w:val="single" w:color="000000" w:sz="8"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1075" w:type="pct"/>
            <w:tcBorders>
              <w:top w:val="nil"/>
              <w:left w:val="nil"/>
              <w:bottom w:val="single" w:color="000000" w:sz="8" w:space="0"/>
              <w:right w:val="single" w:color="000000" w:sz="8"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闪蒸罐泵</w:t>
            </w:r>
          </w:p>
        </w:tc>
        <w:tc>
          <w:tcPr>
            <w:tcW w:w="1366" w:type="pct"/>
            <w:tcBorders>
              <w:top w:val="nil"/>
              <w:left w:val="nil"/>
              <w:bottom w:val="single" w:color="000000" w:sz="8" w:space="0"/>
              <w:right w:val="single" w:color="000000" w:sz="8"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流量140m³/h，扬程30m</w:t>
            </w:r>
          </w:p>
        </w:tc>
        <w:tc>
          <w:tcPr>
            <w:tcW w:w="1008" w:type="pct"/>
            <w:tcBorders>
              <w:top w:val="nil"/>
              <w:left w:val="nil"/>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w:t>
            </w:r>
          </w:p>
        </w:tc>
        <w:tc>
          <w:tcPr>
            <w:tcW w:w="927" w:type="pct"/>
            <w:vMerge w:val="continue"/>
            <w:tcBorders>
              <w:left w:val="nil"/>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5" w:hRule="atLeast"/>
        </w:trPr>
        <w:tc>
          <w:tcPr>
            <w:tcW w:w="621" w:type="pct"/>
            <w:vMerge w:val="continue"/>
            <w:tcBorders>
              <w:top w:val="nil"/>
              <w:left w:val="single" w:color="000000" w:sz="8" w:space="0"/>
              <w:bottom w:val="single" w:color="000000" w:sz="8" w:space="0"/>
              <w:right w:val="single" w:color="000000" w:sz="8"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1075" w:type="pct"/>
            <w:tcBorders>
              <w:top w:val="nil"/>
              <w:left w:val="nil"/>
              <w:bottom w:val="single" w:color="000000" w:sz="8" w:space="0"/>
              <w:right w:val="single" w:color="000000" w:sz="8"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冷凝水泵</w:t>
            </w:r>
          </w:p>
        </w:tc>
        <w:tc>
          <w:tcPr>
            <w:tcW w:w="1366" w:type="pct"/>
            <w:tcBorders>
              <w:top w:val="nil"/>
              <w:left w:val="nil"/>
              <w:bottom w:val="single" w:color="000000" w:sz="8" w:space="0"/>
              <w:right w:val="single" w:color="000000" w:sz="8"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流量49.4m³/h，扬程40m</w:t>
            </w:r>
          </w:p>
        </w:tc>
        <w:tc>
          <w:tcPr>
            <w:tcW w:w="1008" w:type="pct"/>
            <w:tcBorders>
              <w:top w:val="nil"/>
              <w:left w:val="nil"/>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w:t>
            </w:r>
          </w:p>
        </w:tc>
        <w:tc>
          <w:tcPr>
            <w:tcW w:w="927" w:type="pct"/>
            <w:vMerge w:val="continue"/>
            <w:tcBorders>
              <w:left w:val="nil"/>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21" w:type="pct"/>
            <w:vMerge w:val="continue"/>
            <w:tcBorders>
              <w:top w:val="nil"/>
              <w:left w:val="single" w:color="000000" w:sz="8" w:space="0"/>
              <w:bottom w:val="single" w:color="000000" w:sz="8" w:space="0"/>
              <w:right w:val="single" w:color="000000" w:sz="8"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1075" w:type="pct"/>
            <w:tcBorders>
              <w:top w:val="nil"/>
              <w:left w:val="nil"/>
              <w:bottom w:val="single" w:color="000000" w:sz="8" w:space="0"/>
              <w:right w:val="single" w:color="000000" w:sz="8"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尾气凝液输送泵</w:t>
            </w:r>
          </w:p>
        </w:tc>
        <w:tc>
          <w:tcPr>
            <w:tcW w:w="1366" w:type="pct"/>
            <w:tcBorders>
              <w:top w:val="nil"/>
              <w:left w:val="nil"/>
              <w:bottom w:val="single" w:color="000000" w:sz="8" w:space="0"/>
              <w:right w:val="single" w:color="000000" w:sz="8"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流量4m³/h，扬程30m</w:t>
            </w:r>
          </w:p>
        </w:tc>
        <w:tc>
          <w:tcPr>
            <w:tcW w:w="1008" w:type="pct"/>
            <w:tcBorders>
              <w:top w:val="nil"/>
              <w:left w:val="nil"/>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w:t>
            </w:r>
          </w:p>
        </w:tc>
        <w:tc>
          <w:tcPr>
            <w:tcW w:w="927" w:type="pct"/>
            <w:vMerge w:val="continue"/>
            <w:tcBorders>
              <w:left w:val="nil"/>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21" w:type="pct"/>
            <w:vMerge w:val="continue"/>
            <w:tcBorders>
              <w:top w:val="nil"/>
              <w:left w:val="single" w:color="000000" w:sz="8" w:space="0"/>
              <w:bottom w:val="single" w:color="000000" w:sz="8" w:space="0"/>
              <w:right w:val="single" w:color="000000" w:sz="8"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1075" w:type="pct"/>
            <w:tcBorders>
              <w:top w:val="nil"/>
              <w:left w:val="nil"/>
              <w:bottom w:val="single" w:color="000000" w:sz="8" w:space="0"/>
              <w:right w:val="single" w:color="000000" w:sz="8"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火炬分离液泵</w:t>
            </w:r>
          </w:p>
        </w:tc>
        <w:tc>
          <w:tcPr>
            <w:tcW w:w="1366" w:type="pct"/>
            <w:tcBorders>
              <w:top w:val="nil"/>
              <w:left w:val="nil"/>
              <w:bottom w:val="single" w:color="000000" w:sz="8" w:space="0"/>
              <w:right w:val="single" w:color="000000" w:sz="8"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流量24m³/h，扬程30m</w:t>
            </w:r>
          </w:p>
        </w:tc>
        <w:tc>
          <w:tcPr>
            <w:tcW w:w="1008" w:type="pct"/>
            <w:tcBorders>
              <w:top w:val="nil"/>
              <w:left w:val="nil"/>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w:t>
            </w:r>
          </w:p>
        </w:tc>
        <w:tc>
          <w:tcPr>
            <w:tcW w:w="927" w:type="pct"/>
            <w:vMerge w:val="continue"/>
            <w:tcBorders>
              <w:left w:val="nil"/>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21" w:type="pct"/>
            <w:vMerge w:val="continue"/>
            <w:tcBorders>
              <w:top w:val="nil"/>
              <w:left w:val="single" w:color="000000" w:sz="8" w:space="0"/>
              <w:bottom w:val="single" w:color="000000" w:sz="8" w:space="0"/>
              <w:right w:val="single" w:color="000000" w:sz="8"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1075" w:type="pct"/>
            <w:tcBorders>
              <w:top w:val="nil"/>
              <w:left w:val="nil"/>
              <w:bottom w:val="single" w:color="000000" w:sz="8" w:space="0"/>
              <w:right w:val="single" w:color="000000" w:sz="8"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搅拌降温软水泵</w:t>
            </w:r>
          </w:p>
        </w:tc>
        <w:tc>
          <w:tcPr>
            <w:tcW w:w="1366" w:type="pct"/>
            <w:tcBorders>
              <w:top w:val="nil"/>
              <w:left w:val="nil"/>
              <w:bottom w:val="single" w:color="000000" w:sz="8" w:space="0"/>
              <w:right w:val="single" w:color="000000" w:sz="8"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流量20m³/h，扬程30m</w:t>
            </w:r>
          </w:p>
        </w:tc>
        <w:tc>
          <w:tcPr>
            <w:tcW w:w="1008" w:type="pct"/>
            <w:tcBorders>
              <w:top w:val="nil"/>
              <w:left w:val="nil"/>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w:t>
            </w:r>
          </w:p>
        </w:tc>
        <w:tc>
          <w:tcPr>
            <w:tcW w:w="927" w:type="pct"/>
            <w:vMerge w:val="continue"/>
            <w:tcBorders>
              <w:left w:val="nil"/>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21" w:type="pct"/>
            <w:vMerge w:val="continue"/>
            <w:tcBorders>
              <w:top w:val="nil"/>
              <w:left w:val="single" w:color="000000" w:sz="8" w:space="0"/>
              <w:bottom w:val="single" w:color="000000" w:sz="8" w:space="0"/>
              <w:right w:val="single" w:color="000000" w:sz="8"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1075" w:type="pct"/>
            <w:tcBorders>
              <w:top w:val="nil"/>
              <w:left w:val="nil"/>
              <w:bottom w:val="single" w:color="000000" w:sz="8" w:space="0"/>
              <w:right w:val="single" w:color="000000" w:sz="8"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闪蒸凝液输送泵</w:t>
            </w:r>
          </w:p>
        </w:tc>
        <w:tc>
          <w:tcPr>
            <w:tcW w:w="1366" w:type="pct"/>
            <w:tcBorders>
              <w:top w:val="nil"/>
              <w:left w:val="nil"/>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流量7.2m³/h，扬程30m</w:t>
            </w:r>
          </w:p>
        </w:tc>
        <w:tc>
          <w:tcPr>
            <w:tcW w:w="1008" w:type="pct"/>
            <w:tcBorders>
              <w:top w:val="nil"/>
              <w:left w:val="nil"/>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w:t>
            </w:r>
          </w:p>
        </w:tc>
        <w:tc>
          <w:tcPr>
            <w:tcW w:w="927" w:type="pct"/>
            <w:vMerge w:val="continue"/>
            <w:tcBorders>
              <w:left w:val="nil"/>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21" w:type="pct"/>
            <w:vMerge w:val="continue"/>
            <w:tcBorders>
              <w:top w:val="nil"/>
              <w:left w:val="single" w:color="000000" w:sz="8" w:space="0"/>
              <w:bottom w:val="single" w:color="000000" w:sz="8" w:space="0"/>
              <w:right w:val="single" w:color="000000" w:sz="8"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1075" w:type="pct"/>
            <w:tcBorders>
              <w:top w:val="nil"/>
              <w:left w:val="nil"/>
              <w:bottom w:val="single" w:color="000000" w:sz="8" w:space="0"/>
              <w:right w:val="single" w:color="000000" w:sz="8"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风机</w:t>
            </w:r>
          </w:p>
        </w:tc>
        <w:tc>
          <w:tcPr>
            <w:tcW w:w="1366" w:type="pct"/>
            <w:tcBorders>
              <w:top w:val="nil"/>
              <w:left w:val="nil"/>
              <w:bottom w:val="single" w:color="000000" w:sz="8" w:space="0"/>
              <w:right w:val="single" w:color="000000" w:sz="8"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1008" w:type="pct"/>
            <w:tcBorders>
              <w:top w:val="nil"/>
              <w:left w:val="nil"/>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w:t>
            </w:r>
          </w:p>
        </w:tc>
        <w:tc>
          <w:tcPr>
            <w:tcW w:w="927" w:type="pct"/>
            <w:vMerge w:val="continue"/>
            <w:tcBorders>
              <w:left w:val="nil"/>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21" w:type="pct"/>
            <w:vMerge w:val="restart"/>
            <w:tcBorders>
              <w:top w:val="nil"/>
              <w:left w:val="single" w:color="000000" w:sz="8" w:space="0"/>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过滤</w:t>
            </w:r>
          </w:p>
        </w:tc>
        <w:tc>
          <w:tcPr>
            <w:tcW w:w="1075" w:type="pct"/>
            <w:tcBorders>
              <w:top w:val="nil"/>
              <w:left w:val="nil"/>
              <w:bottom w:val="single" w:color="000000" w:sz="8" w:space="0"/>
              <w:right w:val="single" w:color="000000" w:sz="8"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过滤进料泵</w:t>
            </w:r>
          </w:p>
        </w:tc>
        <w:tc>
          <w:tcPr>
            <w:tcW w:w="1366" w:type="pct"/>
            <w:tcBorders>
              <w:top w:val="nil"/>
              <w:left w:val="nil"/>
              <w:bottom w:val="single" w:color="000000" w:sz="8" w:space="0"/>
              <w:right w:val="single" w:color="000000" w:sz="8"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流量57.3m³/h，扬程60m</w:t>
            </w:r>
          </w:p>
        </w:tc>
        <w:tc>
          <w:tcPr>
            <w:tcW w:w="1008" w:type="pct"/>
            <w:tcBorders>
              <w:top w:val="nil"/>
              <w:left w:val="nil"/>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w:t>
            </w:r>
          </w:p>
        </w:tc>
        <w:tc>
          <w:tcPr>
            <w:tcW w:w="927" w:type="pct"/>
            <w:vMerge w:val="restart"/>
            <w:tcBorders>
              <w:top w:val="nil"/>
              <w:left w:val="nil"/>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cs="宋体"/>
                <w:i w:val="0"/>
                <w:iCs w:val="0"/>
                <w:color w:val="000000"/>
                <w:kern w:val="0"/>
                <w:sz w:val="21"/>
                <w:szCs w:val="21"/>
                <w:u w:val="none"/>
                <w:lang w:val="en-US" w:eastAsia="zh-CN" w:bidi="ar"/>
              </w:rPr>
              <w:t>石灰消化厂房</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21" w:type="pct"/>
            <w:vMerge w:val="continue"/>
            <w:tcBorders>
              <w:top w:val="nil"/>
              <w:left w:val="single" w:color="000000" w:sz="8" w:space="0"/>
              <w:bottom w:val="single" w:color="000000" w:sz="8" w:space="0"/>
              <w:right w:val="single" w:color="000000" w:sz="8"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1075" w:type="pct"/>
            <w:tcBorders>
              <w:top w:val="nil"/>
              <w:left w:val="nil"/>
              <w:bottom w:val="single" w:color="000000" w:sz="8" w:space="0"/>
              <w:right w:val="single" w:color="000000" w:sz="8"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浓缩液进料泵</w:t>
            </w:r>
          </w:p>
        </w:tc>
        <w:tc>
          <w:tcPr>
            <w:tcW w:w="1366" w:type="pct"/>
            <w:tcBorders>
              <w:top w:val="nil"/>
              <w:left w:val="nil"/>
              <w:bottom w:val="single" w:color="000000" w:sz="8" w:space="0"/>
              <w:right w:val="single" w:color="000000" w:sz="8" w:space="0"/>
            </w:tcBorders>
            <w:shd w:val="clear" w:color="auto" w:fill="FFFFFF"/>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流量30m³/h，扬程60m</w:t>
            </w:r>
          </w:p>
        </w:tc>
        <w:tc>
          <w:tcPr>
            <w:tcW w:w="1008" w:type="pct"/>
            <w:tcBorders>
              <w:top w:val="nil"/>
              <w:left w:val="nil"/>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w:t>
            </w:r>
          </w:p>
        </w:tc>
        <w:tc>
          <w:tcPr>
            <w:tcW w:w="927" w:type="pct"/>
            <w:vMerge w:val="continue"/>
            <w:tcBorders>
              <w:left w:val="nil"/>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21" w:type="pct"/>
            <w:vMerge w:val="continue"/>
            <w:tcBorders>
              <w:top w:val="nil"/>
              <w:left w:val="single" w:color="000000" w:sz="8" w:space="0"/>
              <w:bottom w:val="single" w:color="000000" w:sz="8" w:space="0"/>
              <w:right w:val="single" w:color="000000" w:sz="8"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1075" w:type="pct"/>
            <w:tcBorders>
              <w:top w:val="nil"/>
              <w:left w:val="nil"/>
              <w:bottom w:val="single" w:color="000000" w:sz="8" w:space="0"/>
              <w:right w:val="single" w:color="000000" w:sz="8"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过滤液输送泵</w:t>
            </w:r>
          </w:p>
        </w:tc>
        <w:tc>
          <w:tcPr>
            <w:tcW w:w="1366" w:type="pct"/>
            <w:tcBorders>
              <w:top w:val="nil"/>
              <w:left w:val="nil"/>
              <w:bottom w:val="single" w:color="000000" w:sz="8" w:space="0"/>
              <w:right w:val="single" w:color="000000" w:sz="8"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流量10m³/h，扬程30m</w:t>
            </w:r>
          </w:p>
        </w:tc>
        <w:tc>
          <w:tcPr>
            <w:tcW w:w="1008" w:type="pct"/>
            <w:tcBorders>
              <w:top w:val="nil"/>
              <w:left w:val="nil"/>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w:t>
            </w:r>
          </w:p>
        </w:tc>
        <w:tc>
          <w:tcPr>
            <w:tcW w:w="927" w:type="pct"/>
            <w:vMerge w:val="continue"/>
            <w:tcBorders>
              <w:left w:val="nil"/>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21" w:type="pct"/>
            <w:vMerge w:val="continue"/>
            <w:tcBorders>
              <w:top w:val="nil"/>
              <w:left w:val="single" w:color="000000" w:sz="8" w:space="0"/>
              <w:bottom w:val="single" w:color="000000" w:sz="8" w:space="0"/>
              <w:right w:val="single" w:color="000000" w:sz="8"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1075" w:type="pct"/>
            <w:tcBorders>
              <w:top w:val="nil"/>
              <w:left w:val="nil"/>
              <w:bottom w:val="single" w:color="000000" w:sz="8" w:space="0"/>
              <w:right w:val="single" w:color="000000" w:sz="8"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清液泵</w:t>
            </w:r>
          </w:p>
        </w:tc>
        <w:tc>
          <w:tcPr>
            <w:tcW w:w="1366" w:type="pct"/>
            <w:tcBorders>
              <w:top w:val="nil"/>
              <w:left w:val="nil"/>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流量56.9m³/h，扬程60m</w:t>
            </w:r>
          </w:p>
        </w:tc>
        <w:tc>
          <w:tcPr>
            <w:tcW w:w="1008" w:type="pct"/>
            <w:tcBorders>
              <w:top w:val="nil"/>
              <w:left w:val="nil"/>
              <w:bottom w:val="single" w:color="000000" w:sz="8"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w:t>
            </w:r>
          </w:p>
        </w:tc>
        <w:tc>
          <w:tcPr>
            <w:tcW w:w="927" w:type="pct"/>
            <w:vMerge w:val="continue"/>
            <w:tcBorders>
              <w:left w:val="nil"/>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5" w:hRule="atLeast"/>
        </w:trPr>
        <w:tc>
          <w:tcPr>
            <w:tcW w:w="621" w:type="pct"/>
            <w:vMerge w:val="continue"/>
            <w:tcBorders>
              <w:top w:val="nil"/>
              <w:left w:val="single" w:color="000000" w:sz="8" w:space="0"/>
              <w:bottom w:val="single" w:color="auto" w:sz="4" w:space="0"/>
              <w:right w:val="single" w:color="000000" w:sz="8"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1075" w:type="pct"/>
            <w:tcBorders>
              <w:top w:val="nil"/>
              <w:left w:val="nil"/>
              <w:bottom w:val="single" w:color="auto" w:sz="4" w:space="0"/>
              <w:right w:val="single" w:color="000000" w:sz="8"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酸解液输送泵</w:t>
            </w:r>
          </w:p>
        </w:tc>
        <w:tc>
          <w:tcPr>
            <w:tcW w:w="1366" w:type="pct"/>
            <w:tcBorders>
              <w:top w:val="nil"/>
              <w:left w:val="nil"/>
              <w:bottom w:val="single" w:color="auto" w:sz="4" w:space="0"/>
              <w:right w:val="single" w:color="000000" w:sz="8"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流量10m³/h，扬程30m</w:t>
            </w:r>
          </w:p>
        </w:tc>
        <w:tc>
          <w:tcPr>
            <w:tcW w:w="1008" w:type="pct"/>
            <w:tcBorders>
              <w:top w:val="nil"/>
              <w:left w:val="nil"/>
              <w:bottom w:val="single" w:color="auto" w:sz="4"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w:t>
            </w:r>
          </w:p>
        </w:tc>
        <w:tc>
          <w:tcPr>
            <w:tcW w:w="927" w:type="pct"/>
            <w:vMerge w:val="continue"/>
            <w:tcBorders>
              <w:left w:val="nil"/>
              <w:bottom w:val="single" w:color="auto" w:sz="4" w:space="0"/>
              <w:right w:val="single" w:color="000000" w:sz="8"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2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蒸发</w:t>
            </w:r>
          </w:p>
        </w:tc>
        <w:tc>
          <w:tcPr>
            <w:tcW w:w="1075" w:type="pct"/>
            <w:tcBorders>
              <w:top w:val="single" w:color="auto" w:sz="4" w:space="0"/>
              <w:left w:val="single" w:color="auto" w:sz="4" w:space="0"/>
              <w:bottom w:val="single" w:color="auto"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离心进料泵</w:t>
            </w:r>
          </w:p>
        </w:tc>
        <w:tc>
          <w:tcPr>
            <w:tcW w:w="1366" w:type="pct"/>
            <w:tcBorders>
              <w:top w:val="single" w:color="auto" w:sz="4" w:space="0"/>
              <w:left w:val="single" w:color="auto" w:sz="4" w:space="0"/>
              <w:bottom w:val="single" w:color="auto"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流量20m³/h，扬程30m</w:t>
            </w:r>
          </w:p>
        </w:tc>
        <w:tc>
          <w:tcPr>
            <w:tcW w:w="100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w:t>
            </w:r>
          </w:p>
        </w:tc>
        <w:tc>
          <w:tcPr>
            <w:tcW w:w="92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宋体" w:hAnsi="宋体" w:eastAsia="宋体" w:cs="宋体"/>
                <w:i w:val="0"/>
                <w:iCs w:val="0"/>
                <w:color w:val="000000"/>
                <w:kern w:val="0"/>
                <w:sz w:val="21"/>
                <w:szCs w:val="21"/>
                <w:u w:val="none"/>
                <w:lang w:val="en-US" w:eastAsia="zh-CN" w:bidi="ar"/>
              </w:rPr>
            </w:pPr>
            <w:r>
              <w:rPr>
                <w:rFonts w:hint="eastAsia" w:cs="宋体"/>
                <w:i w:val="0"/>
                <w:iCs w:val="0"/>
                <w:color w:val="000000"/>
                <w:kern w:val="0"/>
                <w:sz w:val="21"/>
                <w:szCs w:val="21"/>
                <w:u w:val="none"/>
                <w:lang w:val="en-US" w:eastAsia="zh-CN" w:bidi="ar"/>
              </w:rPr>
              <w:t>联合厂房</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21"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宋体" w:hAnsi="宋体" w:eastAsia="宋体" w:cs="宋体"/>
                <w:i w:val="0"/>
                <w:iCs w:val="0"/>
                <w:color w:val="0000FF"/>
                <w:kern w:val="0"/>
                <w:sz w:val="21"/>
                <w:szCs w:val="21"/>
                <w:u w:val="none"/>
                <w:lang w:val="en-US" w:eastAsia="zh-CN" w:bidi="ar"/>
              </w:rPr>
            </w:pPr>
            <w:r>
              <w:rPr>
                <w:rFonts w:hint="eastAsia" w:cs="宋体"/>
                <w:i w:val="0"/>
                <w:iCs w:val="0"/>
                <w:color w:val="0000FF"/>
                <w:kern w:val="0"/>
                <w:sz w:val="21"/>
                <w:szCs w:val="21"/>
                <w:u w:val="none"/>
                <w:lang w:val="en-US" w:eastAsia="zh-CN" w:bidi="ar"/>
              </w:rPr>
              <w:t>石灰卸车</w:t>
            </w:r>
          </w:p>
        </w:tc>
        <w:tc>
          <w:tcPr>
            <w:tcW w:w="1075" w:type="pct"/>
            <w:tcBorders>
              <w:top w:val="single" w:color="auto" w:sz="4" w:space="0"/>
              <w:left w:val="single" w:color="auto" w:sz="4" w:space="0"/>
              <w:bottom w:val="single" w:color="auto"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宋体" w:hAnsi="宋体" w:eastAsia="宋体" w:cs="宋体"/>
                <w:i w:val="0"/>
                <w:iCs w:val="0"/>
                <w:color w:val="0000FF"/>
                <w:kern w:val="0"/>
                <w:sz w:val="21"/>
                <w:szCs w:val="21"/>
                <w:u w:val="none"/>
                <w:lang w:val="en-US" w:eastAsia="zh-CN" w:bidi="ar"/>
              </w:rPr>
            </w:pPr>
            <w:r>
              <w:rPr>
                <w:rFonts w:hint="eastAsia" w:cs="宋体"/>
                <w:i w:val="0"/>
                <w:iCs w:val="0"/>
                <w:color w:val="0000FF"/>
                <w:kern w:val="0"/>
                <w:sz w:val="21"/>
                <w:szCs w:val="21"/>
                <w:u w:val="none"/>
                <w:lang w:val="en-US" w:eastAsia="zh-CN" w:bidi="ar"/>
              </w:rPr>
              <w:t>风机</w:t>
            </w:r>
          </w:p>
        </w:tc>
        <w:tc>
          <w:tcPr>
            <w:tcW w:w="1366" w:type="pct"/>
            <w:tcBorders>
              <w:top w:val="single" w:color="auto" w:sz="4" w:space="0"/>
              <w:left w:val="single" w:color="auto" w:sz="4" w:space="0"/>
              <w:bottom w:val="single" w:color="auto" w:sz="4" w:space="0"/>
              <w:right w:val="single" w:color="auto"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FF"/>
                <w:kern w:val="0"/>
                <w:sz w:val="21"/>
                <w:szCs w:val="21"/>
                <w:u w:val="none"/>
                <w:lang w:val="en-US" w:eastAsia="zh-CN" w:bidi="ar"/>
              </w:rPr>
            </w:pPr>
          </w:p>
        </w:tc>
        <w:tc>
          <w:tcPr>
            <w:tcW w:w="1008"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宋体" w:hAnsi="宋体" w:eastAsia="宋体" w:cs="宋体"/>
                <w:i w:val="0"/>
                <w:iCs w:val="0"/>
                <w:color w:val="0000FF"/>
                <w:kern w:val="0"/>
                <w:sz w:val="21"/>
                <w:szCs w:val="21"/>
                <w:u w:val="none"/>
                <w:lang w:val="en-US" w:eastAsia="zh-CN" w:bidi="ar"/>
              </w:rPr>
            </w:pPr>
            <w:r>
              <w:rPr>
                <w:rFonts w:hint="eastAsia" w:cs="宋体"/>
                <w:i w:val="0"/>
                <w:iCs w:val="0"/>
                <w:color w:val="0000FF"/>
                <w:kern w:val="0"/>
                <w:sz w:val="21"/>
                <w:szCs w:val="21"/>
                <w:u w:val="none"/>
                <w:lang w:val="en-US" w:eastAsia="zh-CN" w:bidi="ar"/>
              </w:rPr>
              <w:t>1</w:t>
            </w:r>
          </w:p>
        </w:tc>
        <w:tc>
          <w:tcPr>
            <w:tcW w:w="927" w:type="pc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cs="宋体"/>
                <w:i w:val="0"/>
                <w:iCs w:val="0"/>
                <w:color w:val="0000FF"/>
                <w:kern w:val="0"/>
                <w:sz w:val="21"/>
                <w:szCs w:val="21"/>
                <w:u w:val="none"/>
                <w:lang w:val="en-US" w:eastAsia="zh-CN" w:bidi="ar"/>
              </w:rPr>
            </w:pPr>
            <w:r>
              <w:rPr>
                <w:rFonts w:hint="eastAsia" w:cs="宋体"/>
                <w:i w:val="0"/>
                <w:iCs w:val="0"/>
                <w:color w:val="000000"/>
                <w:kern w:val="0"/>
                <w:sz w:val="21"/>
                <w:szCs w:val="21"/>
                <w:u w:val="none"/>
                <w:lang w:val="en-US" w:eastAsia="zh-CN" w:bidi="ar"/>
              </w:rPr>
              <w:t>石灰消化厂房</w:t>
            </w:r>
          </w:p>
        </w:tc>
      </w:tr>
    </w:tbl>
    <w:p>
      <w:pPr>
        <w:rPr>
          <w:rFonts w:hint="eastAsia"/>
          <w:lang w:val="en-US" w:eastAsia="zh-CN"/>
        </w:rPr>
      </w:pPr>
    </w:p>
    <w:p>
      <w:pPr>
        <w:pStyle w:val="5"/>
        <w:bidi w:val="0"/>
        <w:rPr>
          <w:color w:val="0000FF"/>
        </w:rPr>
      </w:pPr>
      <w:r>
        <w:rPr>
          <w:rFonts w:hint="eastAsia"/>
          <w:color w:val="0000FF"/>
          <w:lang w:val="en-US" w:eastAsia="zh-CN"/>
        </w:rPr>
        <w:t xml:space="preserve">3.7.4.2 </w:t>
      </w:r>
      <w:r>
        <w:rPr>
          <w:color w:val="0000FF"/>
        </w:rPr>
        <w:t>控制措施</w:t>
      </w:r>
    </w:p>
    <w:p>
      <w:pPr>
        <w:adjustRightInd w:val="0"/>
        <w:snapToGrid w:val="0"/>
        <w:ind w:firstLine="480"/>
        <w:rPr>
          <w:rFonts w:hint="default" w:ascii="Times New Roman" w:hAnsi="Times New Roman" w:cs="Times New Roman"/>
          <w:bCs/>
          <w:color w:val="0000FF"/>
        </w:rPr>
      </w:pPr>
      <w:r>
        <w:rPr>
          <w:rFonts w:hint="default" w:ascii="Times New Roman" w:hAnsi="Times New Roman" w:cs="Times New Roman"/>
          <w:bCs/>
          <w:color w:val="0000FF"/>
        </w:rPr>
        <w:t>针对各类主要声源的特点，</w:t>
      </w:r>
      <w:r>
        <w:rPr>
          <w:rFonts w:hint="eastAsia" w:ascii="Times New Roman" w:hAnsi="Times New Roman" w:cs="Times New Roman"/>
          <w:bCs/>
          <w:color w:val="0000FF"/>
          <w:lang w:eastAsia="zh-CN"/>
        </w:rPr>
        <w:t>本项目</w:t>
      </w:r>
      <w:r>
        <w:rPr>
          <w:rFonts w:hint="eastAsia" w:ascii="Times New Roman" w:hAnsi="Times New Roman" w:cs="Times New Roman"/>
          <w:bCs/>
          <w:color w:val="0000FF"/>
          <w:lang w:val="en-US" w:eastAsia="zh-CN"/>
        </w:rPr>
        <w:t>为降低噪声</w:t>
      </w:r>
      <w:r>
        <w:rPr>
          <w:rFonts w:hint="default" w:ascii="Times New Roman" w:hAnsi="Times New Roman" w:cs="Times New Roman"/>
          <w:bCs/>
          <w:color w:val="0000FF"/>
        </w:rPr>
        <w:t>采取如下措施：</w:t>
      </w:r>
    </w:p>
    <w:p>
      <w:pPr>
        <w:tabs>
          <w:tab w:val="right" w:pos="8787"/>
        </w:tabs>
        <w:ind w:firstLine="468" w:firstLineChars="195"/>
        <w:rPr>
          <w:rFonts w:hint="default" w:ascii="Times New Roman" w:hAnsi="Times New Roman" w:cs="Times New Roman"/>
          <w:bCs/>
          <w:color w:val="0000FF"/>
        </w:rPr>
      </w:pPr>
      <w:r>
        <w:rPr>
          <w:rFonts w:hint="default" w:ascii="Times New Roman" w:hAnsi="Times New Roman" w:cs="Times New Roman"/>
          <w:bCs/>
          <w:color w:val="0000FF"/>
        </w:rPr>
        <w:t>①在满足工作性能条件下，选用低噪声、振动小的机械动力设备；</w:t>
      </w:r>
      <w:r>
        <w:rPr>
          <w:rFonts w:hint="default" w:ascii="Times New Roman" w:hAnsi="Times New Roman" w:cs="Times New Roman"/>
          <w:bCs/>
          <w:color w:val="0000FF"/>
        </w:rPr>
        <w:tab/>
      </w:r>
    </w:p>
    <w:p>
      <w:pPr>
        <w:ind w:firstLine="468" w:firstLineChars="195"/>
        <w:rPr>
          <w:rFonts w:hint="default" w:ascii="Times New Roman" w:hAnsi="Times New Roman" w:cs="Times New Roman"/>
          <w:bCs/>
          <w:color w:val="0000FF"/>
        </w:rPr>
      </w:pPr>
      <w:r>
        <w:rPr>
          <w:rFonts w:hint="default" w:ascii="Times New Roman" w:hAnsi="Times New Roman" w:cs="Times New Roman"/>
          <w:bCs/>
          <w:color w:val="0000FF"/>
        </w:rPr>
        <w:t>②振动较大的设备采用单独基础，在其基础上采取相应的减振措施</w:t>
      </w:r>
      <w:r>
        <w:rPr>
          <w:rFonts w:hint="eastAsia" w:ascii="Times New Roman" w:hAnsi="Times New Roman" w:cs="Times New Roman"/>
          <w:bCs/>
          <w:color w:val="0000FF"/>
          <w:lang w:eastAsia="zh-CN"/>
        </w:rPr>
        <w:t>，</w:t>
      </w:r>
      <w:r>
        <w:rPr>
          <w:rFonts w:hint="eastAsia" w:ascii="宋体" w:hAnsi="宋体" w:eastAsia="宋体" w:cs="宋体"/>
          <w:color w:val="0000FF"/>
          <w:sz w:val="24"/>
          <w:highlight w:val="none"/>
        </w:rPr>
        <w:t>加装消音、隔声装置</w:t>
      </w:r>
      <w:r>
        <w:rPr>
          <w:rFonts w:hint="eastAsia" w:ascii="宋体" w:hAnsi="宋体" w:eastAsia="宋体" w:cs="宋体"/>
          <w:color w:val="0000FF"/>
          <w:sz w:val="24"/>
          <w:highlight w:val="none"/>
          <w:lang w:val="en-US" w:eastAsia="zh-CN"/>
        </w:rPr>
        <w:t>等</w:t>
      </w:r>
      <w:r>
        <w:rPr>
          <w:rFonts w:hint="default" w:ascii="Times New Roman" w:hAnsi="Times New Roman" w:cs="Times New Roman"/>
          <w:bCs/>
          <w:color w:val="0000FF"/>
        </w:rPr>
        <w:t>；</w:t>
      </w:r>
    </w:p>
    <w:p>
      <w:pPr>
        <w:ind w:firstLine="468" w:firstLineChars="195"/>
        <w:rPr>
          <w:rFonts w:hint="default" w:ascii="Times New Roman" w:hAnsi="Times New Roman" w:cs="Times New Roman"/>
          <w:bCs/>
          <w:color w:val="0000FF"/>
        </w:rPr>
      </w:pPr>
      <w:r>
        <w:rPr>
          <w:rFonts w:hint="default" w:ascii="Times New Roman" w:hAnsi="Times New Roman" w:cs="Times New Roman"/>
          <w:bCs/>
          <w:color w:val="0000FF"/>
        </w:rPr>
        <w:t>③在总图布置时进行了合理布局，进一步降低了厂界噪声；</w:t>
      </w:r>
    </w:p>
    <w:p>
      <w:pPr>
        <w:ind w:firstLine="468" w:firstLineChars="195"/>
        <w:rPr>
          <w:rFonts w:hint="default" w:ascii="Times New Roman" w:hAnsi="Times New Roman" w:cs="Times New Roman"/>
          <w:bCs/>
          <w:color w:val="0000FF"/>
        </w:rPr>
      </w:pPr>
      <w:r>
        <w:rPr>
          <w:rFonts w:hint="default" w:ascii="Times New Roman" w:hAnsi="Times New Roman" w:cs="Times New Roman"/>
          <w:bCs/>
          <w:color w:val="0000FF"/>
        </w:rPr>
        <w:t>④各辅助设备本体与连接管采用软接头连接；管道与墙体接触的地方采用弹性支承，穿墙管道安装弹性垫层；</w:t>
      </w:r>
    </w:p>
    <w:p>
      <w:pPr>
        <w:bidi w:val="0"/>
        <w:rPr>
          <w:rFonts w:hint="default" w:ascii="Times New Roman" w:hAnsi="Times New Roman" w:cs="Times New Roman"/>
          <w:color w:val="0000FF"/>
          <w:lang w:eastAsia="zh-CN"/>
        </w:rPr>
      </w:pPr>
      <w:r>
        <w:rPr>
          <w:rFonts w:hint="default" w:ascii="Times New Roman" w:hAnsi="Times New Roman" w:cs="Times New Roman"/>
          <w:color w:val="0000FF"/>
        </w:rPr>
        <w:t>⑤</w:t>
      </w:r>
      <w:r>
        <w:rPr>
          <w:rFonts w:hint="default" w:ascii="Times New Roman" w:hAnsi="Times New Roman" w:cs="Times New Roman"/>
          <w:bCs/>
          <w:color w:val="0000FF"/>
        </w:rPr>
        <w:t>提高</w:t>
      </w:r>
      <w:r>
        <w:rPr>
          <w:rFonts w:hint="eastAsia" w:ascii="Times New Roman" w:hAnsi="Times New Roman" w:cs="Times New Roman"/>
          <w:bCs/>
          <w:color w:val="0000FF"/>
          <w:lang w:val="en-US" w:eastAsia="zh-CN"/>
        </w:rPr>
        <w:t>设备</w:t>
      </w:r>
      <w:r>
        <w:rPr>
          <w:rFonts w:hint="default" w:ascii="Times New Roman" w:hAnsi="Times New Roman" w:cs="Times New Roman"/>
          <w:bCs/>
          <w:color w:val="0000FF"/>
        </w:rPr>
        <w:t>安装精度，减小声源噪声</w:t>
      </w:r>
      <w:r>
        <w:rPr>
          <w:rFonts w:hint="default" w:ascii="Times New Roman" w:hAnsi="Times New Roman" w:cs="Times New Roman"/>
          <w:color w:val="0000FF"/>
          <w:lang w:eastAsia="zh-CN"/>
        </w:rPr>
        <w:t>。</w:t>
      </w:r>
    </w:p>
    <w:p>
      <w:pPr>
        <w:pStyle w:val="4"/>
        <w:bidi w:val="0"/>
        <w:rPr>
          <w:rFonts w:hint="eastAsia"/>
        </w:rPr>
      </w:pPr>
      <w:r>
        <w:rPr>
          <w:rFonts w:hint="eastAsia"/>
        </w:rPr>
        <w:t>3.</w:t>
      </w:r>
      <w:r>
        <w:rPr>
          <w:rFonts w:hint="eastAsia"/>
          <w:lang w:val="en-US" w:eastAsia="zh-CN"/>
        </w:rPr>
        <w:t>7</w:t>
      </w:r>
      <w:r>
        <w:rPr>
          <w:rFonts w:hint="eastAsia"/>
        </w:rPr>
        <w:t>.5  非正常工况</w:t>
      </w:r>
    </w:p>
    <w:p>
      <w:pPr>
        <w:pStyle w:val="61"/>
        <w:rPr>
          <w:color w:val="auto"/>
          <w:highlight w:val="none"/>
          <w:lang w:eastAsia="zh-CN"/>
        </w:rPr>
      </w:pPr>
      <w:r>
        <w:rPr>
          <w:color w:val="auto"/>
          <w:highlight w:val="none"/>
        </w:rPr>
        <w:t>非正常排污主要是指工艺设备或环保设施达不到设计规定指标时的超额排污及设备检修、开停车等情况下的排污。</w:t>
      </w:r>
      <w:r>
        <w:rPr>
          <w:color w:val="auto"/>
          <w:highlight w:val="none"/>
          <w:lang w:eastAsia="zh-CN"/>
        </w:rPr>
        <w:t>根据该项目实际情况，结合国内同类生产装置的运行情况，确定以下几种非正常状况：</w:t>
      </w:r>
    </w:p>
    <w:p>
      <w:pPr>
        <w:ind w:firstLine="480"/>
        <w:rPr>
          <w:color w:val="auto"/>
          <w:highlight w:val="none"/>
          <w:lang w:eastAsia="zh-CN"/>
        </w:rPr>
      </w:pPr>
      <w:r>
        <w:rPr>
          <w:color w:val="auto"/>
          <w:highlight w:val="none"/>
          <w:lang w:eastAsia="zh-CN"/>
        </w:rPr>
        <w:t>1、临时开停车</w:t>
      </w:r>
    </w:p>
    <w:p>
      <w:pPr>
        <w:ind w:firstLine="480"/>
        <w:rPr>
          <w:color w:val="auto"/>
          <w:highlight w:val="none"/>
          <w:lang w:eastAsia="zh-CN"/>
        </w:rPr>
      </w:pPr>
      <w:r>
        <w:rPr>
          <w:color w:val="auto"/>
          <w:highlight w:val="none"/>
          <w:lang w:eastAsia="zh-CN"/>
        </w:rPr>
        <w:t>在生产过程中，停水、停电或某一设备发生故障，可导致整套装置临时停工。在临时停工过程中，各反应釜等停止运行，调节各阀保持系统内流体的流动和压力平衡，待故障排除后，恢复正常生产。</w:t>
      </w:r>
      <w:r>
        <w:rPr>
          <w:rFonts w:hint="eastAsia"/>
          <w:color w:val="auto"/>
          <w:highlight w:val="none"/>
          <w:lang w:eastAsia="zh-CN"/>
        </w:rPr>
        <w:t>本项目</w:t>
      </w:r>
      <w:r>
        <w:rPr>
          <w:color w:val="auto"/>
          <w:highlight w:val="none"/>
          <w:lang w:eastAsia="zh-CN"/>
        </w:rPr>
        <w:t>各装置反应器均为密闭系统，停水、停电等故障出现时，引起爆炸、泄露等不利环境因素的几率非常小。</w:t>
      </w:r>
    </w:p>
    <w:p>
      <w:pPr>
        <w:ind w:firstLine="480"/>
        <w:rPr>
          <w:color w:val="auto"/>
          <w:highlight w:val="none"/>
          <w:lang w:eastAsia="zh-CN"/>
        </w:rPr>
      </w:pPr>
      <w:r>
        <w:rPr>
          <w:color w:val="auto"/>
          <w:highlight w:val="none"/>
          <w:lang w:eastAsia="zh-CN"/>
        </w:rPr>
        <w:t>2、停车检修</w:t>
      </w:r>
    </w:p>
    <w:p>
      <w:pPr>
        <w:pStyle w:val="61"/>
        <w:rPr>
          <w:color w:val="auto"/>
          <w:highlight w:val="none"/>
        </w:rPr>
      </w:pPr>
      <w:r>
        <w:rPr>
          <w:rFonts w:hint="eastAsia"/>
          <w:color w:val="auto"/>
          <w:highlight w:val="none"/>
          <w:lang w:eastAsia="zh-CN"/>
        </w:rPr>
        <w:t>本项目</w:t>
      </w:r>
      <w:r>
        <w:rPr>
          <w:color w:val="auto"/>
          <w:highlight w:val="none"/>
          <w:lang w:eastAsia="zh-CN"/>
        </w:rPr>
        <w:t>生产装置平均每一到两年停车检修一次，为期2周</w:t>
      </w:r>
      <w:r>
        <w:rPr>
          <w:rFonts w:hint="eastAsia"/>
          <w:color w:val="auto"/>
          <w:highlight w:val="none"/>
        </w:rPr>
        <w:t>，</w:t>
      </w:r>
      <w:r>
        <w:rPr>
          <w:color w:val="auto"/>
          <w:highlight w:val="none"/>
          <w:lang w:eastAsia="zh-CN"/>
        </w:rPr>
        <w:t>停车检修时，首先停止原料进料，使反应器停车，将产品卸入</w:t>
      </w:r>
      <w:r>
        <w:rPr>
          <w:rFonts w:hint="eastAsia"/>
          <w:color w:val="auto"/>
          <w:highlight w:val="none"/>
          <w:lang w:val="en-US" w:eastAsia="zh-CN"/>
        </w:rPr>
        <w:t>纸箱桶</w:t>
      </w:r>
      <w:r>
        <w:rPr>
          <w:color w:val="auto"/>
          <w:highlight w:val="none"/>
          <w:lang w:eastAsia="zh-CN"/>
        </w:rPr>
        <w:t>，体系中的</w:t>
      </w:r>
      <w:r>
        <w:rPr>
          <w:rFonts w:hint="eastAsia"/>
          <w:color w:val="auto"/>
          <w:highlight w:val="none"/>
        </w:rPr>
        <w:t>气体</w:t>
      </w:r>
      <w:r>
        <w:rPr>
          <w:color w:val="auto"/>
          <w:highlight w:val="none"/>
        </w:rPr>
        <w:t>进入尾气处理系统</w:t>
      </w:r>
      <w:r>
        <w:rPr>
          <w:color w:val="auto"/>
          <w:highlight w:val="none"/>
          <w:lang w:eastAsia="zh-CN"/>
        </w:rPr>
        <w:t>。停车检修完毕后对生产系统进行空气吹扫、氮气试压，准备开车。</w:t>
      </w:r>
    </w:p>
    <w:p>
      <w:pPr>
        <w:ind w:firstLine="480"/>
        <w:rPr>
          <w:color w:val="auto"/>
          <w:highlight w:val="none"/>
          <w:lang w:eastAsia="zh-CN"/>
        </w:rPr>
      </w:pPr>
      <w:r>
        <w:rPr>
          <w:color w:val="auto"/>
          <w:highlight w:val="none"/>
          <w:lang w:eastAsia="zh-CN"/>
        </w:rPr>
        <w:t>3、环保设施故障</w:t>
      </w:r>
    </w:p>
    <w:p>
      <w:pPr>
        <w:pStyle w:val="61"/>
        <w:rPr>
          <w:color w:val="auto"/>
          <w:highlight w:val="none"/>
        </w:rPr>
      </w:pPr>
      <w:r>
        <w:rPr>
          <w:color w:val="auto"/>
          <w:highlight w:val="none"/>
          <w:lang w:eastAsia="zh-CN"/>
        </w:rPr>
        <w:t>环保措施出现故障时，会使污染物处理效率下降或者根本得不到处理而排入环境中。</w:t>
      </w:r>
      <w:r>
        <w:rPr>
          <w:rFonts w:hint="eastAsia"/>
          <w:color w:val="auto"/>
          <w:highlight w:val="none"/>
          <w:lang w:val="en-US" w:eastAsia="zh-CN"/>
        </w:rPr>
        <w:t>本次环评非正常工况主要考虑环保设施失效。</w:t>
      </w:r>
    </w:p>
    <w:p>
      <w:pPr>
        <w:bidi w:val="0"/>
        <w:rPr>
          <w:rFonts w:hint="eastAsia"/>
          <w:color w:val="auto"/>
          <w:highlight w:val="none"/>
          <w:lang w:eastAsia="zh-CN"/>
        </w:rPr>
      </w:pPr>
      <w:r>
        <w:rPr>
          <w:rFonts w:hint="eastAsia"/>
          <w:color w:val="auto"/>
          <w:highlight w:val="none"/>
          <w:lang w:val="en-US" w:eastAsia="zh-CN"/>
        </w:rPr>
        <w:fldChar w:fldCharType="begin"/>
      </w:r>
      <w:r>
        <w:rPr>
          <w:rFonts w:hint="eastAsia"/>
          <w:color w:val="auto"/>
          <w:highlight w:val="none"/>
          <w:lang w:val="en-US" w:eastAsia="zh-CN"/>
        </w:rPr>
        <w:instrText xml:space="preserve"> = 1 \* GB3 \* MERGEFORMAT </w:instrText>
      </w:r>
      <w:r>
        <w:rPr>
          <w:rFonts w:hint="eastAsia"/>
          <w:color w:val="auto"/>
          <w:highlight w:val="none"/>
          <w:lang w:val="en-US" w:eastAsia="zh-CN"/>
        </w:rPr>
        <w:fldChar w:fldCharType="separate"/>
      </w:r>
      <w:r>
        <w:rPr>
          <w:color w:val="auto"/>
          <w:highlight w:val="none"/>
        </w:rPr>
        <w:t>①</w:t>
      </w:r>
      <w:r>
        <w:rPr>
          <w:rFonts w:hint="eastAsia"/>
          <w:color w:val="auto"/>
          <w:highlight w:val="none"/>
          <w:lang w:val="en-US" w:eastAsia="zh-CN"/>
        </w:rPr>
        <w:fldChar w:fldCharType="end"/>
      </w:r>
      <w:r>
        <w:rPr>
          <w:color w:val="auto"/>
          <w:highlight w:val="none"/>
        </w:rPr>
        <w:t>废气治理措施出现异常</w:t>
      </w:r>
    </w:p>
    <w:p>
      <w:pPr>
        <w:pStyle w:val="61"/>
        <w:rPr>
          <w:color w:val="auto"/>
          <w:sz w:val="24"/>
          <w:szCs w:val="24"/>
          <w:highlight w:val="none"/>
        </w:rPr>
      </w:pPr>
      <w:r>
        <w:rPr>
          <w:color w:val="auto"/>
          <w:sz w:val="24"/>
          <w:szCs w:val="24"/>
          <w:highlight w:val="none"/>
        </w:rPr>
        <w:t>考虑废气治理措施出现异常，非正常工况下污染物排放情况见表</w:t>
      </w:r>
      <w:r>
        <w:rPr>
          <w:rFonts w:hint="eastAsia"/>
          <w:color w:val="auto"/>
          <w:sz w:val="24"/>
          <w:szCs w:val="24"/>
          <w:highlight w:val="none"/>
        </w:rPr>
        <w:t>3.</w:t>
      </w:r>
      <w:r>
        <w:rPr>
          <w:rFonts w:hint="eastAsia"/>
          <w:color w:val="auto"/>
          <w:sz w:val="24"/>
          <w:szCs w:val="24"/>
          <w:highlight w:val="none"/>
          <w:lang w:val="en-US" w:eastAsia="zh-CN"/>
        </w:rPr>
        <w:t>7</w:t>
      </w:r>
      <w:r>
        <w:rPr>
          <w:rFonts w:hint="eastAsia"/>
          <w:color w:val="auto"/>
          <w:sz w:val="24"/>
          <w:szCs w:val="24"/>
          <w:highlight w:val="none"/>
        </w:rPr>
        <w:t>-</w:t>
      </w:r>
      <w:r>
        <w:rPr>
          <w:rFonts w:hint="eastAsia"/>
          <w:color w:val="auto"/>
          <w:sz w:val="24"/>
          <w:szCs w:val="24"/>
          <w:highlight w:val="none"/>
          <w:lang w:val="en-US" w:eastAsia="zh-CN"/>
        </w:rPr>
        <w:t>26</w:t>
      </w:r>
      <w:r>
        <w:rPr>
          <w:color w:val="auto"/>
          <w:sz w:val="24"/>
          <w:szCs w:val="24"/>
          <w:highlight w:val="none"/>
        </w:rPr>
        <w:t>。</w:t>
      </w:r>
    </w:p>
    <w:p>
      <w:pPr>
        <w:bidi w:val="0"/>
        <w:rPr>
          <w:rFonts w:hint="eastAsia"/>
          <w:color w:val="auto"/>
          <w:highlight w:val="none"/>
          <w:lang w:val="en-US" w:eastAsia="zh-CN"/>
        </w:rPr>
      </w:pPr>
      <w:r>
        <w:rPr>
          <w:rFonts w:hint="eastAsia"/>
          <w:color w:val="auto"/>
          <w:highlight w:val="none"/>
          <w:lang w:val="en-US" w:eastAsia="zh-CN"/>
        </w:rPr>
        <w:fldChar w:fldCharType="begin"/>
      </w:r>
      <w:r>
        <w:rPr>
          <w:rFonts w:hint="eastAsia"/>
          <w:color w:val="auto"/>
          <w:highlight w:val="none"/>
          <w:lang w:val="en-US" w:eastAsia="zh-CN"/>
        </w:rPr>
        <w:instrText xml:space="preserve"> = 2 \* GB3 \* MERGEFORMAT </w:instrText>
      </w:r>
      <w:r>
        <w:rPr>
          <w:rFonts w:hint="eastAsia"/>
          <w:color w:val="auto"/>
          <w:highlight w:val="none"/>
          <w:lang w:val="en-US" w:eastAsia="zh-CN"/>
        </w:rPr>
        <w:fldChar w:fldCharType="separate"/>
      </w:r>
      <w:r>
        <w:rPr>
          <w:rFonts w:hint="eastAsia"/>
          <w:color w:val="auto"/>
          <w:highlight w:val="none"/>
          <w:lang w:val="en-US" w:eastAsia="zh-CN"/>
        </w:rPr>
        <w:t>②</w:t>
      </w:r>
      <w:r>
        <w:rPr>
          <w:rFonts w:hint="eastAsia"/>
          <w:color w:val="auto"/>
          <w:highlight w:val="none"/>
          <w:lang w:val="en-US" w:eastAsia="zh-CN"/>
        </w:rPr>
        <w:fldChar w:fldCharType="end"/>
      </w:r>
      <w:r>
        <w:rPr>
          <w:rFonts w:hint="eastAsia"/>
          <w:color w:val="auto"/>
          <w:highlight w:val="none"/>
          <w:lang w:val="en-US" w:eastAsia="zh-CN"/>
        </w:rPr>
        <w:t>污水处理站不能正常运行时</w:t>
      </w:r>
    </w:p>
    <w:p>
      <w:pPr>
        <w:pStyle w:val="61"/>
        <w:rPr>
          <w:rFonts w:hint="eastAsia"/>
          <w:color w:val="auto"/>
          <w:highlight w:val="none"/>
        </w:rPr>
      </w:pPr>
      <w:r>
        <w:rPr>
          <w:rFonts w:hint="eastAsia"/>
          <w:color w:val="auto"/>
          <w:highlight w:val="none"/>
        </w:rPr>
        <w:t>污水处理设备故障导致各处理单元运行不正常，废水不能达标排放。建设单位应平时加强管理与设备维护，减少进水水质的波动，确保污水处理正常运行。</w:t>
      </w:r>
    </w:p>
    <w:p>
      <w:pPr>
        <w:pStyle w:val="61"/>
        <w:rPr>
          <w:rFonts w:hint="eastAsia" w:ascii="宋体" w:hAnsi="宋体" w:eastAsia="宋体" w:cs="宋体"/>
          <w:color w:val="auto"/>
          <w:highlight w:val="none"/>
        </w:rPr>
      </w:pPr>
      <w:r>
        <w:rPr>
          <w:rFonts w:hint="eastAsia" w:ascii="宋体" w:hAnsi="宋体" w:eastAsia="宋体" w:cs="宋体"/>
          <w:color w:val="auto"/>
          <w:highlight w:val="none"/>
          <w:lang w:val="en-US" w:eastAsia="zh-CN"/>
        </w:rPr>
        <w:t>厂区</w:t>
      </w:r>
      <w:r>
        <w:rPr>
          <w:rFonts w:hint="eastAsia" w:cs="宋体"/>
          <w:color w:val="auto"/>
          <w:highlight w:val="none"/>
          <w:lang w:val="en-US" w:eastAsia="zh-CN"/>
        </w:rPr>
        <w:t>现有</w:t>
      </w:r>
      <w:r>
        <w:rPr>
          <w:rFonts w:hint="eastAsia" w:ascii="宋体" w:hAnsi="宋体" w:eastAsia="宋体" w:cs="宋体"/>
          <w:color w:val="auto"/>
          <w:highlight w:val="none"/>
          <w:lang w:val="en-US" w:eastAsia="zh-CN"/>
        </w:rPr>
        <w:t>事故水池</w:t>
      </w:r>
      <w:r>
        <w:rPr>
          <w:rFonts w:hint="eastAsia" w:ascii="宋体" w:hAnsi="宋体" w:eastAsia="宋体" w:cs="宋体"/>
          <w:color w:val="auto"/>
          <w:highlight w:val="none"/>
        </w:rPr>
        <w:t>1座</w:t>
      </w:r>
      <w:r>
        <w:rPr>
          <w:rFonts w:hint="eastAsia" w:ascii="宋体" w:hAnsi="宋体" w:eastAsia="宋体" w:cs="宋体"/>
          <w:color w:val="auto"/>
          <w:highlight w:val="none"/>
          <w:lang w:eastAsia="zh-CN"/>
        </w:rPr>
        <w:t>（</w:t>
      </w:r>
      <w:r>
        <w:rPr>
          <w:rFonts w:hint="eastAsia" w:ascii="宋体" w:hAnsi="宋体" w:eastAsia="宋体" w:cs="宋体"/>
          <w:color w:val="auto"/>
          <w:highlight w:val="none"/>
        </w:rPr>
        <w:t>容积</w:t>
      </w:r>
      <w:r>
        <w:rPr>
          <w:rFonts w:hint="eastAsia" w:cs="宋体"/>
          <w:color w:val="auto"/>
          <w:highlight w:val="none"/>
          <w:lang w:val="en-US" w:eastAsia="zh-CN"/>
        </w:rPr>
        <w:t>7500</w:t>
      </w:r>
      <w:r>
        <w:rPr>
          <w:rFonts w:hint="eastAsia" w:ascii="宋体" w:hAnsi="宋体" w:eastAsia="宋体" w:cs="宋体"/>
          <w:color w:val="auto"/>
          <w:highlight w:val="none"/>
        </w:rPr>
        <w:t>m</w:t>
      </w:r>
      <w:r>
        <w:rPr>
          <w:rFonts w:hint="eastAsia" w:ascii="宋体" w:hAnsi="宋体" w:eastAsia="宋体" w:cs="宋体"/>
          <w:color w:val="auto"/>
          <w:highlight w:val="none"/>
          <w:vertAlign w:val="superscript"/>
        </w:rPr>
        <w:t>3</w:t>
      </w:r>
      <w:r>
        <w:rPr>
          <w:rFonts w:hint="eastAsia" w:ascii="宋体" w:hAnsi="宋体" w:eastAsia="宋体" w:cs="宋体"/>
          <w:color w:val="auto"/>
          <w:highlight w:val="none"/>
          <w:lang w:eastAsia="zh-CN"/>
        </w:rPr>
        <w:t>）</w:t>
      </w:r>
      <w:r>
        <w:rPr>
          <w:rFonts w:hint="eastAsia" w:ascii="宋体" w:hAnsi="宋体" w:eastAsia="宋体" w:cs="宋体"/>
          <w:color w:val="auto"/>
          <w:highlight w:val="none"/>
        </w:rPr>
        <w:t>，</w:t>
      </w:r>
      <w:r>
        <w:rPr>
          <w:rFonts w:hint="eastAsia" w:ascii="宋体" w:hAnsi="宋体" w:eastAsia="宋体" w:cs="宋体"/>
          <w:color w:val="auto"/>
          <w:highlight w:val="none"/>
          <w:lang w:val="en-US" w:eastAsia="zh-CN"/>
        </w:rPr>
        <w:t>配套三级防控体系和事故废水导排系统，接纳事故状态下的废水、雨水，待污水处理设备</w:t>
      </w:r>
      <w:r>
        <w:rPr>
          <w:rFonts w:hint="eastAsia" w:ascii="宋体" w:hAnsi="宋体" w:eastAsia="宋体" w:cs="宋体"/>
          <w:color w:val="auto"/>
          <w:highlight w:val="none"/>
        </w:rPr>
        <w:t>恢复正常后</w:t>
      </w:r>
      <w:r>
        <w:rPr>
          <w:rFonts w:hint="eastAsia" w:ascii="宋体" w:hAnsi="宋体" w:eastAsia="宋体" w:cs="宋体"/>
          <w:color w:val="auto"/>
          <w:highlight w:val="none"/>
          <w:lang w:eastAsia="zh-CN"/>
        </w:rPr>
        <w:t>，</w:t>
      </w:r>
      <w:r>
        <w:rPr>
          <w:rFonts w:hint="eastAsia" w:ascii="宋体" w:hAnsi="宋体" w:eastAsia="宋体" w:cs="宋体"/>
          <w:color w:val="auto"/>
          <w:highlight w:val="none"/>
          <w:lang w:val="en-US" w:eastAsia="zh-CN"/>
        </w:rPr>
        <w:t>事故水池中废水</w:t>
      </w:r>
      <w:r>
        <w:rPr>
          <w:rFonts w:hint="eastAsia" w:ascii="宋体" w:hAnsi="宋体" w:eastAsia="宋体" w:cs="宋体"/>
          <w:color w:val="auto"/>
          <w:highlight w:val="none"/>
        </w:rPr>
        <w:t>处理达标排放，如一段时间内修复困难，要停止生产，以防废水超标排放。根据环境风险影响评价分析，事故水池能满足事故废水、初期雨水和消防废水收集的需要。</w:t>
      </w:r>
    </w:p>
    <w:p>
      <w:pPr>
        <w:pStyle w:val="61"/>
        <w:rPr>
          <w:color w:val="auto"/>
          <w:sz w:val="24"/>
          <w:szCs w:val="24"/>
          <w:highlight w:val="none"/>
        </w:rPr>
        <w:sectPr>
          <w:pgSz w:w="11906" w:h="16838"/>
          <w:pgMar w:top="1701" w:right="1418" w:bottom="1701" w:left="1701" w:header="851" w:footer="992" w:gutter="0"/>
          <w:pgNumType w:fmt="decimal"/>
          <w:cols w:space="720" w:num="1"/>
          <w:docGrid w:type="lines" w:linePitch="312" w:charSpace="0"/>
        </w:sectPr>
      </w:pPr>
    </w:p>
    <w:tbl>
      <w:tblPr>
        <w:tblStyle w:val="32"/>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691"/>
        <w:gridCol w:w="1571"/>
        <w:gridCol w:w="1189"/>
        <w:gridCol w:w="1140"/>
        <w:gridCol w:w="1800"/>
        <w:gridCol w:w="960"/>
        <w:gridCol w:w="1110"/>
        <w:gridCol w:w="1200"/>
        <w:gridCol w:w="1004"/>
        <w:gridCol w:w="1005"/>
        <w:gridCol w:w="841"/>
        <w:gridCol w:w="114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5000" w:type="pct"/>
            <w:gridSpan w:val="12"/>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表3.7-26 非正常工况下主要污染物排放情况</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253"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排气筒编号</w:t>
            </w:r>
          </w:p>
        </w:tc>
        <w:tc>
          <w:tcPr>
            <w:tcW w:w="57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采取的治理措施</w:t>
            </w:r>
          </w:p>
        </w:tc>
        <w:tc>
          <w:tcPr>
            <w:tcW w:w="43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非正常工况类型</w:t>
            </w:r>
          </w:p>
        </w:tc>
        <w:tc>
          <w:tcPr>
            <w:tcW w:w="41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废气量(Nm</w:t>
            </w:r>
            <w:r>
              <w:rPr>
                <w:rFonts w:hint="eastAsia" w:ascii="宋体" w:hAnsi="宋体" w:eastAsia="宋体" w:cs="宋体"/>
                <w:i w:val="0"/>
                <w:iCs w:val="0"/>
                <w:color w:val="000000"/>
                <w:kern w:val="0"/>
                <w:sz w:val="21"/>
                <w:szCs w:val="21"/>
                <w:u w:val="none"/>
                <w:vertAlign w:val="superscript"/>
                <w:lang w:val="en-US" w:eastAsia="zh-CN" w:bidi="ar"/>
              </w:rPr>
              <w:t>3</w:t>
            </w:r>
            <w:r>
              <w:rPr>
                <w:rFonts w:hint="eastAsia" w:ascii="宋体" w:hAnsi="宋体" w:eastAsia="宋体" w:cs="宋体"/>
                <w:i w:val="0"/>
                <w:iCs w:val="0"/>
                <w:color w:val="000000"/>
                <w:kern w:val="0"/>
                <w:sz w:val="21"/>
                <w:szCs w:val="21"/>
                <w:u w:val="none"/>
                <w:lang w:val="en-US" w:eastAsia="zh-CN" w:bidi="ar"/>
              </w:rPr>
              <w:t>/h)</w:t>
            </w:r>
          </w:p>
        </w:tc>
        <w:tc>
          <w:tcPr>
            <w:tcW w:w="65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污染源</w:t>
            </w:r>
          </w:p>
        </w:tc>
        <w:tc>
          <w:tcPr>
            <w:tcW w:w="35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污染物</w:t>
            </w:r>
          </w:p>
        </w:tc>
        <w:tc>
          <w:tcPr>
            <w:tcW w:w="846"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排放情况</w:t>
            </w:r>
          </w:p>
        </w:tc>
        <w:tc>
          <w:tcPr>
            <w:tcW w:w="735"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标准</w:t>
            </w:r>
          </w:p>
        </w:tc>
        <w:tc>
          <w:tcPr>
            <w:tcW w:w="725"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是否超标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95" w:hRule="atLeast"/>
        </w:trPr>
        <w:tc>
          <w:tcPr>
            <w:tcW w:w="25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57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43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41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65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35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40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最大排放速率(kg/h)</w:t>
            </w: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最大排放浓度(mg/m</w:t>
            </w:r>
            <w:r>
              <w:rPr>
                <w:rFonts w:hint="eastAsia" w:ascii="宋体" w:hAnsi="宋体" w:eastAsia="宋体" w:cs="宋体"/>
                <w:i w:val="0"/>
                <w:iCs w:val="0"/>
                <w:color w:val="000000"/>
                <w:kern w:val="0"/>
                <w:sz w:val="21"/>
                <w:szCs w:val="21"/>
                <w:u w:val="none"/>
                <w:vertAlign w:val="superscript"/>
                <w:lang w:val="en-US" w:eastAsia="zh-CN" w:bidi="ar"/>
              </w:rPr>
              <w:t>3</w:t>
            </w:r>
            <w:r>
              <w:rPr>
                <w:rFonts w:hint="eastAsia" w:ascii="宋体" w:hAnsi="宋体" w:eastAsia="宋体" w:cs="宋体"/>
                <w:i w:val="0"/>
                <w:iCs w:val="0"/>
                <w:color w:val="000000"/>
                <w:kern w:val="0"/>
                <w:sz w:val="21"/>
                <w:szCs w:val="21"/>
                <w:u w:val="none"/>
                <w:lang w:val="en-US" w:eastAsia="zh-CN" w:bidi="ar"/>
              </w:rPr>
              <w:t>)</w:t>
            </w:r>
          </w:p>
        </w:tc>
        <w:tc>
          <w:tcPr>
            <w:tcW w:w="36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速率(kg/h)</w:t>
            </w:r>
          </w:p>
        </w:tc>
        <w:tc>
          <w:tcPr>
            <w:tcW w:w="36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浓度(mg/Nm</w:t>
            </w:r>
            <w:r>
              <w:rPr>
                <w:rFonts w:hint="eastAsia" w:ascii="宋体" w:hAnsi="宋体" w:eastAsia="宋体" w:cs="宋体"/>
                <w:i w:val="0"/>
                <w:iCs w:val="0"/>
                <w:color w:val="000000"/>
                <w:kern w:val="0"/>
                <w:sz w:val="21"/>
                <w:szCs w:val="21"/>
                <w:u w:val="none"/>
                <w:vertAlign w:val="superscript"/>
                <w:lang w:val="en-US" w:eastAsia="zh-CN" w:bidi="ar"/>
              </w:rPr>
              <w:t>3</w:t>
            </w:r>
            <w:r>
              <w:rPr>
                <w:rFonts w:hint="eastAsia" w:ascii="宋体" w:hAnsi="宋体" w:eastAsia="宋体" w:cs="宋体"/>
                <w:i w:val="0"/>
                <w:iCs w:val="0"/>
                <w:color w:val="000000"/>
                <w:kern w:val="0"/>
                <w:sz w:val="21"/>
                <w:szCs w:val="21"/>
                <w:u w:val="none"/>
                <w:lang w:val="en-US" w:eastAsia="zh-CN" w:bidi="ar"/>
              </w:rPr>
              <w:t>)</w:t>
            </w:r>
          </w:p>
        </w:tc>
        <w:tc>
          <w:tcPr>
            <w:tcW w:w="30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速率</w:t>
            </w:r>
          </w:p>
        </w:tc>
        <w:tc>
          <w:tcPr>
            <w:tcW w:w="41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浓度</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2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P16</w:t>
            </w:r>
          </w:p>
        </w:tc>
        <w:tc>
          <w:tcPr>
            <w:tcW w:w="57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高效布袋除尘</w:t>
            </w:r>
          </w:p>
        </w:tc>
        <w:tc>
          <w:tcPr>
            <w:tcW w:w="43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完全失效</w:t>
            </w:r>
          </w:p>
        </w:tc>
        <w:tc>
          <w:tcPr>
            <w:tcW w:w="41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50000</w:t>
            </w:r>
          </w:p>
        </w:tc>
        <w:tc>
          <w:tcPr>
            <w:tcW w:w="65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石灰卸车废气</w:t>
            </w:r>
          </w:p>
        </w:tc>
        <w:tc>
          <w:tcPr>
            <w:tcW w:w="35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颗粒物</w:t>
            </w:r>
          </w:p>
        </w:tc>
        <w:tc>
          <w:tcPr>
            <w:tcW w:w="11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right"/>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18.97</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right"/>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379.4</w:t>
            </w:r>
          </w:p>
        </w:tc>
        <w:tc>
          <w:tcPr>
            <w:tcW w:w="100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w:t>
            </w:r>
          </w:p>
        </w:tc>
        <w:tc>
          <w:tcPr>
            <w:tcW w:w="10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20</w:t>
            </w:r>
          </w:p>
        </w:tc>
        <w:tc>
          <w:tcPr>
            <w:tcW w:w="3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41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超标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2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P15</w:t>
            </w:r>
          </w:p>
        </w:tc>
        <w:tc>
          <w:tcPr>
            <w:tcW w:w="57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布袋除尘、水浴除尘</w:t>
            </w:r>
          </w:p>
        </w:tc>
        <w:tc>
          <w:tcPr>
            <w:tcW w:w="43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完全失效</w:t>
            </w:r>
          </w:p>
        </w:tc>
        <w:tc>
          <w:tcPr>
            <w:tcW w:w="41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7560</w:t>
            </w:r>
          </w:p>
        </w:tc>
        <w:tc>
          <w:tcPr>
            <w:tcW w:w="65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石灰料仓废气、石灰消化废气</w:t>
            </w:r>
          </w:p>
        </w:tc>
        <w:tc>
          <w:tcPr>
            <w:tcW w:w="35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颗粒物</w:t>
            </w:r>
          </w:p>
        </w:tc>
        <w:tc>
          <w:tcPr>
            <w:tcW w:w="11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right"/>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0.67</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right"/>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88.62</w:t>
            </w:r>
          </w:p>
        </w:tc>
        <w:tc>
          <w:tcPr>
            <w:tcW w:w="100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w:t>
            </w:r>
          </w:p>
        </w:tc>
        <w:tc>
          <w:tcPr>
            <w:tcW w:w="10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20</w:t>
            </w:r>
          </w:p>
        </w:tc>
        <w:tc>
          <w:tcPr>
            <w:tcW w:w="3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41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超标</w:t>
            </w:r>
          </w:p>
        </w:tc>
      </w:tr>
    </w:tbl>
    <w:p>
      <w:pPr>
        <w:pStyle w:val="61"/>
        <w:rPr>
          <w:color w:val="1331E9"/>
          <w:sz w:val="24"/>
          <w:szCs w:val="24"/>
          <w:highlight w:val="none"/>
        </w:rPr>
        <w:sectPr>
          <w:pgSz w:w="16838" w:h="11906" w:orient="landscape"/>
          <w:pgMar w:top="1701" w:right="1701" w:bottom="1418" w:left="1701" w:header="851" w:footer="992" w:gutter="0"/>
          <w:pgNumType w:fmt="decimal"/>
          <w:cols w:space="720" w:num="1"/>
          <w:docGrid w:type="lines" w:linePitch="312" w:charSpace="0"/>
        </w:sectPr>
      </w:pPr>
    </w:p>
    <w:p>
      <w:pPr>
        <w:pStyle w:val="3"/>
        <w:rPr>
          <w:color w:val="auto"/>
          <w:highlight w:val="none"/>
        </w:rPr>
      </w:pPr>
      <w:r>
        <w:rPr>
          <w:rFonts w:hint="eastAsia"/>
          <w:color w:val="auto"/>
          <w:highlight w:val="none"/>
        </w:rPr>
        <w:t>3.</w:t>
      </w:r>
      <w:r>
        <w:rPr>
          <w:rFonts w:hint="eastAsia"/>
          <w:color w:val="auto"/>
          <w:highlight w:val="none"/>
          <w:lang w:val="en-US" w:eastAsia="zh-CN"/>
        </w:rPr>
        <w:t>8</w:t>
      </w:r>
      <w:r>
        <w:rPr>
          <w:rFonts w:hint="eastAsia"/>
          <w:color w:val="auto"/>
          <w:highlight w:val="none"/>
        </w:rPr>
        <w:t xml:space="preserve">  清洁生产分析</w:t>
      </w:r>
    </w:p>
    <w:p>
      <w:pPr>
        <w:bidi w:val="0"/>
        <w:rPr>
          <w:color w:val="auto"/>
          <w:highlight w:val="none"/>
        </w:rPr>
      </w:pPr>
      <w:r>
        <w:rPr>
          <w:rFonts w:hint="eastAsia"/>
          <w:color w:val="auto"/>
          <w:highlight w:val="none"/>
        </w:rPr>
        <w:t>本次评价将按照定量与定性结合的方式从原辅料和产品的清洁性分析、生产工艺与设备要求、资源能源利用指标、产品指标、废物回收利用指标等方面进行分析。</w:t>
      </w:r>
    </w:p>
    <w:p>
      <w:pPr>
        <w:pStyle w:val="4"/>
        <w:rPr>
          <w:rFonts w:cs="宋体"/>
          <w:color w:val="auto"/>
          <w:highlight w:val="none"/>
        </w:rPr>
      </w:pPr>
      <w:r>
        <w:rPr>
          <w:rFonts w:hint="eastAsia" w:cs="宋体"/>
          <w:color w:val="auto"/>
          <w:highlight w:val="none"/>
        </w:rPr>
        <w:t>3.</w:t>
      </w:r>
      <w:r>
        <w:rPr>
          <w:rFonts w:hint="eastAsia" w:cs="宋体"/>
          <w:color w:val="auto"/>
          <w:highlight w:val="none"/>
          <w:lang w:val="en-US" w:eastAsia="zh-CN"/>
        </w:rPr>
        <w:t>8</w:t>
      </w:r>
      <w:r>
        <w:rPr>
          <w:rFonts w:cs="宋体"/>
          <w:color w:val="auto"/>
          <w:highlight w:val="none"/>
        </w:rPr>
        <w:t xml:space="preserve">.1  </w:t>
      </w:r>
      <w:r>
        <w:rPr>
          <w:rFonts w:hint="eastAsia" w:cs="宋体"/>
          <w:color w:val="auto"/>
          <w:highlight w:val="none"/>
        </w:rPr>
        <w:t>原辅料及产品的清洁性分析</w:t>
      </w:r>
    </w:p>
    <w:p>
      <w:pPr>
        <w:rPr>
          <w:rFonts w:hint="eastAsia"/>
          <w:color w:val="auto"/>
          <w:highlight w:val="none"/>
        </w:rPr>
      </w:pPr>
      <w:r>
        <w:rPr>
          <w:rFonts w:hint="eastAsia"/>
          <w:color w:val="auto"/>
          <w:highlight w:val="none"/>
          <w:lang w:eastAsia="zh-CN"/>
        </w:rPr>
        <w:t>本项目</w:t>
      </w:r>
      <w:r>
        <w:rPr>
          <w:rFonts w:hint="eastAsia"/>
          <w:color w:val="auto"/>
          <w:highlight w:val="none"/>
        </w:rPr>
        <w:t>主要原</w:t>
      </w:r>
      <w:r>
        <w:rPr>
          <w:rFonts w:hint="eastAsia"/>
          <w:color w:val="auto"/>
          <w:highlight w:val="none"/>
          <w:lang w:val="en-US" w:eastAsia="zh-CN"/>
        </w:rPr>
        <w:t>辅</w:t>
      </w:r>
      <w:r>
        <w:rPr>
          <w:rFonts w:hint="eastAsia"/>
          <w:color w:val="auto"/>
          <w:highlight w:val="none"/>
        </w:rPr>
        <w:t>材料主要为</w:t>
      </w:r>
      <w:r>
        <w:rPr>
          <w:rFonts w:hint="eastAsia"/>
          <w:color w:val="auto"/>
          <w:highlight w:val="none"/>
          <w:lang w:val="en-US" w:eastAsia="zh-CN"/>
        </w:rPr>
        <w:t>生石灰、CO原料气、脱盐水等，产品为甲酸钙</w:t>
      </w:r>
      <w:r>
        <w:rPr>
          <w:rFonts w:hint="eastAsia"/>
          <w:color w:val="auto"/>
          <w:highlight w:val="none"/>
        </w:rPr>
        <w:t>。</w:t>
      </w:r>
    </w:p>
    <w:p>
      <w:pPr>
        <w:rPr>
          <w:rFonts w:hint="eastAsia"/>
          <w:color w:val="auto"/>
          <w:highlight w:val="none"/>
        </w:rPr>
      </w:pPr>
      <w:r>
        <w:rPr>
          <w:rFonts w:hint="eastAsia"/>
          <w:color w:val="auto"/>
          <w:highlight w:val="none"/>
        </w:rPr>
        <w:t>由原</w:t>
      </w:r>
      <w:r>
        <w:rPr>
          <w:rFonts w:hint="eastAsia"/>
          <w:color w:val="auto"/>
          <w:highlight w:val="none"/>
          <w:lang w:val="en-US" w:eastAsia="zh-CN"/>
        </w:rPr>
        <w:t>辅</w:t>
      </w:r>
      <w:r>
        <w:rPr>
          <w:rFonts w:hint="eastAsia"/>
          <w:color w:val="auto"/>
          <w:highlight w:val="none"/>
        </w:rPr>
        <w:t>料和产品的物理化学性质可知，</w:t>
      </w:r>
      <w:r>
        <w:rPr>
          <w:rFonts w:hint="eastAsia"/>
          <w:color w:val="auto"/>
          <w:highlight w:val="none"/>
          <w:lang w:val="en-US" w:eastAsia="zh-CN"/>
        </w:rPr>
        <w:t>本项目</w:t>
      </w:r>
      <w:r>
        <w:rPr>
          <w:rFonts w:hint="eastAsia"/>
          <w:color w:val="auto"/>
          <w:highlight w:val="none"/>
        </w:rPr>
        <w:t>所用原辅材料均为常规化工原料，使用方便，风险防范措施成熟，较为清洁。</w:t>
      </w:r>
    </w:p>
    <w:p>
      <w:pPr>
        <w:ind w:left="0" w:leftChars="0" w:firstLine="480" w:firstLineChars="200"/>
        <w:rPr>
          <w:color w:val="auto"/>
          <w:highlight w:val="none"/>
        </w:rPr>
      </w:pPr>
      <w:r>
        <w:rPr>
          <w:rFonts w:hint="eastAsia"/>
          <w:color w:val="auto"/>
          <w:highlight w:val="none"/>
          <w:lang w:val="en-US" w:eastAsia="zh-CN"/>
        </w:rPr>
        <w:t>生石灰、CO原料气及产品等</w:t>
      </w:r>
      <w:r>
        <w:rPr>
          <w:rFonts w:hint="eastAsia"/>
          <w:color w:val="auto"/>
          <w:highlight w:val="none"/>
        </w:rPr>
        <w:t>具有一定的毒性和腐蚀性，但不涉及国际公约规定的违禁类物品，不涉及消耗臭氧层物质。</w:t>
      </w:r>
      <w:r>
        <w:rPr>
          <w:rFonts w:hint="eastAsia"/>
          <w:color w:val="auto"/>
          <w:highlight w:val="none"/>
          <w:lang w:eastAsia="zh-CN"/>
        </w:rPr>
        <w:t>本项目</w:t>
      </w:r>
      <w:r>
        <w:rPr>
          <w:color w:val="auto"/>
          <w:highlight w:val="none"/>
        </w:rPr>
        <w:t>立足原料高效利用，采用技术上较为先进、经济上可行的生产工艺及设备，减少了原料损耗，较好的实现了对化学原料的综合利用。</w:t>
      </w:r>
    </w:p>
    <w:p>
      <w:pPr>
        <w:pStyle w:val="4"/>
        <w:rPr>
          <w:rFonts w:cs="宋体"/>
          <w:color w:val="auto"/>
          <w:highlight w:val="none"/>
        </w:rPr>
      </w:pPr>
      <w:r>
        <w:rPr>
          <w:rFonts w:hint="eastAsia" w:cs="宋体"/>
          <w:color w:val="auto"/>
          <w:highlight w:val="none"/>
          <w:lang w:eastAsia="zh-CN"/>
        </w:rPr>
        <w:t>3.</w:t>
      </w:r>
      <w:r>
        <w:rPr>
          <w:rFonts w:hint="eastAsia" w:cs="宋体"/>
          <w:color w:val="auto"/>
          <w:highlight w:val="none"/>
          <w:lang w:val="en-US" w:eastAsia="zh-CN"/>
        </w:rPr>
        <w:t>8</w:t>
      </w:r>
      <w:r>
        <w:rPr>
          <w:rFonts w:cs="宋体"/>
          <w:color w:val="auto"/>
          <w:highlight w:val="none"/>
        </w:rPr>
        <w:t xml:space="preserve">.2  </w:t>
      </w:r>
      <w:r>
        <w:rPr>
          <w:rFonts w:hint="eastAsia" w:cs="宋体"/>
          <w:color w:val="auto"/>
          <w:highlight w:val="none"/>
        </w:rPr>
        <w:t>项目生产技术和工艺先进性分析</w:t>
      </w:r>
    </w:p>
    <w:p>
      <w:pPr>
        <w:pStyle w:val="61"/>
        <w:rPr>
          <w:color w:val="auto"/>
          <w:highlight w:val="none"/>
        </w:rPr>
      </w:pPr>
      <w:r>
        <w:rPr>
          <w:rFonts w:hint="eastAsia" w:ascii="Times New Roman" w:cs="Times New Roman"/>
          <w:color w:val="auto"/>
          <w:highlight w:val="none"/>
          <w:lang w:eastAsia="zh-CN"/>
        </w:rPr>
        <w:t>本项目</w:t>
      </w:r>
      <w:r>
        <w:rPr>
          <w:rFonts w:ascii="Times New Roman" w:cs="Times New Roman"/>
          <w:color w:val="auto"/>
          <w:highlight w:val="none"/>
        </w:rPr>
        <w:t>所生产的各产品生产工艺路线成熟可靠，清洁生产程度较高。</w:t>
      </w:r>
      <w:r>
        <w:rPr>
          <w:rFonts w:hint="eastAsia"/>
          <w:color w:val="auto"/>
          <w:highlight w:val="none"/>
          <w:lang w:val="en-US" w:eastAsia="zh-CN"/>
        </w:rPr>
        <w:t>在设备方面，坚持</w:t>
      </w:r>
      <w:r>
        <w:rPr>
          <w:color w:val="auto"/>
          <w:highlight w:val="none"/>
          <w:lang w:eastAsia="zh-CN"/>
        </w:rPr>
        <w:t>1）主要设备选型应与选择的项目建设规模、产品方案和工艺技术方案相适应，满足项目的要求，以获得最大效益。2）降低劳动强度，提高劳动生产率。3）降低原材料、水、电单耗，满足环境保护要求。4）强调设备的可靠性，成熟性，保证生产和质量稳定。不允许将不成熟或未经生产考验的设备用于建设方案设计。5）符合政府及专门机构发布的技术标准要求。6）主要设备及辅助设备之间相互配套。</w:t>
      </w:r>
    </w:p>
    <w:p>
      <w:pPr>
        <w:pStyle w:val="61"/>
        <w:rPr>
          <w:color w:val="auto"/>
          <w:highlight w:val="none"/>
        </w:rPr>
      </w:pPr>
      <w:r>
        <w:rPr>
          <w:color w:val="auto"/>
          <w:highlight w:val="none"/>
        </w:rPr>
        <w:t>总体上</w:t>
      </w:r>
      <w:r>
        <w:rPr>
          <w:rFonts w:hint="eastAsia"/>
          <w:color w:val="auto"/>
          <w:highlight w:val="none"/>
        </w:rPr>
        <w:t>，</w:t>
      </w:r>
      <w:r>
        <w:rPr>
          <w:rFonts w:hint="eastAsia"/>
          <w:color w:val="auto"/>
          <w:highlight w:val="none"/>
          <w:lang w:eastAsia="zh-CN"/>
        </w:rPr>
        <w:t>本项目</w:t>
      </w:r>
      <w:r>
        <w:rPr>
          <w:color w:val="auto"/>
          <w:highlight w:val="none"/>
        </w:rPr>
        <w:t>采用的生产工艺和装备属国内先进平</w:t>
      </w:r>
      <w:r>
        <w:rPr>
          <w:rFonts w:hint="eastAsia"/>
          <w:color w:val="auto"/>
          <w:highlight w:val="none"/>
        </w:rPr>
        <w:t>。</w:t>
      </w:r>
    </w:p>
    <w:p>
      <w:pPr>
        <w:pStyle w:val="4"/>
        <w:rPr>
          <w:rFonts w:cs="宋体"/>
          <w:color w:val="auto"/>
          <w:highlight w:val="none"/>
        </w:rPr>
      </w:pPr>
      <w:r>
        <w:rPr>
          <w:rFonts w:hint="eastAsia" w:cs="宋体"/>
          <w:color w:val="auto"/>
          <w:highlight w:val="none"/>
          <w:lang w:eastAsia="zh-CN"/>
        </w:rPr>
        <w:t>3.</w:t>
      </w:r>
      <w:r>
        <w:rPr>
          <w:rFonts w:hint="eastAsia" w:cs="宋体"/>
          <w:color w:val="auto"/>
          <w:highlight w:val="none"/>
          <w:lang w:val="en-US" w:eastAsia="zh-CN"/>
        </w:rPr>
        <w:t>8</w:t>
      </w:r>
      <w:r>
        <w:rPr>
          <w:rFonts w:cs="宋体"/>
          <w:color w:val="auto"/>
          <w:highlight w:val="none"/>
        </w:rPr>
        <w:t>.3  资源能耗</w:t>
      </w:r>
    </w:p>
    <w:p>
      <w:pPr>
        <w:pStyle w:val="68"/>
        <w:ind w:firstLine="480"/>
        <w:rPr>
          <w:rFonts w:hint="eastAsia"/>
          <w:color w:val="auto"/>
          <w:highlight w:val="none"/>
        </w:rPr>
      </w:pPr>
      <w:r>
        <w:rPr>
          <w:rFonts w:hint="eastAsia"/>
          <w:color w:val="auto"/>
          <w:highlight w:val="none"/>
          <w:lang w:val="en-US" w:eastAsia="zh-CN"/>
        </w:rPr>
        <w:t>本项目</w:t>
      </w:r>
      <w:r>
        <w:rPr>
          <w:rFonts w:hint="eastAsia"/>
          <w:color w:val="auto"/>
          <w:highlight w:val="none"/>
        </w:rPr>
        <w:t>生产过程中能源消耗</w:t>
      </w:r>
      <w:r>
        <w:rPr>
          <w:rFonts w:hint="eastAsia"/>
          <w:color w:val="auto"/>
          <w:highlight w:val="none"/>
          <w:lang w:val="en-US" w:eastAsia="zh-CN"/>
        </w:rPr>
        <w:t>为</w:t>
      </w:r>
      <w:r>
        <w:rPr>
          <w:rFonts w:hint="eastAsia"/>
          <w:color w:val="auto"/>
          <w:highlight w:val="none"/>
        </w:rPr>
        <w:t>生产过程中耗能工质电、</w:t>
      </w:r>
      <w:r>
        <w:rPr>
          <w:rFonts w:hint="eastAsia"/>
          <w:color w:val="auto"/>
          <w:highlight w:val="none"/>
          <w:lang w:val="en-US" w:eastAsia="zh-CN"/>
        </w:rPr>
        <w:t>新鲜</w:t>
      </w:r>
      <w:r>
        <w:rPr>
          <w:rFonts w:hint="eastAsia"/>
          <w:color w:val="auto"/>
          <w:highlight w:val="none"/>
        </w:rPr>
        <w:t>水</w:t>
      </w:r>
      <w:r>
        <w:rPr>
          <w:rFonts w:hint="eastAsia"/>
          <w:color w:val="auto"/>
          <w:highlight w:val="none"/>
          <w:lang w:val="en-US" w:eastAsia="zh-CN"/>
        </w:rPr>
        <w:t>、蒸汽和天然气</w:t>
      </w:r>
      <w:r>
        <w:rPr>
          <w:rFonts w:hint="eastAsia"/>
          <w:color w:val="auto"/>
          <w:highlight w:val="none"/>
        </w:rPr>
        <w:t>等。</w:t>
      </w:r>
      <w:r>
        <w:rPr>
          <w:rFonts w:hint="eastAsia"/>
          <w:color w:val="auto"/>
          <w:highlight w:val="none"/>
          <w:lang w:eastAsia="zh-CN"/>
        </w:rPr>
        <w:t>本项目</w:t>
      </w:r>
      <w:r>
        <w:rPr>
          <w:rFonts w:hint="eastAsia"/>
          <w:color w:val="auto"/>
          <w:highlight w:val="none"/>
        </w:rPr>
        <w:t>综合能耗见表3.</w:t>
      </w:r>
      <w:r>
        <w:rPr>
          <w:rFonts w:hint="eastAsia"/>
          <w:color w:val="auto"/>
          <w:highlight w:val="none"/>
          <w:lang w:val="en-US" w:eastAsia="zh-CN"/>
        </w:rPr>
        <w:t>8</w:t>
      </w:r>
      <w:r>
        <w:rPr>
          <w:rFonts w:hint="eastAsia"/>
          <w:color w:val="auto"/>
          <w:highlight w:val="none"/>
        </w:rPr>
        <w:t>-1。</w:t>
      </w:r>
    </w:p>
    <w:p>
      <w:pPr>
        <w:pStyle w:val="68"/>
        <w:ind w:firstLine="480"/>
        <w:rPr>
          <w:rFonts w:hint="eastAsia"/>
          <w:color w:val="auto"/>
          <w:highlight w:val="none"/>
        </w:rPr>
      </w:pPr>
    </w:p>
    <w:p>
      <w:pPr>
        <w:pStyle w:val="68"/>
        <w:ind w:firstLine="480"/>
        <w:rPr>
          <w:rFonts w:hint="eastAsia"/>
          <w:color w:val="auto"/>
          <w:highlight w:val="none"/>
        </w:rPr>
      </w:pPr>
    </w:p>
    <w:p>
      <w:pPr>
        <w:pStyle w:val="68"/>
        <w:ind w:firstLine="480"/>
        <w:rPr>
          <w:rFonts w:hint="eastAsia"/>
          <w:color w:val="auto"/>
          <w:highlight w:val="none"/>
          <w:lang w:val="en-US" w:eastAsia="zh-CN"/>
        </w:rPr>
      </w:pPr>
    </w:p>
    <w:tbl>
      <w:tblPr>
        <w:tblStyle w:val="32"/>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708"/>
        <w:gridCol w:w="1335"/>
        <w:gridCol w:w="1321"/>
        <w:gridCol w:w="1127"/>
        <w:gridCol w:w="1396"/>
        <w:gridCol w:w="1067"/>
        <w:gridCol w:w="156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5000" w:type="pct"/>
            <w:gridSpan w:val="7"/>
            <w:tcBorders>
              <w:top w:val="nil"/>
              <w:left w:val="nil"/>
              <w:bottom w:val="nil"/>
              <w:right w:val="nil"/>
            </w:tcBorders>
            <w:shd w:val="clear" w:color="auto" w:fill="auto"/>
            <w:noWrap/>
            <w:vAlign w:val="center"/>
          </w:tcPr>
          <w:p>
            <w:pPr>
              <w:keepNext w:val="0"/>
              <w:keepLines w:val="0"/>
              <w:widowControl/>
              <w:suppressLineNumbers w:val="0"/>
              <w:ind w:firstLineChars="200"/>
              <w:jc w:val="center"/>
              <w:textAlignment w:val="center"/>
              <w:rPr>
                <w:rFonts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表3.8-1  综合能耗指标汇总表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416"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序号</w:t>
            </w:r>
          </w:p>
        </w:tc>
        <w:tc>
          <w:tcPr>
            <w:tcW w:w="783"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项目名称</w:t>
            </w:r>
          </w:p>
        </w:tc>
        <w:tc>
          <w:tcPr>
            <w:tcW w:w="1436"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消耗量</w:t>
            </w:r>
          </w:p>
        </w:tc>
        <w:tc>
          <w:tcPr>
            <w:tcW w:w="1445"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折标准煤系数</w:t>
            </w:r>
          </w:p>
        </w:tc>
        <w:tc>
          <w:tcPr>
            <w:tcW w:w="91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折标准煤(t/a)</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416"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78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7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单位</w:t>
            </w:r>
          </w:p>
        </w:tc>
        <w:tc>
          <w:tcPr>
            <w:tcW w:w="66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数值</w:t>
            </w:r>
          </w:p>
        </w:tc>
        <w:tc>
          <w:tcPr>
            <w:tcW w:w="8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单位</w:t>
            </w:r>
          </w:p>
        </w:tc>
        <w:tc>
          <w:tcPr>
            <w:tcW w:w="62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数值</w:t>
            </w:r>
          </w:p>
        </w:tc>
        <w:tc>
          <w:tcPr>
            <w:tcW w:w="91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41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w:t>
            </w:r>
          </w:p>
        </w:tc>
        <w:tc>
          <w:tcPr>
            <w:tcW w:w="78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新鲜水</w:t>
            </w:r>
          </w:p>
        </w:tc>
        <w:tc>
          <w:tcPr>
            <w:tcW w:w="7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万m</w:t>
            </w:r>
            <w:r>
              <w:rPr>
                <w:rFonts w:hint="eastAsia" w:ascii="宋体" w:hAnsi="宋体" w:eastAsia="宋体" w:cs="宋体"/>
                <w:i w:val="0"/>
                <w:iCs w:val="0"/>
                <w:color w:val="000000"/>
                <w:kern w:val="0"/>
                <w:sz w:val="21"/>
                <w:szCs w:val="21"/>
                <w:u w:val="none"/>
                <w:vertAlign w:val="superscript"/>
                <w:lang w:val="en-US" w:eastAsia="zh-CN" w:bidi="ar"/>
              </w:rPr>
              <w:t>3</w:t>
            </w:r>
            <w:r>
              <w:rPr>
                <w:rFonts w:hint="eastAsia" w:ascii="宋体" w:hAnsi="宋体" w:eastAsia="宋体" w:cs="宋体"/>
                <w:i w:val="0"/>
                <w:iCs w:val="0"/>
                <w:color w:val="000000"/>
                <w:kern w:val="0"/>
                <w:sz w:val="21"/>
                <w:szCs w:val="21"/>
                <w:u w:val="none"/>
                <w:lang w:val="en-US" w:eastAsia="zh-CN" w:bidi="ar"/>
              </w:rPr>
              <w:t>/a</w:t>
            </w:r>
          </w:p>
        </w:tc>
        <w:tc>
          <w:tcPr>
            <w:tcW w:w="66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28.78</w:t>
            </w:r>
          </w:p>
        </w:tc>
        <w:tc>
          <w:tcPr>
            <w:tcW w:w="8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kgce/m</w:t>
            </w:r>
            <w:r>
              <w:rPr>
                <w:rFonts w:hint="eastAsia" w:ascii="宋体" w:hAnsi="宋体" w:eastAsia="宋体" w:cs="宋体"/>
                <w:i w:val="0"/>
                <w:iCs w:val="0"/>
                <w:color w:val="000000"/>
                <w:kern w:val="0"/>
                <w:sz w:val="21"/>
                <w:szCs w:val="21"/>
                <w:u w:val="none"/>
                <w:vertAlign w:val="superscript"/>
                <w:lang w:val="en-US" w:eastAsia="zh-CN" w:bidi="ar"/>
              </w:rPr>
              <w:t>3</w:t>
            </w:r>
          </w:p>
        </w:tc>
        <w:tc>
          <w:tcPr>
            <w:tcW w:w="62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0.2429</w:t>
            </w:r>
          </w:p>
        </w:tc>
        <w:tc>
          <w:tcPr>
            <w:tcW w:w="91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69.9</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41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2</w:t>
            </w:r>
          </w:p>
        </w:tc>
        <w:tc>
          <w:tcPr>
            <w:tcW w:w="78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电</w:t>
            </w:r>
          </w:p>
        </w:tc>
        <w:tc>
          <w:tcPr>
            <w:tcW w:w="7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万kWh/a</w:t>
            </w:r>
          </w:p>
        </w:tc>
        <w:tc>
          <w:tcPr>
            <w:tcW w:w="66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2741.89</w:t>
            </w:r>
          </w:p>
        </w:tc>
        <w:tc>
          <w:tcPr>
            <w:tcW w:w="8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kgce/kWh</w:t>
            </w:r>
          </w:p>
        </w:tc>
        <w:tc>
          <w:tcPr>
            <w:tcW w:w="62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0.1229</w:t>
            </w:r>
          </w:p>
        </w:tc>
        <w:tc>
          <w:tcPr>
            <w:tcW w:w="91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3369.8</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41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3</w:t>
            </w:r>
          </w:p>
        </w:tc>
        <w:tc>
          <w:tcPr>
            <w:tcW w:w="78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蒸汽</w:t>
            </w:r>
          </w:p>
        </w:tc>
        <w:tc>
          <w:tcPr>
            <w:tcW w:w="7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万t/a</w:t>
            </w:r>
          </w:p>
        </w:tc>
        <w:tc>
          <w:tcPr>
            <w:tcW w:w="66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8.48</w:t>
            </w:r>
          </w:p>
        </w:tc>
        <w:tc>
          <w:tcPr>
            <w:tcW w:w="8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tce/t</w:t>
            </w:r>
          </w:p>
        </w:tc>
        <w:tc>
          <w:tcPr>
            <w:tcW w:w="62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0.09</w:t>
            </w:r>
          </w:p>
        </w:tc>
        <w:tc>
          <w:tcPr>
            <w:tcW w:w="91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7632.0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41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4</w:t>
            </w:r>
          </w:p>
        </w:tc>
        <w:tc>
          <w:tcPr>
            <w:tcW w:w="78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凝液</w:t>
            </w:r>
          </w:p>
        </w:tc>
        <w:tc>
          <w:tcPr>
            <w:tcW w:w="7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66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-7.63</w:t>
            </w:r>
          </w:p>
        </w:tc>
        <w:tc>
          <w:tcPr>
            <w:tcW w:w="8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kgce/t</w:t>
            </w:r>
          </w:p>
        </w:tc>
        <w:tc>
          <w:tcPr>
            <w:tcW w:w="62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21.869</w:t>
            </w:r>
          </w:p>
        </w:tc>
        <w:tc>
          <w:tcPr>
            <w:tcW w:w="91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-1668.6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41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5</w:t>
            </w:r>
          </w:p>
        </w:tc>
        <w:tc>
          <w:tcPr>
            <w:tcW w:w="78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总能耗</w:t>
            </w:r>
          </w:p>
        </w:tc>
        <w:tc>
          <w:tcPr>
            <w:tcW w:w="7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w:t>
            </w:r>
          </w:p>
        </w:tc>
        <w:tc>
          <w:tcPr>
            <w:tcW w:w="66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w:t>
            </w:r>
          </w:p>
        </w:tc>
        <w:tc>
          <w:tcPr>
            <w:tcW w:w="8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w:t>
            </w:r>
          </w:p>
        </w:tc>
        <w:tc>
          <w:tcPr>
            <w:tcW w:w="62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w:t>
            </w:r>
          </w:p>
        </w:tc>
        <w:tc>
          <w:tcPr>
            <w:tcW w:w="91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9403.1</w:t>
            </w:r>
          </w:p>
        </w:tc>
      </w:tr>
    </w:tbl>
    <w:p>
      <w:pPr>
        <w:adjustRightInd w:val="0"/>
        <w:ind w:firstLine="480"/>
        <w:rPr>
          <w:rFonts w:hint="eastAsia"/>
          <w:color w:val="1331E9"/>
          <w:highlight w:val="none"/>
          <w:lang w:val="en-US" w:eastAsia="zh-CN"/>
        </w:rPr>
      </w:pPr>
    </w:p>
    <w:p>
      <w:pPr>
        <w:adjustRightInd w:val="0"/>
        <w:ind w:firstLine="480"/>
        <w:rPr>
          <w:rFonts w:hint="eastAsia" w:ascii="宋体" w:hAnsi="宋体"/>
          <w:color w:val="auto"/>
          <w:highlight w:val="none"/>
        </w:rPr>
      </w:pPr>
      <w:r>
        <w:rPr>
          <w:rFonts w:hint="eastAsia"/>
          <w:color w:val="auto"/>
          <w:highlight w:val="none"/>
          <w:lang w:val="en-US" w:eastAsia="zh-CN"/>
        </w:rPr>
        <w:t>本项目</w:t>
      </w:r>
      <w:r>
        <w:rPr>
          <w:rFonts w:hint="eastAsia" w:ascii="宋体" w:hAnsi="宋体"/>
          <w:color w:val="auto"/>
          <w:highlight w:val="none"/>
        </w:rPr>
        <w:t>在供</w:t>
      </w:r>
      <w:r>
        <w:rPr>
          <w:rFonts w:hint="eastAsia"/>
          <w:color w:val="auto"/>
          <w:highlight w:val="none"/>
          <w:lang w:val="en-US" w:eastAsia="zh-CN"/>
        </w:rPr>
        <w:t>汽</w:t>
      </w:r>
      <w:r>
        <w:rPr>
          <w:rFonts w:hint="eastAsia" w:ascii="宋体" w:hAnsi="宋体"/>
          <w:color w:val="auto"/>
          <w:highlight w:val="none"/>
        </w:rPr>
        <w:t>、供电、供水等方面充分利用园区设施能力，减少了设备的投入，提高了设备的生产能力和设备利用率。另外企业在项目实施中，执行国家及行业的相关规定，落实各项节能措施，加强管理，保证能耗指标的实现。</w:t>
      </w:r>
    </w:p>
    <w:p>
      <w:pPr>
        <w:pStyle w:val="4"/>
        <w:rPr>
          <w:rFonts w:cs="宋体"/>
          <w:color w:val="auto"/>
          <w:highlight w:val="none"/>
        </w:rPr>
      </w:pPr>
      <w:r>
        <w:rPr>
          <w:rFonts w:hint="eastAsia" w:cs="宋体"/>
          <w:color w:val="auto"/>
          <w:highlight w:val="none"/>
          <w:lang w:eastAsia="zh-CN"/>
        </w:rPr>
        <w:t>3.</w:t>
      </w:r>
      <w:r>
        <w:rPr>
          <w:rFonts w:hint="eastAsia" w:cs="宋体"/>
          <w:color w:val="auto"/>
          <w:highlight w:val="none"/>
          <w:lang w:val="en-US" w:eastAsia="zh-CN"/>
        </w:rPr>
        <w:t>8</w:t>
      </w:r>
      <w:r>
        <w:rPr>
          <w:rFonts w:cs="宋体"/>
          <w:color w:val="auto"/>
          <w:highlight w:val="none"/>
        </w:rPr>
        <w:t xml:space="preserve">.4  </w:t>
      </w:r>
      <w:r>
        <w:rPr>
          <w:rFonts w:hint="eastAsia" w:cs="宋体"/>
          <w:color w:val="auto"/>
          <w:highlight w:val="none"/>
        </w:rPr>
        <w:t>污染物产生与废物回收利用</w:t>
      </w:r>
    </w:p>
    <w:p>
      <w:pPr>
        <w:pStyle w:val="61"/>
        <w:rPr>
          <w:color w:val="auto"/>
          <w:highlight w:val="none"/>
        </w:rPr>
      </w:pPr>
      <w:r>
        <w:rPr>
          <w:rFonts w:hint="eastAsia"/>
          <w:color w:val="auto"/>
          <w:highlight w:val="none"/>
        </w:rPr>
        <w:t>（1）废气</w:t>
      </w:r>
    </w:p>
    <w:p>
      <w:pPr>
        <w:pStyle w:val="61"/>
        <w:rPr>
          <w:rFonts w:hint="eastAsia"/>
          <w:b w:val="0"/>
          <w:bCs w:val="0"/>
          <w:color w:val="auto"/>
          <w:highlight w:val="none"/>
          <w:lang w:val="en-US" w:eastAsia="zh-CN"/>
        </w:rPr>
      </w:pPr>
      <w:r>
        <w:rPr>
          <w:rFonts w:hint="eastAsia"/>
          <w:b w:val="0"/>
          <w:bCs w:val="0"/>
          <w:color w:val="auto"/>
          <w:highlight w:val="none"/>
          <w:lang w:val="en-US" w:eastAsia="zh-CN"/>
        </w:rPr>
        <w:t>卸料间设置空间收集系统，石灰卸车废气收集后经高效布袋除尘后，通过1根高23m的排气筒（P16）排放。</w:t>
      </w:r>
    </w:p>
    <w:p>
      <w:pPr>
        <w:pStyle w:val="61"/>
        <w:rPr>
          <w:rFonts w:hint="eastAsia"/>
          <w:b w:val="0"/>
          <w:bCs w:val="0"/>
          <w:color w:val="auto"/>
          <w:highlight w:val="none"/>
          <w:lang w:val="en-US" w:eastAsia="zh-CN"/>
        </w:rPr>
      </w:pPr>
      <w:r>
        <w:rPr>
          <w:rFonts w:hint="eastAsia"/>
          <w:b w:val="0"/>
          <w:bCs w:val="0"/>
          <w:color w:val="auto"/>
          <w:highlight w:val="none"/>
          <w:lang w:val="en-US" w:eastAsia="zh-CN"/>
        </w:rPr>
        <w:t>石灰料仓废气经仓顶自带高效布袋除尘器后，石灰消化废气经水浴除尘后，废气共同通过1根23m高排气筒（P15)排放。</w:t>
      </w:r>
    </w:p>
    <w:p>
      <w:pPr>
        <w:pStyle w:val="61"/>
        <w:rPr>
          <w:rFonts w:hint="eastAsia"/>
          <w:b w:val="0"/>
          <w:bCs w:val="0"/>
          <w:color w:val="auto"/>
          <w:highlight w:val="none"/>
          <w:lang w:val="en-US" w:eastAsia="zh-CN"/>
        </w:rPr>
      </w:pPr>
      <w:r>
        <w:rPr>
          <w:rFonts w:hint="eastAsia"/>
          <w:b w:val="0"/>
          <w:bCs w:val="0"/>
          <w:color w:val="auto"/>
          <w:highlight w:val="none"/>
          <w:lang w:val="en-US" w:eastAsia="zh-CN"/>
        </w:rPr>
        <w:t>反应驰放气、闪蒸不凝气引至锅炉燃烧，同时本项目蒸汽由现有锅炉提供，运行产生锅炉烟气。锅炉烟气经“低氮燃烧器+SCR脱硝+布袋除尘+氨法脱硫”处理后，通过1根现有150m高排气筒（P7/DA003）排放。</w:t>
      </w:r>
    </w:p>
    <w:p>
      <w:pPr>
        <w:pStyle w:val="61"/>
        <w:rPr>
          <w:rFonts w:hint="eastAsia"/>
          <w:b w:val="0"/>
          <w:bCs w:val="0"/>
          <w:color w:val="auto"/>
          <w:highlight w:val="none"/>
          <w:lang w:val="en-US" w:eastAsia="zh-CN"/>
        </w:rPr>
      </w:pPr>
      <w:r>
        <w:rPr>
          <w:rFonts w:hint="eastAsia"/>
          <w:b w:val="0"/>
          <w:bCs w:val="0"/>
          <w:color w:val="auto"/>
          <w:highlight w:val="none"/>
          <w:lang w:val="en-US" w:eastAsia="zh-CN"/>
        </w:rPr>
        <w:t>干燥废气、包装废气经布袋除尘处理后，与离心废气汇总后进入水洗塔洗涤后，通过1根现有18m高排气筒（P3/DA002）排放。</w:t>
      </w:r>
    </w:p>
    <w:p>
      <w:pPr>
        <w:pStyle w:val="61"/>
        <w:rPr>
          <w:rFonts w:hint="eastAsia"/>
          <w:b w:val="0"/>
          <w:bCs w:val="0"/>
          <w:color w:val="auto"/>
          <w:highlight w:val="none"/>
          <w:lang w:val="en-US" w:eastAsia="zh-CN"/>
        </w:rPr>
      </w:pPr>
      <w:r>
        <w:rPr>
          <w:rFonts w:hint="eastAsia"/>
          <w:b w:val="0"/>
          <w:bCs w:val="0"/>
          <w:color w:val="auto"/>
          <w:highlight w:val="none"/>
          <w:lang w:val="en-US" w:eastAsia="zh-CN"/>
        </w:rPr>
        <w:t>污水处理站部分污水池及污泥干燥间进行密封，收集的废气经活性炭吸附处理后通过1根22m高排气筒（P11/DA011）排放。</w:t>
      </w:r>
    </w:p>
    <w:p>
      <w:pPr>
        <w:pStyle w:val="61"/>
        <w:rPr>
          <w:rFonts w:hint="eastAsia"/>
          <w:b w:val="0"/>
          <w:bCs w:val="0"/>
          <w:color w:val="auto"/>
          <w:highlight w:val="none"/>
          <w:lang w:val="en-US" w:eastAsia="zh-CN"/>
        </w:rPr>
      </w:pPr>
      <w:r>
        <w:rPr>
          <w:rFonts w:hint="eastAsia"/>
          <w:b w:val="0"/>
          <w:bCs w:val="0"/>
          <w:color w:val="auto"/>
          <w:highlight w:val="none"/>
          <w:lang w:val="en-US" w:eastAsia="zh-CN"/>
        </w:rPr>
        <w:t>危废暂存间设置空间收集系统，收集的废气经活性炭吸附处理后通过1根15m高排气筒（P14）排放。</w:t>
      </w:r>
    </w:p>
    <w:p>
      <w:pPr>
        <w:pStyle w:val="61"/>
        <w:rPr>
          <w:color w:val="auto"/>
          <w:highlight w:val="none"/>
        </w:rPr>
      </w:pPr>
      <w:r>
        <w:rPr>
          <w:rFonts w:hint="eastAsia"/>
          <w:color w:val="auto"/>
          <w:highlight w:val="none"/>
        </w:rPr>
        <w:t>（2）废水</w:t>
      </w:r>
    </w:p>
    <w:p>
      <w:pPr>
        <w:widowControl w:val="0"/>
        <w:spacing w:line="500" w:lineRule="exact"/>
        <w:ind w:firstLine="480" w:firstLineChars="200"/>
        <w:jc w:val="both"/>
        <w:rPr>
          <w:rFonts w:hint="eastAsia" w:ascii="宋体" w:hAnsi="宋体" w:eastAsia="宋体" w:cs="宋体"/>
          <w:color w:val="auto"/>
          <w:kern w:val="2"/>
          <w:sz w:val="24"/>
          <w:szCs w:val="24"/>
          <w:highlight w:val="none"/>
          <w:lang w:val="en-US" w:eastAsia="zh-CN" w:bidi="ar-SA"/>
        </w:rPr>
      </w:pPr>
      <w:r>
        <w:rPr>
          <w:rFonts w:hint="eastAsia" w:ascii="宋体" w:hAnsi="宋体" w:eastAsia="宋体" w:cs="宋体"/>
          <w:color w:val="auto"/>
          <w:kern w:val="2"/>
          <w:sz w:val="24"/>
          <w:szCs w:val="24"/>
          <w:highlight w:val="none"/>
          <w:lang w:val="en-US" w:eastAsia="zh-CN" w:bidi="ar-SA"/>
        </w:rPr>
        <w:t>排水采用雨污分流制，雨水经雨水管网就近排入附近地表水体。</w:t>
      </w:r>
    </w:p>
    <w:p>
      <w:pPr>
        <w:widowControl w:val="0"/>
        <w:spacing w:line="500" w:lineRule="exact"/>
        <w:ind w:firstLine="480" w:firstLineChars="200"/>
        <w:jc w:val="both"/>
        <w:rPr>
          <w:rFonts w:hint="eastAsia" w:ascii="Times New Roman" w:hAnsi="Times New Roman" w:eastAsia="宋体" w:cs="宋体"/>
          <w:color w:val="auto"/>
          <w:kern w:val="2"/>
          <w:sz w:val="24"/>
          <w:szCs w:val="24"/>
          <w:highlight w:val="none"/>
          <w:lang w:val="en-US" w:eastAsia="zh-CN" w:bidi="ar-SA"/>
        </w:rPr>
      </w:pPr>
      <w:r>
        <w:rPr>
          <w:rFonts w:hint="eastAsia" w:ascii="Times New Roman" w:hAnsi="宋体" w:eastAsia="宋体" w:cs="宋体"/>
          <w:color w:val="auto"/>
          <w:kern w:val="2"/>
          <w:sz w:val="24"/>
          <w:szCs w:val="24"/>
          <w:highlight w:val="none"/>
          <w:lang w:val="en-US" w:eastAsia="zh-CN" w:bidi="ar-SA"/>
        </w:rPr>
        <w:t>本项目生活污水进入化粪池预处理，与其他废水经厂区</w:t>
      </w:r>
      <w:r>
        <w:rPr>
          <w:rFonts w:hint="eastAsia" w:ascii="Times New Roman" w:hAnsi="Times New Roman" w:eastAsia="宋体" w:cs="宋体"/>
          <w:color w:val="auto"/>
          <w:kern w:val="2"/>
          <w:sz w:val="24"/>
          <w:szCs w:val="24"/>
          <w:highlight w:val="none"/>
          <w:lang w:val="en-US" w:eastAsia="zh-CN" w:bidi="ar-SA"/>
        </w:rPr>
        <w:t>现有污水处理</w:t>
      </w:r>
      <w:r>
        <w:rPr>
          <w:rFonts w:hint="eastAsia" w:ascii="Times New Roman" w:hAnsi="宋体" w:eastAsia="宋体" w:cs="宋体"/>
          <w:color w:val="auto"/>
          <w:kern w:val="2"/>
          <w:sz w:val="24"/>
          <w:szCs w:val="24"/>
          <w:highlight w:val="none"/>
          <w:lang w:val="en-US" w:eastAsia="zh-CN" w:bidi="ar-SA"/>
        </w:rPr>
        <w:t>站</w:t>
      </w:r>
      <w:r>
        <w:rPr>
          <w:rFonts w:hint="eastAsia" w:ascii="Times New Roman" w:hAnsi="Times New Roman" w:eastAsia="宋体" w:cs="宋体"/>
          <w:color w:val="auto"/>
          <w:kern w:val="2"/>
          <w:sz w:val="24"/>
          <w:szCs w:val="24"/>
          <w:highlight w:val="none"/>
          <w:lang w:val="en-US" w:eastAsia="zh-CN" w:bidi="ar-SA"/>
        </w:rPr>
        <w:t>处理达到园区污水处理厂水质接收标准，进入肥城市康汇污水处理有限公司园区污水处理厂进一步处理，经处理达到《城镇污水处理厂污染物排放标准》</w:t>
      </w:r>
      <w:r>
        <w:rPr>
          <w:rFonts w:hint="eastAsia" w:ascii="Times New Roman" w:hAnsi="宋体" w:eastAsia="宋体" w:cs="宋体"/>
          <w:color w:val="auto"/>
          <w:kern w:val="2"/>
          <w:sz w:val="24"/>
          <w:szCs w:val="24"/>
          <w:highlight w:val="none"/>
          <w:lang w:val="en-US" w:eastAsia="zh-CN" w:bidi="ar-SA"/>
        </w:rPr>
        <w:t>（</w:t>
      </w:r>
      <w:r>
        <w:rPr>
          <w:rFonts w:hint="eastAsia" w:ascii="Times New Roman" w:hAnsi="Times New Roman" w:eastAsia="宋体" w:cs="宋体"/>
          <w:color w:val="auto"/>
          <w:kern w:val="2"/>
          <w:sz w:val="24"/>
          <w:szCs w:val="24"/>
          <w:highlight w:val="none"/>
          <w:lang w:val="en-US" w:eastAsia="zh-CN" w:bidi="ar-SA"/>
        </w:rPr>
        <w:t>GB18218-2002</w:t>
      </w:r>
      <w:r>
        <w:rPr>
          <w:rFonts w:hint="eastAsia" w:ascii="Times New Roman" w:hAnsi="宋体" w:eastAsia="宋体" w:cs="宋体"/>
          <w:color w:val="auto"/>
          <w:kern w:val="2"/>
          <w:sz w:val="24"/>
          <w:szCs w:val="24"/>
          <w:highlight w:val="none"/>
          <w:lang w:val="en-US" w:eastAsia="zh-CN" w:bidi="ar-SA"/>
        </w:rPr>
        <w:t>）</w:t>
      </w:r>
      <w:r>
        <w:rPr>
          <w:rFonts w:hint="eastAsia" w:ascii="Times New Roman" w:hAnsi="Times New Roman" w:eastAsia="宋体" w:cs="宋体"/>
          <w:color w:val="auto"/>
          <w:kern w:val="2"/>
          <w:sz w:val="24"/>
          <w:szCs w:val="24"/>
          <w:highlight w:val="none"/>
          <w:lang w:val="en-US" w:eastAsia="zh-CN" w:bidi="ar-SA"/>
        </w:rPr>
        <w:t>一级A标准，排入</w:t>
      </w:r>
      <w:r>
        <w:rPr>
          <w:rFonts w:hint="eastAsia" w:ascii="Times New Roman" w:hAnsi="宋体" w:eastAsia="宋体" w:cs="宋体"/>
          <w:color w:val="auto"/>
          <w:kern w:val="2"/>
          <w:sz w:val="24"/>
          <w:szCs w:val="24"/>
          <w:highlight w:val="none"/>
          <w:lang w:val="en-US" w:eastAsia="zh-CN" w:bidi="ar-SA"/>
        </w:rPr>
        <w:t>红石河</w:t>
      </w:r>
      <w:r>
        <w:rPr>
          <w:rFonts w:hint="eastAsia" w:ascii="Times New Roman" w:hAnsi="Times New Roman" w:eastAsia="宋体" w:cs="宋体"/>
          <w:color w:val="auto"/>
          <w:kern w:val="2"/>
          <w:sz w:val="24"/>
          <w:szCs w:val="24"/>
          <w:highlight w:val="none"/>
          <w:lang w:val="en-US" w:eastAsia="zh-CN" w:bidi="ar-SA"/>
        </w:rPr>
        <w:t>。</w:t>
      </w:r>
    </w:p>
    <w:p>
      <w:pPr>
        <w:pStyle w:val="61"/>
        <w:rPr>
          <w:color w:val="auto"/>
          <w:sz w:val="24"/>
          <w:szCs w:val="24"/>
          <w:highlight w:val="none"/>
        </w:rPr>
      </w:pPr>
      <w:r>
        <w:rPr>
          <w:rFonts w:hint="eastAsia"/>
          <w:color w:val="auto"/>
          <w:sz w:val="24"/>
          <w:szCs w:val="24"/>
          <w:highlight w:val="none"/>
        </w:rPr>
        <w:t>（</w:t>
      </w:r>
      <w:r>
        <w:rPr>
          <w:rFonts w:hint="eastAsia"/>
          <w:color w:val="auto"/>
          <w:sz w:val="24"/>
          <w:szCs w:val="24"/>
          <w:highlight w:val="none"/>
          <w:lang w:val="en-US" w:eastAsia="zh-CN"/>
        </w:rPr>
        <w:t>3</w:t>
      </w:r>
      <w:r>
        <w:rPr>
          <w:rFonts w:hint="eastAsia"/>
          <w:color w:val="auto"/>
          <w:sz w:val="24"/>
          <w:szCs w:val="24"/>
          <w:highlight w:val="none"/>
        </w:rPr>
        <w:t>）固废</w:t>
      </w:r>
    </w:p>
    <w:p>
      <w:pPr>
        <w:pStyle w:val="61"/>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宋体" w:hAnsi="宋体" w:eastAsia="宋体" w:cs="宋体"/>
          <w:color w:val="auto"/>
          <w:kern w:val="2"/>
          <w:sz w:val="24"/>
          <w:szCs w:val="24"/>
          <w:highlight w:val="none"/>
          <w:shd w:val="clear" w:color="auto" w:fill="auto"/>
          <w:lang w:val="en-US" w:eastAsia="zh-CN" w:bidi="ar-SA"/>
        </w:rPr>
      </w:pPr>
      <w:r>
        <w:rPr>
          <w:rFonts w:hint="eastAsia" w:cs="宋体"/>
          <w:color w:val="auto"/>
          <w:sz w:val="24"/>
          <w:szCs w:val="24"/>
          <w:highlight w:val="none"/>
          <w:lang w:val="en-US" w:eastAsia="zh-CN"/>
        </w:rPr>
        <w:t>本项目依托现有危废暂存间</w:t>
      </w:r>
      <w:r>
        <w:rPr>
          <w:rFonts w:hint="eastAsia" w:ascii="宋体" w:hAnsi="宋体" w:eastAsia="宋体" w:cs="宋体"/>
          <w:color w:val="auto"/>
          <w:sz w:val="24"/>
          <w:szCs w:val="24"/>
          <w:highlight w:val="none"/>
          <w:lang w:val="en-US" w:eastAsia="zh-CN"/>
        </w:rPr>
        <w:t>1座，占地面积</w:t>
      </w:r>
      <w:r>
        <w:rPr>
          <w:rFonts w:hint="eastAsia" w:cs="宋体"/>
          <w:color w:val="auto"/>
          <w:sz w:val="24"/>
          <w:szCs w:val="24"/>
          <w:highlight w:val="none"/>
          <w:lang w:val="en-US" w:eastAsia="zh-CN"/>
        </w:rPr>
        <w:t>500</w:t>
      </w:r>
      <w:r>
        <w:rPr>
          <w:rFonts w:hint="eastAsia" w:ascii="宋体" w:hAnsi="宋体" w:eastAsia="宋体" w:cs="宋体"/>
          <w:color w:val="auto"/>
          <w:sz w:val="24"/>
          <w:szCs w:val="24"/>
          <w:highlight w:val="none"/>
        </w:rPr>
        <w:t>m</w:t>
      </w:r>
      <w:r>
        <w:rPr>
          <w:rFonts w:hint="eastAsia" w:ascii="宋体" w:hAnsi="宋体" w:eastAsia="宋体" w:cs="宋体"/>
          <w:color w:val="auto"/>
          <w:sz w:val="24"/>
          <w:szCs w:val="24"/>
          <w:highlight w:val="none"/>
          <w:vertAlign w:val="superscript"/>
        </w:rPr>
        <w:t>2</w:t>
      </w:r>
      <w:r>
        <w:rPr>
          <w:rFonts w:hint="eastAsia" w:ascii="宋体" w:hAnsi="宋体" w:eastAsia="宋体" w:cs="宋体"/>
          <w:color w:val="auto"/>
          <w:sz w:val="24"/>
          <w:szCs w:val="24"/>
          <w:highlight w:val="none"/>
        </w:rPr>
        <w:t>，密闭储存</w:t>
      </w:r>
      <w:r>
        <w:rPr>
          <w:rFonts w:hint="eastAsia" w:ascii="宋体" w:hAnsi="宋体" w:eastAsia="宋体" w:cs="宋体"/>
          <w:color w:val="auto"/>
          <w:sz w:val="24"/>
          <w:szCs w:val="24"/>
          <w:highlight w:val="none"/>
          <w:lang w:eastAsia="zh-CN"/>
        </w:rPr>
        <w:t>。</w:t>
      </w:r>
      <w:r>
        <w:rPr>
          <w:rFonts w:hint="eastAsia" w:cs="宋体"/>
          <w:b w:val="0"/>
          <w:bCs w:val="0"/>
          <w:i w:val="0"/>
          <w:iCs w:val="0"/>
          <w:color w:val="auto"/>
          <w:kern w:val="0"/>
          <w:sz w:val="24"/>
          <w:szCs w:val="24"/>
          <w:highlight w:val="none"/>
          <w:u w:val="none"/>
          <w:shd w:val="clear" w:color="auto" w:fill="auto"/>
          <w:lang w:val="en-US" w:eastAsia="zh-CN" w:bidi="ar"/>
        </w:rPr>
        <w:t>本项目</w:t>
      </w:r>
      <w:r>
        <w:rPr>
          <w:rFonts w:hint="eastAsia" w:ascii="宋体" w:hAnsi="宋体" w:eastAsia="宋体" w:cs="宋体"/>
          <w:color w:val="auto"/>
          <w:kern w:val="2"/>
          <w:sz w:val="24"/>
          <w:szCs w:val="24"/>
          <w:highlight w:val="none"/>
          <w:shd w:val="clear" w:color="auto" w:fill="auto"/>
          <w:lang w:val="en-US" w:eastAsia="zh-CN" w:bidi="ar-SA"/>
        </w:rPr>
        <w:t>危险废物收集后暂存于危废暂存间，委托有资质单位处置</w:t>
      </w:r>
      <w:r>
        <w:rPr>
          <w:rFonts w:hint="eastAsia" w:ascii="宋体" w:hAnsi="宋体" w:eastAsia="宋体" w:cs="宋体"/>
          <w:i w:val="0"/>
          <w:iCs w:val="0"/>
          <w:color w:val="auto"/>
          <w:kern w:val="0"/>
          <w:sz w:val="24"/>
          <w:szCs w:val="24"/>
          <w:highlight w:val="none"/>
          <w:u w:val="none"/>
          <w:shd w:val="clear" w:color="auto" w:fill="auto"/>
          <w:lang w:val="en-US" w:eastAsia="zh-CN" w:bidi="ar"/>
        </w:rPr>
        <w:t>。一般工业固废：</w:t>
      </w:r>
      <w:r>
        <w:rPr>
          <w:rFonts w:hint="eastAsia" w:ascii="宋体" w:hAnsi="宋体" w:eastAsia="宋体" w:cs="宋体"/>
          <w:color w:val="auto"/>
          <w:kern w:val="2"/>
          <w:sz w:val="24"/>
          <w:szCs w:val="24"/>
          <w:highlight w:val="none"/>
          <w:lang w:val="en-US" w:eastAsia="zh-CN" w:bidi="ar-SA"/>
        </w:rPr>
        <w:t>石灰渣、滤渣收集后暂存于</w:t>
      </w:r>
      <w:r>
        <w:rPr>
          <w:rFonts w:hint="eastAsia" w:cs="宋体"/>
          <w:color w:val="auto"/>
          <w:kern w:val="2"/>
          <w:sz w:val="24"/>
          <w:szCs w:val="24"/>
          <w:highlight w:val="none"/>
          <w:lang w:val="en-US" w:eastAsia="zh-CN" w:bidi="ar-SA"/>
        </w:rPr>
        <w:t>一般固废暂存处</w:t>
      </w:r>
      <w:r>
        <w:rPr>
          <w:rFonts w:hint="eastAsia" w:ascii="宋体" w:hAnsi="宋体" w:eastAsia="宋体" w:cs="宋体"/>
          <w:color w:val="auto"/>
          <w:kern w:val="2"/>
          <w:sz w:val="24"/>
          <w:szCs w:val="24"/>
          <w:highlight w:val="none"/>
          <w:lang w:val="en-US" w:eastAsia="zh-CN" w:bidi="ar-SA"/>
        </w:rPr>
        <w:t>，</w:t>
      </w:r>
      <w:r>
        <w:rPr>
          <w:rFonts w:hint="eastAsia" w:cs="宋体"/>
          <w:color w:val="auto"/>
          <w:kern w:val="2"/>
          <w:sz w:val="24"/>
          <w:szCs w:val="24"/>
          <w:highlight w:val="none"/>
          <w:lang w:val="en-US" w:eastAsia="zh-CN" w:bidi="ar-SA"/>
        </w:rPr>
        <w:t>外运综合利用；污泥收集后外运综合利用；</w:t>
      </w:r>
      <w:r>
        <w:rPr>
          <w:rFonts w:hint="eastAsia" w:ascii="宋体" w:hAnsi="宋体" w:eastAsia="宋体" w:cs="宋体"/>
          <w:color w:val="auto"/>
          <w:kern w:val="2"/>
          <w:sz w:val="24"/>
          <w:szCs w:val="24"/>
          <w:highlight w:val="none"/>
          <w:lang w:val="en-US" w:eastAsia="zh-CN" w:bidi="ar-SA"/>
        </w:rPr>
        <w:t>布袋除尘器收尘回用于生产。</w:t>
      </w:r>
      <w:r>
        <w:rPr>
          <w:rFonts w:hint="eastAsia" w:ascii="宋体" w:hAnsi="宋体" w:eastAsia="宋体" w:cs="宋体"/>
          <w:color w:val="auto"/>
          <w:kern w:val="2"/>
          <w:sz w:val="24"/>
          <w:szCs w:val="24"/>
          <w:highlight w:val="none"/>
          <w:shd w:val="clear" w:color="auto" w:fill="auto"/>
          <w:lang w:val="en-US" w:eastAsia="zh-CN" w:bidi="ar-SA"/>
        </w:rPr>
        <w:t>生活垃圾委托环卫部门统一清运处置。</w:t>
      </w:r>
    </w:p>
    <w:p>
      <w:pPr>
        <w:pStyle w:val="61"/>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经上述处理后能够做到固体废物“资源化、减量化、无害化”的要求。</w:t>
      </w:r>
    </w:p>
    <w:p>
      <w:pPr>
        <w:pStyle w:val="61"/>
        <w:rPr>
          <w:color w:val="auto"/>
          <w:highlight w:val="none"/>
        </w:rPr>
      </w:pPr>
      <w:r>
        <w:rPr>
          <w:rFonts w:hint="eastAsia"/>
          <w:color w:val="auto"/>
          <w:highlight w:val="none"/>
        </w:rPr>
        <w:t>（</w:t>
      </w:r>
      <w:r>
        <w:rPr>
          <w:rFonts w:hint="eastAsia"/>
          <w:color w:val="auto"/>
          <w:highlight w:val="none"/>
          <w:lang w:val="en-US" w:eastAsia="zh-CN"/>
        </w:rPr>
        <w:t>4</w:t>
      </w:r>
      <w:r>
        <w:rPr>
          <w:rFonts w:hint="eastAsia"/>
          <w:color w:val="auto"/>
          <w:highlight w:val="none"/>
        </w:rPr>
        <w:t>）噪声</w:t>
      </w:r>
    </w:p>
    <w:p>
      <w:pPr>
        <w:pStyle w:val="61"/>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宋体" w:hAnsi="宋体" w:eastAsia="宋体" w:cs="宋体"/>
          <w:color w:val="auto"/>
          <w:kern w:val="2"/>
          <w:sz w:val="24"/>
          <w:szCs w:val="24"/>
          <w:highlight w:val="none"/>
          <w:shd w:val="clear" w:color="auto" w:fill="auto"/>
          <w:lang w:val="en-US" w:eastAsia="zh-CN" w:bidi="ar-SA"/>
        </w:rPr>
      </w:pPr>
      <w:r>
        <w:rPr>
          <w:rFonts w:hint="eastAsia" w:ascii="宋体" w:hAnsi="宋体" w:eastAsia="宋体" w:cs="宋体"/>
          <w:color w:val="auto"/>
          <w:kern w:val="2"/>
          <w:sz w:val="24"/>
          <w:szCs w:val="24"/>
          <w:highlight w:val="none"/>
          <w:shd w:val="clear" w:color="auto" w:fill="auto"/>
          <w:lang w:val="en-US" w:eastAsia="zh-CN" w:bidi="ar-SA"/>
        </w:rPr>
        <w:t>本项目新增设备主要噪声源包括泵类、搅拌器、风机、压缩机等，主要噪声源强均在80～90dB(A)之间。采用低噪声设备、基础减震、隔声、消声等降噪措施。</w:t>
      </w:r>
    </w:p>
    <w:p>
      <w:pPr>
        <w:pStyle w:val="61"/>
        <w:rPr>
          <w:color w:val="auto"/>
          <w:highlight w:val="none"/>
        </w:rPr>
      </w:pPr>
      <w:r>
        <w:rPr>
          <w:rFonts w:hint="eastAsia"/>
          <w:color w:val="auto"/>
          <w:highlight w:val="none"/>
        </w:rPr>
        <w:t>综上，</w:t>
      </w:r>
      <w:r>
        <w:rPr>
          <w:rFonts w:hint="eastAsia"/>
          <w:color w:val="auto"/>
          <w:highlight w:val="none"/>
          <w:lang w:eastAsia="zh-CN"/>
        </w:rPr>
        <w:t>本项目</w:t>
      </w:r>
      <w:r>
        <w:rPr>
          <w:rFonts w:hint="eastAsia"/>
          <w:color w:val="auto"/>
          <w:highlight w:val="none"/>
        </w:rPr>
        <w:t>生产过程中产生的废气、废水</w:t>
      </w:r>
      <w:r>
        <w:rPr>
          <w:rFonts w:hint="eastAsia"/>
          <w:color w:val="auto"/>
          <w:highlight w:val="none"/>
          <w:lang w:eastAsia="zh-CN"/>
        </w:rPr>
        <w:t>、</w:t>
      </w:r>
      <w:r>
        <w:rPr>
          <w:rFonts w:hint="eastAsia"/>
          <w:color w:val="auto"/>
          <w:highlight w:val="none"/>
          <w:lang w:val="en-US" w:eastAsia="zh-CN"/>
        </w:rPr>
        <w:t>噪声</w:t>
      </w:r>
      <w:r>
        <w:rPr>
          <w:rFonts w:hint="eastAsia"/>
          <w:color w:val="auto"/>
          <w:highlight w:val="none"/>
        </w:rPr>
        <w:t>等经采取处理措施均能实现达标排放，固体废物全部妥善处置。</w:t>
      </w:r>
    </w:p>
    <w:p>
      <w:pPr>
        <w:pStyle w:val="4"/>
        <w:rPr>
          <w:color w:val="auto"/>
          <w:highlight w:val="none"/>
        </w:rPr>
      </w:pPr>
      <w:r>
        <w:rPr>
          <w:rFonts w:hint="eastAsia"/>
          <w:color w:val="auto"/>
          <w:highlight w:val="none"/>
          <w:lang w:eastAsia="zh-CN"/>
        </w:rPr>
        <w:t>3.</w:t>
      </w:r>
      <w:r>
        <w:rPr>
          <w:rFonts w:hint="eastAsia"/>
          <w:color w:val="auto"/>
          <w:highlight w:val="none"/>
          <w:lang w:val="en-US" w:eastAsia="zh-CN"/>
        </w:rPr>
        <w:t>8</w:t>
      </w:r>
      <w:r>
        <w:rPr>
          <w:color w:val="auto"/>
          <w:highlight w:val="none"/>
        </w:rPr>
        <w:t xml:space="preserve">.5  </w:t>
      </w:r>
      <w:r>
        <w:rPr>
          <w:rFonts w:hint="eastAsia" w:cs="宋体"/>
          <w:color w:val="auto"/>
          <w:highlight w:val="none"/>
        </w:rPr>
        <w:t>节能措施</w:t>
      </w:r>
    </w:p>
    <w:p>
      <w:pPr>
        <w:pStyle w:val="5"/>
        <w:bidi w:val="0"/>
      </w:pPr>
      <w:r>
        <w:rPr>
          <w:rFonts w:hint="eastAsia"/>
          <w:lang w:val="en-US" w:eastAsia="zh-CN"/>
        </w:rPr>
        <w:t>3.8.5.1</w:t>
      </w:r>
      <w:r>
        <w:t xml:space="preserve"> </w:t>
      </w:r>
      <w:r>
        <w:rPr>
          <w:rFonts w:hint="eastAsia"/>
        </w:rPr>
        <w:t>全厂综合性节能技术和</w:t>
      </w:r>
      <w:r>
        <w:t>措施</w:t>
      </w:r>
    </w:p>
    <w:p>
      <w:pPr>
        <w:topLinePunct/>
        <w:ind w:firstLine="480"/>
      </w:pPr>
      <w:r>
        <w:t>（</w:t>
      </w:r>
      <w:r>
        <w:rPr>
          <w:rFonts w:hint="eastAsia"/>
        </w:rPr>
        <w:t>1</w:t>
      </w:r>
      <w:r>
        <w:t>）合理布置工艺流程，减少物料迂回运输，减少动力消耗。完善工艺技术，提高收率，降低能耗。</w:t>
      </w:r>
    </w:p>
    <w:p>
      <w:pPr>
        <w:topLinePunct/>
        <w:ind w:firstLine="480"/>
      </w:pPr>
      <w:r>
        <w:t>（2）冷热设备保温、保冷，以降低设备的热量与冷量损耗。对蒸汽、冷冻介质的保温材料的类型、品种的质量要求从设计、施工、验收进行切实质量监督，达到节能效果。</w:t>
      </w:r>
    </w:p>
    <w:p>
      <w:pPr>
        <w:topLinePunct/>
        <w:ind w:firstLine="480"/>
      </w:pPr>
      <w:r>
        <w:t>（3）选用节能型电器设备。</w:t>
      </w:r>
    </w:p>
    <w:p>
      <w:pPr>
        <w:topLinePunct/>
        <w:ind w:firstLine="480"/>
      </w:pPr>
      <w:r>
        <w:t>（4）加强计量管理，配齐、配足计量仪表，定期校核。对控制仪表尽可能采用智能型自动控制系统，尽可能做到对能源的节约。对各个部门使用的水、电、气的情况凭计量考核，制定奖罚制</w:t>
      </w:r>
      <w:r>
        <w:rPr>
          <w:rFonts w:ascii="宋体" w:hAnsi="宋体"/>
        </w:rPr>
        <w:t>度，杜绝“跑、冒、滴、漏”现</w:t>
      </w:r>
      <w:r>
        <w:t>象。</w:t>
      </w:r>
    </w:p>
    <w:p>
      <w:pPr>
        <w:pStyle w:val="5"/>
        <w:bidi w:val="0"/>
      </w:pPr>
      <w:bookmarkStart w:id="4" w:name="_GoBack"/>
      <w:bookmarkEnd w:id="4"/>
      <w:r>
        <w:rPr>
          <w:rFonts w:hint="eastAsia"/>
          <w:lang w:val="en-US" w:eastAsia="zh-CN"/>
        </w:rPr>
        <w:t>3.8.5.2</w:t>
      </w:r>
      <w:r>
        <w:rPr>
          <w:rFonts w:hint="eastAsia"/>
        </w:rPr>
        <w:t>装置节能技术和</w:t>
      </w:r>
      <w:r>
        <w:t>措施</w:t>
      </w:r>
    </w:p>
    <w:p>
      <w:pPr>
        <w:adjustRightInd w:val="0"/>
        <w:snapToGrid w:val="0"/>
        <w:ind w:firstLine="480"/>
      </w:pPr>
      <w:r>
        <w:rPr>
          <w:rFonts w:hint="eastAsia" w:ascii="宋体" w:hAnsi="宋体" w:cs="宋体"/>
        </w:rPr>
        <w:t>（1）</w:t>
      </w:r>
      <w:r>
        <w:t>工艺</w:t>
      </w:r>
      <w:r>
        <w:rPr>
          <w:rFonts w:hint="eastAsia"/>
        </w:rPr>
        <w:t>技术</w:t>
      </w:r>
      <w:r>
        <w:t>节能</w:t>
      </w:r>
      <w:r>
        <w:rPr>
          <w:rFonts w:hint="eastAsia"/>
        </w:rPr>
        <w:t>措施</w:t>
      </w:r>
    </w:p>
    <w:p>
      <w:pPr>
        <w:pStyle w:val="90"/>
        <w:ind w:firstLine="480"/>
        <w:jc w:val="both"/>
        <w:rPr>
          <w:rFonts w:cs="Times New Roman"/>
          <w:sz w:val="24"/>
        </w:rPr>
      </w:pPr>
      <w:r>
        <w:rPr>
          <w:rFonts w:cs="Times New Roman"/>
          <w:sz w:val="24"/>
        </w:rPr>
        <w:t>本项目采用天津大学</w:t>
      </w:r>
      <w:r>
        <w:rPr>
          <w:rFonts w:hint="eastAsia" w:cs="Times New Roman"/>
          <w:sz w:val="24"/>
        </w:rPr>
        <w:t>研究开发</w:t>
      </w:r>
      <w:r>
        <w:rPr>
          <w:rFonts w:cs="Times New Roman"/>
          <w:sz w:val="24"/>
        </w:rPr>
        <w:t>的</w:t>
      </w:r>
      <w:r>
        <w:rPr>
          <w:bCs/>
          <w:sz w:val="24"/>
        </w:rPr>
        <w:t>CO羰基化</w:t>
      </w:r>
      <w:r>
        <w:rPr>
          <w:rFonts w:hint="eastAsia"/>
          <w:bCs/>
          <w:sz w:val="24"/>
        </w:rPr>
        <w:t>合</w:t>
      </w:r>
      <w:r>
        <w:rPr>
          <w:rFonts w:hint="eastAsia"/>
          <w:sz w:val="24"/>
        </w:rPr>
        <w:t>成甲酸钙技术</w:t>
      </w:r>
      <w:r>
        <w:rPr>
          <w:rFonts w:cs="Times New Roman"/>
          <w:sz w:val="24"/>
        </w:rPr>
        <w:t>，整个工艺流程合理、先进。</w:t>
      </w:r>
    </w:p>
    <w:p>
      <w:pPr>
        <w:pStyle w:val="90"/>
        <w:ind w:firstLine="480"/>
        <w:jc w:val="both"/>
        <w:rPr>
          <w:rFonts w:cs="Times New Roman"/>
          <w:sz w:val="24"/>
        </w:rPr>
      </w:pPr>
      <w:r>
        <w:rPr>
          <w:rFonts w:cs="Times New Roman"/>
          <w:sz w:val="24"/>
        </w:rPr>
        <w:t>1）主要生产工艺设备均采用国内外的先进设备，设备上的关键部件采用最先进的技术，采用大型化节能型，从而提高产品的产量和质量，降低单位产品能耗。</w:t>
      </w:r>
    </w:p>
    <w:p>
      <w:pPr>
        <w:pStyle w:val="90"/>
        <w:ind w:firstLine="480"/>
        <w:jc w:val="both"/>
        <w:rPr>
          <w:rFonts w:cs="Times New Roman"/>
          <w:sz w:val="24"/>
        </w:rPr>
      </w:pPr>
      <w:r>
        <w:rPr>
          <w:rFonts w:cs="Times New Roman"/>
          <w:sz w:val="24"/>
        </w:rPr>
        <w:t xml:space="preserve">2）项目按照生产流程进行安排，各生产系统组合紧凑，连续进行生产，能够充分发挥各设备的生产能力，提高设备运行效率，避免无负荷运行，降低能耗。  </w:t>
      </w:r>
    </w:p>
    <w:p>
      <w:pPr>
        <w:pStyle w:val="90"/>
        <w:ind w:firstLine="480"/>
        <w:jc w:val="both"/>
        <w:rPr>
          <w:rFonts w:cs="Times New Roman"/>
          <w:sz w:val="24"/>
        </w:rPr>
      </w:pPr>
      <w:r>
        <w:rPr>
          <w:rFonts w:cs="Times New Roman"/>
          <w:sz w:val="24"/>
        </w:rPr>
        <w:t>3）压缩机及其他专用设备选用高效节能型产品，并配备自动控制装置。</w:t>
      </w:r>
    </w:p>
    <w:p>
      <w:pPr>
        <w:pStyle w:val="90"/>
        <w:ind w:firstLine="480"/>
        <w:jc w:val="both"/>
        <w:rPr>
          <w:rFonts w:hint="eastAsia" w:cs="Times New Roman"/>
          <w:sz w:val="24"/>
        </w:rPr>
      </w:pPr>
      <w:r>
        <w:rPr>
          <w:rFonts w:cs="Times New Roman"/>
          <w:sz w:val="24"/>
        </w:rPr>
        <w:t>4）项目在设备电机选型时，应优先选用高效电机。</w:t>
      </w:r>
    </w:p>
    <w:p>
      <w:pPr>
        <w:pStyle w:val="90"/>
        <w:ind w:firstLine="480"/>
        <w:jc w:val="both"/>
        <w:rPr>
          <w:rFonts w:cs="Times New Roman"/>
          <w:sz w:val="24"/>
        </w:rPr>
      </w:pPr>
      <w:r>
        <w:rPr>
          <w:rFonts w:cs="Times New Roman"/>
          <w:sz w:val="24"/>
        </w:rPr>
        <w:t>5）动力辅助系统的水泵，风机等可实行变流量调节的采用变频调速技术大幅度降低用电消耗和运行费用。</w:t>
      </w:r>
    </w:p>
    <w:p>
      <w:pPr>
        <w:pStyle w:val="90"/>
        <w:ind w:firstLine="480"/>
        <w:jc w:val="both"/>
        <w:rPr>
          <w:rFonts w:cs="Times New Roman"/>
          <w:sz w:val="24"/>
        </w:rPr>
      </w:pPr>
      <w:r>
        <w:rPr>
          <w:rFonts w:cs="Times New Roman"/>
          <w:sz w:val="24"/>
        </w:rPr>
        <w:t>6）设备采购中，用能设备的选用直接影响设备能耗和运行费用的高低，应重视节能因素，对高能耗设备不但要考虑价格因素，还必须要综合考虑设备的能源利用效率等因素。</w:t>
      </w:r>
    </w:p>
    <w:p>
      <w:pPr>
        <w:pStyle w:val="90"/>
        <w:ind w:firstLine="480"/>
        <w:jc w:val="both"/>
        <w:rPr>
          <w:rFonts w:cs="Times New Roman"/>
          <w:sz w:val="24"/>
        </w:rPr>
      </w:pPr>
      <w:r>
        <w:rPr>
          <w:rFonts w:cs="Times New Roman"/>
          <w:sz w:val="24"/>
        </w:rPr>
        <w:t>7）生产工艺蒸发设备及热力管道采取良好的绝热保温措施，降低热损耗。</w:t>
      </w:r>
    </w:p>
    <w:p>
      <w:pPr>
        <w:tabs>
          <w:tab w:val="left" w:pos="3600"/>
        </w:tabs>
        <w:ind w:firstLine="480"/>
      </w:pPr>
      <w:r>
        <w:rPr>
          <w:rFonts w:hint="eastAsia" w:ascii="宋体" w:hAnsi="宋体" w:cs="宋体"/>
        </w:rPr>
        <w:t>（</w:t>
      </w:r>
      <w:r>
        <w:rPr>
          <w:rFonts w:ascii="宋体" w:hAnsi="宋体" w:cs="宋体"/>
        </w:rPr>
        <w:t>2</w:t>
      </w:r>
      <w:r>
        <w:rPr>
          <w:rFonts w:hint="eastAsia" w:ascii="宋体" w:hAnsi="宋体" w:cs="宋体"/>
        </w:rPr>
        <w:t>）</w:t>
      </w:r>
      <w:r>
        <w:t>公用工程</w:t>
      </w:r>
      <w:r>
        <w:rPr>
          <w:rFonts w:hint="eastAsia"/>
        </w:rPr>
        <w:t>、</w:t>
      </w:r>
      <w:r>
        <w:t>辅助</w:t>
      </w:r>
      <w:r>
        <w:rPr>
          <w:rFonts w:hint="eastAsia"/>
        </w:rPr>
        <w:t>生产设施</w:t>
      </w:r>
      <w:r>
        <w:t>节能措施</w:t>
      </w:r>
    </w:p>
    <w:p>
      <w:pPr>
        <w:ind w:firstLine="480"/>
      </w:pPr>
      <w:r>
        <w:t>1）优化全厂蒸汽平衡，使蒸汽得以合理分级利用，提高热效率，减少冷凝负荷。</w:t>
      </w:r>
    </w:p>
    <w:p>
      <w:pPr>
        <w:ind w:firstLine="480"/>
      </w:pPr>
      <w:r>
        <w:t>2）合理设计全厂蒸汽系统参数等级，最大限度回收蒸汽凝结水。</w:t>
      </w:r>
    </w:p>
    <w:p>
      <w:pPr>
        <w:ind w:firstLine="480"/>
      </w:pPr>
      <w:r>
        <w:t>3）使用节能变压器，在电气设计上简化接线，减少产生损耗的环节。主变压器、配电变压器均采用优质硅钢片，且改进铁芯结构、绝缘结构，适当减少电源密度，以降低空载损耗和负载损耗。</w:t>
      </w:r>
    </w:p>
    <w:p>
      <w:pPr>
        <w:ind w:firstLine="480"/>
      </w:pPr>
      <w:r>
        <w:t>4）合理选择变压器负载系数，使变压器的损失率达到最低。</w:t>
      </w:r>
    </w:p>
    <w:p>
      <w:pPr>
        <w:ind w:firstLine="480"/>
      </w:pPr>
      <w:r>
        <w:t>5）配电系统设电容器自动补偿，不仅提高功率因数同时减少无功损耗和有功损耗。</w:t>
      </w:r>
    </w:p>
    <w:p>
      <w:pPr>
        <w:pStyle w:val="7"/>
        <w:adjustRightInd/>
        <w:snapToGrid w:val="0"/>
        <w:spacing w:line="360" w:lineRule="auto"/>
        <w:ind w:firstLine="480" w:firstLineChars="200"/>
        <w:jc w:val="both"/>
        <w:rPr>
          <w:rFonts w:hint="eastAsia"/>
          <w:lang w:val="en-GB"/>
        </w:rPr>
      </w:pPr>
      <w:r>
        <w:t>6）</w:t>
      </w:r>
      <w:r>
        <w:rPr>
          <w:szCs w:val="24"/>
          <w:lang w:val="en-GB"/>
        </w:rPr>
        <w:t>对冷冻及热管网系统采用安全可靠、经济</w:t>
      </w:r>
      <w:bookmarkStart w:id="3" w:name="_Hlt45201317"/>
      <w:bookmarkEnd w:id="3"/>
      <w:r>
        <w:rPr>
          <w:szCs w:val="24"/>
          <w:lang w:val="en-GB"/>
        </w:rPr>
        <w:t>的保冷保温措施，减少热量或冷量损失。</w:t>
      </w:r>
    </w:p>
    <w:p>
      <w:pPr>
        <w:adjustRightInd w:val="0"/>
        <w:snapToGrid w:val="0"/>
        <w:ind w:firstLine="480"/>
      </w:pPr>
      <w:r>
        <w:rPr>
          <w:rFonts w:hint="eastAsia" w:ascii="宋体" w:hAnsi="宋体" w:cs="宋体"/>
        </w:rPr>
        <w:t>（</w:t>
      </w:r>
      <w:r>
        <w:rPr>
          <w:rFonts w:ascii="宋体" w:hAnsi="宋体" w:cs="宋体"/>
        </w:rPr>
        <w:t>3</w:t>
      </w:r>
      <w:r>
        <w:rPr>
          <w:rFonts w:hint="eastAsia" w:ascii="宋体" w:hAnsi="宋体" w:cs="宋体"/>
        </w:rPr>
        <w:t>）</w:t>
      </w:r>
      <w:r>
        <w:rPr>
          <w:rFonts w:hint="eastAsia"/>
        </w:rPr>
        <w:t>设备、材料</w:t>
      </w:r>
      <w:r>
        <w:t>节能措施</w:t>
      </w:r>
    </w:p>
    <w:p>
      <w:pPr>
        <w:adjustRightInd w:val="0"/>
        <w:snapToGrid w:val="0"/>
        <w:ind w:firstLine="480"/>
        <w:rPr>
          <w:szCs w:val="24"/>
          <w:lang w:val="en-GB"/>
        </w:rPr>
      </w:pPr>
      <w:r>
        <w:t>1）</w:t>
      </w:r>
      <w:r>
        <w:rPr>
          <w:szCs w:val="24"/>
          <w:lang w:val="en-GB"/>
        </w:rPr>
        <w:t>尽可能采用节能设备，优先选用国家推荐的优质节能型机泵，尽量降低能耗。</w:t>
      </w:r>
    </w:p>
    <w:p>
      <w:pPr>
        <w:adjustRightInd w:val="0"/>
        <w:snapToGrid w:val="0"/>
        <w:ind w:firstLine="480"/>
        <w:rPr>
          <w:szCs w:val="24"/>
          <w:lang w:val="en-GB"/>
        </w:rPr>
      </w:pPr>
      <w:r>
        <w:t>2）</w:t>
      </w:r>
      <w:r>
        <w:rPr>
          <w:szCs w:val="24"/>
          <w:lang w:val="en-GB"/>
        </w:rPr>
        <w:t>加强设备保养和维修，杜绝跑、冒、滴、漏，节约原材料和动力。</w:t>
      </w:r>
    </w:p>
    <w:p>
      <w:pPr>
        <w:adjustRightInd w:val="0"/>
        <w:snapToGrid w:val="0"/>
        <w:ind w:firstLine="480"/>
      </w:pPr>
      <w:r>
        <w:t>3）换热器采用高效、低压阻力换热器提高效率，减少能耗。</w:t>
      </w:r>
    </w:p>
    <w:p>
      <w:pPr>
        <w:adjustRightInd w:val="0"/>
        <w:snapToGrid w:val="0"/>
        <w:ind w:firstLine="480"/>
        <w:rPr>
          <w:rFonts w:hint="eastAsia"/>
        </w:rPr>
      </w:pPr>
      <w:r>
        <w:t>4）加强设备及管道的隔热和保温等措施，对所有高温设备及管线均选用优质保温材料，减少散热，提高装置及系统的热回收率。</w:t>
      </w:r>
    </w:p>
    <w:p>
      <w:pPr>
        <w:ind w:firstLine="480"/>
      </w:pPr>
      <w:r>
        <w:rPr>
          <w:rFonts w:hint="eastAsia" w:ascii="宋体" w:hAnsi="宋体" w:cs="宋体"/>
        </w:rPr>
        <w:t>（</w:t>
      </w:r>
      <w:r>
        <w:rPr>
          <w:rFonts w:ascii="宋体" w:hAnsi="宋体" w:cs="宋体"/>
        </w:rPr>
        <w:t>4</w:t>
      </w:r>
      <w:r>
        <w:rPr>
          <w:rFonts w:hint="eastAsia" w:ascii="宋体" w:hAnsi="宋体" w:cs="宋体"/>
        </w:rPr>
        <w:t>）</w:t>
      </w:r>
      <w:r>
        <w:rPr>
          <w:rFonts w:hint="eastAsia"/>
        </w:rPr>
        <w:t>自动控制方案节能</w:t>
      </w:r>
    </w:p>
    <w:p>
      <w:pPr>
        <w:ind w:firstLine="480"/>
        <w:rPr>
          <w:rFonts w:hint="eastAsia"/>
        </w:rPr>
      </w:pPr>
      <w:r>
        <w:rPr>
          <w:szCs w:val="24"/>
          <w:lang w:val="en-GB"/>
        </w:rPr>
        <w:t>采用DCS系统控制操作，优化调节操作参数，达到节省原料及动力的目的。</w:t>
      </w:r>
    </w:p>
    <w:p>
      <w:pPr>
        <w:ind w:firstLine="480"/>
      </w:pPr>
      <w:r>
        <w:rPr>
          <w:rFonts w:hint="eastAsia" w:ascii="宋体" w:hAnsi="宋体" w:cs="宋体"/>
        </w:rPr>
        <w:t>（</w:t>
      </w:r>
      <w:r>
        <w:rPr>
          <w:rFonts w:ascii="宋体" w:hAnsi="宋体" w:cs="宋体"/>
        </w:rPr>
        <w:t>5</w:t>
      </w:r>
      <w:r>
        <w:rPr>
          <w:rFonts w:hint="eastAsia" w:ascii="宋体" w:hAnsi="宋体" w:cs="宋体"/>
        </w:rPr>
        <w:t>）</w:t>
      </w:r>
      <w:r>
        <w:rPr>
          <w:rFonts w:hint="eastAsia"/>
        </w:rPr>
        <w:t>电气方案节能</w:t>
      </w:r>
    </w:p>
    <w:p>
      <w:pPr>
        <w:ind w:firstLine="480"/>
        <w:rPr>
          <w:rFonts w:hint="eastAsia"/>
        </w:rPr>
      </w:pPr>
      <w:r>
        <w:rPr>
          <w:szCs w:val="24"/>
          <w:lang w:val="en-GB"/>
        </w:rPr>
        <w:t>在电气设备的选型上采用节能新产品，采用集中分散的补偿方式提高变压器的运行效率；并且合理选择电缆截面以减少电缆中的阻抗损耗；以及选用低损耗元件提高电压质量等措施。</w:t>
      </w:r>
    </w:p>
    <w:p>
      <w:pPr>
        <w:ind w:firstLine="480"/>
      </w:pPr>
      <w:r>
        <w:rPr>
          <w:rFonts w:hint="eastAsia" w:ascii="宋体" w:hAnsi="宋体" w:cs="宋体"/>
        </w:rPr>
        <w:t>（</w:t>
      </w:r>
      <w:r>
        <w:rPr>
          <w:rFonts w:ascii="宋体" w:hAnsi="宋体" w:cs="宋体"/>
        </w:rPr>
        <w:t>6</w:t>
      </w:r>
      <w:r>
        <w:rPr>
          <w:rFonts w:hint="eastAsia" w:ascii="宋体" w:hAnsi="宋体" w:cs="宋体"/>
        </w:rPr>
        <w:t>）</w:t>
      </w:r>
      <w:r>
        <w:rPr>
          <w:rFonts w:hint="eastAsia"/>
        </w:rPr>
        <w:t>总体布置、装置布置和管道布置方案节能</w:t>
      </w:r>
    </w:p>
    <w:p>
      <w:pPr>
        <w:ind w:firstLine="480"/>
        <w:rPr>
          <w:rFonts w:hint="eastAsia"/>
        </w:rPr>
      </w:pPr>
      <w:r>
        <w:rPr>
          <w:szCs w:val="24"/>
        </w:rPr>
        <w:t>总图布置上，尽量安排合理紧凑，减少物料输送行程，降低动力消耗。设备布置时，针对不同工艺流程特点，划分不同的功能区域，即满足防火要求，又使相同区域相对集中，方便能源输送与操作管理。</w:t>
      </w:r>
    </w:p>
    <w:p>
      <w:pPr>
        <w:ind w:firstLine="480"/>
      </w:pPr>
      <w:r>
        <w:rPr>
          <w:rFonts w:hint="eastAsia" w:ascii="宋体" w:hAnsi="宋体" w:cs="宋体"/>
        </w:rPr>
        <w:t>（</w:t>
      </w:r>
      <w:r>
        <w:rPr>
          <w:rFonts w:ascii="宋体" w:hAnsi="宋体" w:cs="宋体"/>
        </w:rPr>
        <w:t>7</w:t>
      </w:r>
      <w:r>
        <w:rPr>
          <w:rFonts w:hint="eastAsia" w:ascii="宋体" w:hAnsi="宋体" w:cs="宋体"/>
        </w:rPr>
        <w:t>）</w:t>
      </w:r>
      <w:r>
        <w:rPr>
          <w:rFonts w:hint="eastAsia"/>
        </w:rPr>
        <w:t>其它</w:t>
      </w:r>
    </w:p>
    <w:p>
      <w:pPr>
        <w:ind w:firstLine="480"/>
        <w:rPr>
          <w:lang w:val="en-GB"/>
        </w:rPr>
      </w:pPr>
      <w:r>
        <w:rPr>
          <w:lang w:val="en-GB"/>
        </w:rPr>
        <w:t>加强人员培训，熟练掌握操作，严格管理，设立能源管理机构，加强生产控制，严格考核能源消耗，制订节能目标。</w:t>
      </w:r>
    </w:p>
    <w:p>
      <w:pPr>
        <w:pStyle w:val="4"/>
        <w:rPr>
          <w:rFonts w:cs="宋体"/>
          <w:color w:val="auto"/>
          <w:highlight w:val="none"/>
        </w:rPr>
      </w:pPr>
      <w:r>
        <w:rPr>
          <w:rFonts w:hint="eastAsia"/>
          <w:color w:val="auto"/>
          <w:highlight w:val="none"/>
          <w:lang w:eastAsia="zh-CN"/>
        </w:rPr>
        <w:t>3.</w:t>
      </w:r>
      <w:r>
        <w:rPr>
          <w:rFonts w:hint="eastAsia"/>
          <w:color w:val="auto"/>
          <w:highlight w:val="none"/>
          <w:lang w:val="en-US" w:eastAsia="zh-CN"/>
        </w:rPr>
        <w:t>8</w:t>
      </w:r>
      <w:r>
        <w:rPr>
          <w:color w:val="auto"/>
          <w:highlight w:val="none"/>
        </w:rPr>
        <w:t xml:space="preserve">.6  </w:t>
      </w:r>
      <w:r>
        <w:rPr>
          <w:rFonts w:hint="eastAsia" w:cs="宋体"/>
          <w:color w:val="auto"/>
          <w:highlight w:val="none"/>
        </w:rPr>
        <w:t>小结</w:t>
      </w:r>
    </w:p>
    <w:p>
      <w:pPr>
        <w:pStyle w:val="61"/>
        <w:rPr>
          <w:color w:val="auto"/>
          <w:highlight w:val="none"/>
        </w:rPr>
      </w:pPr>
      <w:r>
        <w:rPr>
          <w:color w:val="auto"/>
          <w:highlight w:val="none"/>
        </w:rPr>
        <w:t>综上</w:t>
      </w:r>
      <w:r>
        <w:rPr>
          <w:rFonts w:hint="eastAsia"/>
          <w:color w:val="auto"/>
          <w:highlight w:val="none"/>
        </w:rPr>
        <w:t>，</w:t>
      </w:r>
      <w:r>
        <w:rPr>
          <w:rFonts w:hint="eastAsia"/>
          <w:color w:val="auto"/>
          <w:highlight w:val="none"/>
          <w:lang w:eastAsia="zh-CN"/>
        </w:rPr>
        <w:t>本项目</w:t>
      </w:r>
      <w:r>
        <w:rPr>
          <w:color w:val="auto"/>
          <w:highlight w:val="none"/>
        </w:rPr>
        <w:t>原辅料</w:t>
      </w:r>
      <w:r>
        <w:rPr>
          <w:rFonts w:hint="eastAsia"/>
          <w:color w:val="auto"/>
          <w:highlight w:val="none"/>
        </w:rPr>
        <w:t>、</w:t>
      </w:r>
      <w:r>
        <w:rPr>
          <w:color w:val="auto"/>
          <w:highlight w:val="none"/>
        </w:rPr>
        <w:t>产品均符合清洁生产要求</w:t>
      </w:r>
      <w:r>
        <w:rPr>
          <w:rFonts w:hint="eastAsia"/>
          <w:color w:val="auto"/>
          <w:highlight w:val="none"/>
        </w:rPr>
        <w:t>；</w:t>
      </w:r>
      <w:r>
        <w:rPr>
          <w:color w:val="auto"/>
          <w:highlight w:val="none"/>
        </w:rPr>
        <w:t>生产技术和</w:t>
      </w:r>
      <w:r>
        <w:rPr>
          <w:rFonts w:hint="eastAsia"/>
          <w:color w:val="auto"/>
          <w:highlight w:val="none"/>
        </w:rPr>
        <w:t>工艺</w:t>
      </w:r>
      <w:r>
        <w:rPr>
          <w:color w:val="auto"/>
          <w:highlight w:val="none"/>
        </w:rPr>
        <w:t>生产路线均采用国内先进水平</w:t>
      </w:r>
      <w:r>
        <w:rPr>
          <w:rFonts w:hint="eastAsia"/>
          <w:color w:val="auto"/>
          <w:highlight w:val="none"/>
        </w:rPr>
        <w:t>；资源能耗可以达到国内先进水平；生产过程中产生的废气、废水等经采取处理措施均能实现达标排放，固体废物全部妥善处置；采取了合理的节能措施；</w:t>
      </w:r>
      <w:r>
        <w:rPr>
          <w:rFonts w:hint="eastAsia"/>
          <w:color w:val="auto"/>
          <w:highlight w:val="none"/>
          <w:lang w:eastAsia="zh-CN"/>
        </w:rPr>
        <w:t>本项目</w:t>
      </w:r>
      <w:r>
        <w:rPr>
          <w:rFonts w:hint="eastAsia"/>
          <w:color w:val="auto"/>
          <w:highlight w:val="none"/>
        </w:rPr>
        <w:t>清洁生产水平达到国内先进水平，总体符合清洁生产要求。</w:t>
      </w:r>
    </w:p>
    <w:p>
      <w:pPr>
        <w:pStyle w:val="3"/>
        <w:rPr>
          <w:rFonts w:hint="eastAsia"/>
          <w:color w:val="auto"/>
          <w:highlight w:val="none"/>
        </w:rPr>
      </w:pPr>
      <w:r>
        <w:rPr>
          <w:rFonts w:hint="eastAsia"/>
          <w:color w:val="auto"/>
          <w:highlight w:val="none"/>
        </w:rPr>
        <w:t>3.</w:t>
      </w:r>
      <w:r>
        <w:rPr>
          <w:rFonts w:hint="eastAsia"/>
          <w:color w:val="auto"/>
          <w:highlight w:val="none"/>
          <w:lang w:val="en-US" w:eastAsia="zh-CN"/>
        </w:rPr>
        <w:t>9</w:t>
      </w:r>
      <w:r>
        <w:rPr>
          <w:rFonts w:hint="eastAsia"/>
          <w:color w:val="auto"/>
          <w:highlight w:val="none"/>
        </w:rPr>
        <w:t xml:space="preserve"> 污染物排放量核算</w:t>
      </w:r>
    </w:p>
    <w:p>
      <w:pPr>
        <w:pStyle w:val="61"/>
        <w:rPr>
          <w:rFonts w:hint="eastAsia"/>
          <w:color w:val="1331E9"/>
          <w:highlight w:val="none"/>
        </w:rPr>
      </w:pPr>
      <w:r>
        <w:rPr>
          <w:rFonts w:hint="eastAsia"/>
          <w:color w:val="auto"/>
          <w:highlight w:val="none"/>
          <w:lang w:eastAsia="zh-CN"/>
        </w:rPr>
        <w:t>本项目</w:t>
      </w:r>
      <w:r>
        <w:rPr>
          <w:rFonts w:hint="eastAsia"/>
          <w:color w:val="auto"/>
          <w:highlight w:val="none"/>
        </w:rPr>
        <w:t>污染物排放情况见表3.</w:t>
      </w:r>
      <w:r>
        <w:rPr>
          <w:rFonts w:hint="eastAsia"/>
          <w:color w:val="auto"/>
          <w:highlight w:val="none"/>
          <w:lang w:val="en-US" w:eastAsia="zh-CN"/>
        </w:rPr>
        <w:t>9</w:t>
      </w:r>
      <w:r>
        <w:rPr>
          <w:rFonts w:hint="eastAsia"/>
          <w:color w:val="auto"/>
          <w:highlight w:val="none"/>
        </w:rPr>
        <w:t>-1</w:t>
      </w:r>
      <w:r>
        <w:rPr>
          <w:rFonts w:hint="eastAsia"/>
          <w:color w:val="auto"/>
          <w:highlight w:val="none"/>
          <w:lang w:eastAsia="zh-CN"/>
        </w:rPr>
        <w:t>、</w:t>
      </w:r>
      <w:r>
        <w:rPr>
          <w:rFonts w:hint="eastAsia"/>
          <w:color w:val="auto"/>
          <w:highlight w:val="none"/>
          <w:lang w:val="en-US" w:eastAsia="zh-CN"/>
        </w:rPr>
        <w:t>3.9-2</w:t>
      </w:r>
      <w:r>
        <w:rPr>
          <w:rFonts w:hint="eastAsia"/>
          <w:color w:val="auto"/>
          <w:highlight w:val="none"/>
        </w:rPr>
        <w:t>。</w:t>
      </w:r>
      <w:r>
        <w:rPr>
          <w:rFonts w:hint="eastAsia"/>
          <w:color w:val="auto"/>
          <w:highlight w:val="none"/>
          <w:lang w:eastAsia="zh-CN"/>
        </w:rPr>
        <w:t>本项目</w:t>
      </w:r>
      <w:r>
        <w:rPr>
          <w:rFonts w:hint="eastAsia"/>
          <w:color w:val="auto"/>
          <w:highlight w:val="none"/>
        </w:rPr>
        <w:t>建成投产后，</w:t>
      </w:r>
      <w:r>
        <w:rPr>
          <w:rFonts w:hint="eastAsia"/>
          <w:color w:val="auto"/>
          <w:highlight w:val="none"/>
          <w:lang w:val="en-US" w:eastAsia="zh-CN"/>
        </w:rPr>
        <w:t>公司</w:t>
      </w:r>
      <w:r>
        <w:rPr>
          <w:rFonts w:hint="eastAsia"/>
          <w:color w:val="auto"/>
          <w:highlight w:val="none"/>
        </w:rPr>
        <w:t>主要污染物排放“三本帐”见表3.</w:t>
      </w:r>
      <w:r>
        <w:rPr>
          <w:rFonts w:hint="eastAsia"/>
          <w:color w:val="auto"/>
          <w:highlight w:val="none"/>
          <w:lang w:val="en-US" w:eastAsia="zh-CN"/>
        </w:rPr>
        <w:t>9</w:t>
      </w:r>
      <w:r>
        <w:rPr>
          <w:rFonts w:hint="eastAsia"/>
          <w:color w:val="auto"/>
          <w:highlight w:val="none"/>
        </w:rPr>
        <w:t>-</w:t>
      </w:r>
      <w:r>
        <w:rPr>
          <w:rFonts w:hint="eastAsia"/>
          <w:color w:val="auto"/>
          <w:highlight w:val="none"/>
          <w:lang w:val="en-US" w:eastAsia="zh-CN"/>
        </w:rPr>
        <w:t>3</w:t>
      </w:r>
      <w:r>
        <w:rPr>
          <w:rFonts w:hint="eastAsia"/>
          <w:color w:val="auto"/>
          <w:highlight w:val="none"/>
        </w:rPr>
        <w:t>。</w:t>
      </w:r>
    </w:p>
    <w:tbl>
      <w:tblPr>
        <w:tblStyle w:val="32"/>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639"/>
        <w:gridCol w:w="1083"/>
        <w:gridCol w:w="1515"/>
        <w:gridCol w:w="1050"/>
        <w:gridCol w:w="1140"/>
        <w:gridCol w:w="1597"/>
        <w:gridCol w:w="149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5000" w:type="pct"/>
            <w:gridSpan w:val="7"/>
            <w:tcBorders>
              <w:top w:val="nil"/>
              <w:left w:val="nil"/>
              <w:bottom w:val="nil"/>
              <w:right w:val="nil"/>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表3.9-1  本项目“两本帐”一览表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10"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类别</w:t>
            </w:r>
          </w:p>
        </w:tc>
        <w:tc>
          <w:tcPr>
            <w:tcW w:w="8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污染物</w:t>
            </w:r>
          </w:p>
        </w:tc>
        <w:tc>
          <w:tcPr>
            <w:tcW w:w="61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单位</w:t>
            </w:r>
          </w:p>
        </w:tc>
        <w:tc>
          <w:tcPr>
            <w:tcW w:w="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产生量</w:t>
            </w:r>
          </w:p>
        </w:tc>
        <w:tc>
          <w:tcPr>
            <w:tcW w:w="93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削减量</w:t>
            </w:r>
          </w:p>
        </w:tc>
        <w:tc>
          <w:tcPr>
            <w:tcW w:w="87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排放量</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374"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废气</w:t>
            </w:r>
          </w:p>
        </w:tc>
        <w:tc>
          <w:tcPr>
            <w:tcW w:w="635" w:type="pct"/>
            <w:vMerge w:val="restart"/>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有组织</w:t>
            </w:r>
          </w:p>
        </w:tc>
        <w:tc>
          <w:tcPr>
            <w:tcW w:w="8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颗粒物</w:t>
            </w:r>
          </w:p>
        </w:tc>
        <w:tc>
          <w:tcPr>
            <w:tcW w:w="61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160.83 </w:t>
            </w:r>
          </w:p>
        </w:tc>
        <w:tc>
          <w:tcPr>
            <w:tcW w:w="93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160.37 </w:t>
            </w:r>
          </w:p>
        </w:tc>
        <w:tc>
          <w:tcPr>
            <w:tcW w:w="8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0.46（0.10）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3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635" w:type="pct"/>
            <w:vMerge w:val="continue"/>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8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SO</w:t>
            </w:r>
            <w:r>
              <w:rPr>
                <w:rFonts w:hint="eastAsia" w:ascii="宋体" w:hAnsi="宋体" w:eastAsia="宋体" w:cs="宋体"/>
                <w:i w:val="0"/>
                <w:iCs w:val="0"/>
                <w:color w:val="000000"/>
                <w:kern w:val="0"/>
                <w:sz w:val="21"/>
                <w:szCs w:val="21"/>
                <w:u w:val="none"/>
                <w:vertAlign w:val="subscript"/>
                <w:lang w:val="en-US" w:eastAsia="zh-CN" w:bidi="ar"/>
              </w:rPr>
              <w:t>2</w:t>
            </w:r>
          </w:p>
        </w:tc>
        <w:tc>
          <w:tcPr>
            <w:tcW w:w="61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w:t>
            </w:r>
          </w:p>
        </w:tc>
        <w:tc>
          <w:tcPr>
            <w:tcW w:w="93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w:t>
            </w:r>
          </w:p>
        </w:tc>
        <w:tc>
          <w:tcPr>
            <w:tcW w:w="8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0（1.72）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3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635" w:type="pct"/>
            <w:vMerge w:val="continue"/>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8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NOx</w:t>
            </w:r>
          </w:p>
        </w:tc>
        <w:tc>
          <w:tcPr>
            <w:tcW w:w="61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w:t>
            </w:r>
          </w:p>
        </w:tc>
        <w:tc>
          <w:tcPr>
            <w:tcW w:w="93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w:t>
            </w:r>
          </w:p>
        </w:tc>
        <w:tc>
          <w:tcPr>
            <w:tcW w:w="8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0.69（4.13）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3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635" w:type="pct"/>
            <w:vMerge w:val="continue"/>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8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一氧化碳</w:t>
            </w:r>
          </w:p>
        </w:tc>
        <w:tc>
          <w:tcPr>
            <w:tcW w:w="61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462.88 </w:t>
            </w:r>
          </w:p>
        </w:tc>
        <w:tc>
          <w:tcPr>
            <w:tcW w:w="93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453.62 </w:t>
            </w:r>
          </w:p>
        </w:tc>
        <w:tc>
          <w:tcPr>
            <w:tcW w:w="8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4.66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3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635" w:type="pct"/>
            <w:vMerge w:val="continue"/>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8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甲酸</w:t>
            </w:r>
          </w:p>
        </w:tc>
        <w:tc>
          <w:tcPr>
            <w:tcW w:w="61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5.84 </w:t>
            </w:r>
          </w:p>
        </w:tc>
        <w:tc>
          <w:tcPr>
            <w:tcW w:w="93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5.72 </w:t>
            </w:r>
          </w:p>
        </w:tc>
        <w:tc>
          <w:tcPr>
            <w:tcW w:w="8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宋体" w:hAnsi="宋体" w:eastAsia="宋体" w:cs="宋体"/>
                <w:i w:val="0"/>
                <w:iCs w:val="0"/>
                <w:color w:val="3E3EE6"/>
                <w:sz w:val="21"/>
                <w:szCs w:val="21"/>
                <w:u w:val="none"/>
                <w:lang w:val="en-US"/>
              </w:rPr>
            </w:pPr>
            <w:r>
              <w:rPr>
                <w:rFonts w:hint="eastAsia" w:ascii="宋体" w:hAnsi="宋体" w:eastAsia="宋体" w:cs="宋体"/>
                <w:i w:val="0"/>
                <w:iCs w:val="0"/>
                <w:color w:val="3E3EE6"/>
                <w:kern w:val="0"/>
                <w:sz w:val="21"/>
                <w:szCs w:val="21"/>
                <w:u w:val="none"/>
                <w:lang w:val="en-US" w:eastAsia="zh-CN" w:bidi="ar"/>
              </w:rPr>
              <w:t>0.</w:t>
            </w:r>
            <w:r>
              <w:rPr>
                <w:rFonts w:hint="eastAsia" w:cs="宋体"/>
                <w:i w:val="0"/>
                <w:iCs w:val="0"/>
                <w:color w:val="3E3EE6"/>
                <w:kern w:val="0"/>
                <w:sz w:val="21"/>
                <w:szCs w:val="21"/>
                <w:u w:val="none"/>
                <w:lang w:val="en-US" w:eastAsia="zh-CN" w:bidi="ar"/>
              </w:rPr>
              <w:t>12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3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635" w:type="pct"/>
            <w:vMerge w:val="continue"/>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8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VOCs</w:t>
            </w:r>
          </w:p>
        </w:tc>
        <w:tc>
          <w:tcPr>
            <w:tcW w:w="61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5.87 </w:t>
            </w:r>
          </w:p>
        </w:tc>
        <w:tc>
          <w:tcPr>
            <w:tcW w:w="93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5.75 </w:t>
            </w:r>
          </w:p>
        </w:tc>
        <w:tc>
          <w:tcPr>
            <w:tcW w:w="8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w:t>
            </w:r>
            <w:r>
              <w:rPr>
                <w:rFonts w:hint="eastAsia" w:cs="宋体"/>
                <w:i w:val="0"/>
                <w:iCs w:val="0"/>
                <w:color w:val="3E3EE6"/>
                <w:kern w:val="0"/>
                <w:sz w:val="21"/>
                <w:szCs w:val="21"/>
                <w:u w:val="none"/>
                <w:lang w:val="en-US" w:eastAsia="zh-CN" w:bidi="ar"/>
              </w:rPr>
              <w:t>12</w:t>
            </w:r>
            <w:r>
              <w:rPr>
                <w:rFonts w:hint="eastAsia" w:ascii="宋体" w:hAnsi="宋体" w:eastAsia="宋体" w:cs="宋体"/>
                <w:i w:val="0"/>
                <w:iCs w:val="0"/>
                <w:color w:val="3E3EE6"/>
                <w:kern w:val="0"/>
                <w:sz w:val="21"/>
                <w:szCs w:val="21"/>
                <w:u w:val="none"/>
                <w:lang w:val="en-US" w:eastAsia="zh-CN" w:bidi="ar"/>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3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635" w:type="pct"/>
            <w:vMerge w:val="continue"/>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8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氨</w:t>
            </w:r>
          </w:p>
        </w:tc>
        <w:tc>
          <w:tcPr>
            <w:tcW w:w="61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0.36 </w:t>
            </w:r>
          </w:p>
        </w:tc>
        <w:tc>
          <w:tcPr>
            <w:tcW w:w="93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0.32 </w:t>
            </w:r>
          </w:p>
        </w:tc>
        <w:tc>
          <w:tcPr>
            <w:tcW w:w="8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0.04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3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635" w:type="pct"/>
            <w:vMerge w:val="continue"/>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8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硫化氢</w:t>
            </w:r>
          </w:p>
        </w:tc>
        <w:tc>
          <w:tcPr>
            <w:tcW w:w="61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0.07 </w:t>
            </w:r>
          </w:p>
        </w:tc>
        <w:tc>
          <w:tcPr>
            <w:tcW w:w="93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0.06 </w:t>
            </w:r>
          </w:p>
        </w:tc>
        <w:tc>
          <w:tcPr>
            <w:tcW w:w="8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0.01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3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635" w:type="pct"/>
            <w:vMerge w:val="restart"/>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无组织</w:t>
            </w:r>
          </w:p>
        </w:tc>
        <w:tc>
          <w:tcPr>
            <w:tcW w:w="8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颗粒物</w:t>
            </w:r>
          </w:p>
        </w:tc>
        <w:tc>
          <w:tcPr>
            <w:tcW w:w="61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1.11 </w:t>
            </w:r>
          </w:p>
        </w:tc>
        <w:tc>
          <w:tcPr>
            <w:tcW w:w="93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0.00 </w:t>
            </w:r>
          </w:p>
        </w:tc>
        <w:tc>
          <w:tcPr>
            <w:tcW w:w="87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1.11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3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635" w:type="pct"/>
            <w:vMerge w:val="continue"/>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8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甲酸</w:t>
            </w:r>
          </w:p>
        </w:tc>
        <w:tc>
          <w:tcPr>
            <w:tcW w:w="61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0.98 </w:t>
            </w:r>
          </w:p>
        </w:tc>
        <w:tc>
          <w:tcPr>
            <w:tcW w:w="93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0.00 </w:t>
            </w:r>
          </w:p>
        </w:tc>
        <w:tc>
          <w:tcPr>
            <w:tcW w:w="87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0.98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3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635" w:type="pct"/>
            <w:vMerge w:val="continue"/>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8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VOCs</w:t>
            </w:r>
          </w:p>
        </w:tc>
        <w:tc>
          <w:tcPr>
            <w:tcW w:w="61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0.98 </w:t>
            </w:r>
          </w:p>
        </w:tc>
        <w:tc>
          <w:tcPr>
            <w:tcW w:w="93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0.00 </w:t>
            </w:r>
          </w:p>
        </w:tc>
        <w:tc>
          <w:tcPr>
            <w:tcW w:w="87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0.98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3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635" w:type="pct"/>
            <w:vMerge w:val="continue"/>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8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一氧化碳</w:t>
            </w:r>
          </w:p>
        </w:tc>
        <w:tc>
          <w:tcPr>
            <w:tcW w:w="61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2.21 </w:t>
            </w:r>
          </w:p>
        </w:tc>
        <w:tc>
          <w:tcPr>
            <w:tcW w:w="93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0.00 </w:t>
            </w:r>
          </w:p>
        </w:tc>
        <w:tc>
          <w:tcPr>
            <w:tcW w:w="87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2.21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3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635" w:type="pct"/>
            <w:vMerge w:val="continue"/>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8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氨</w:t>
            </w:r>
          </w:p>
        </w:tc>
        <w:tc>
          <w:tcPr>
            <w:tcW w:w="61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0.04 </w:t>
            </w:r>
          </w:p>
        </w:tc>
        <w:tc>
          <w:tcPr>
            <w:tcW w:w="93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0.00 </w:t>
            </w:r>
          </w:p>
        </w:tc>
        <w:tc>
          <w:tcPr>
            <w:tcW w:w="87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0.04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3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635" w:type="pct"/>
            <w:vMerge w:val="continue"/>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8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硫化氢</w:t>
            </w:r>
          </w:p>
        </w:tc>
        <w:tc>
          <w:tcPr>
            <w:tcW w:w="61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0.01 </w:t>
            </w:r>
          </w:p>
        </w:tc>
        <w:tc>
          <w:tcPr>
            <w:tcW w:w="93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0.00 </w:t>
            </w:r>
          </w:p>
        </w:tc>
        <w:tc>
          <w:tcPr>
            <w:tcW w:w="87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0.01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10" w:type="pct"/>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废水</w:t>
            </w:r>
          </w:p>
        </w:tc>
        <w:tc>
          <w:tcPr>
            <w:tcW w:w="8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废水量</w:t>
            </w:r>
          </w:p>
        </w:tc>
        <w:tc>
          <w:tcPr>
            <w:tcW w:w="61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万m</w:t>
            </w:r>
            <w:r>
              <w:rPr>
                <w:rFonts w:hint="eastAsia" w:ascii="宋体" w:hAnsi="宋体" w:eastAsia="宋体" w:cs="宋体"/>
                <w:i w:val="0"/>
                <w:iCs w:val="0"/>
                <w:color w:val="000000"/>
                <w:kern w:val="0"/>
                <w:sz w:val="21"/>
                <w:szCs w:val="21"/>
                <w:u w:val="none"/>
                <w:vertAlign w:val="superscript"/>
                <w:lang w:val="en-US" w:eastAsia="zh-CN" w:bidi="ar"/>
              </w:rPr>
              <w:t>3</w:t>
            </w:r>
            <w:r>
              <w:rPr>
                <w:rFonts w:hint="eastAsia" w:ascii="宋体" w:hAnsi="宋体" w:eastAsia="宋体" w:cs="宋体"/>
                <w:i w:val="0"/>
                <w:iCs w:val="0"/>
                <w:color w:val="000000"/>
                <w:kern w:val="0"/>
                <w:sz w:val="21"/>
                <w:szCs w:val="21"/>
                <w:u w:val="none"/>
                <w:lang w:val="en-US" w:eastAsia="zh-CN" w:bidi="ar"/>
              </w:rPr>
              <w:t>/a</w:t>
            </w:r>
          </w:p>
        </w:tc>
        <w:tc>
          <w:tcPr>
            <w:tcW w:w="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11.55 </w:t>
            </w:r>
          </w:p>
        </w:tc>
        <w:tc>
          <w:tcPr>
            <w:tcW w:w="93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0.00 </w:t>
            </w:r>
          </w:p>
        </w:tc>
        <w:tc>
          <w:tcPr>
            <w:tcW w:w="87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11.55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10" w:type="pct"/>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8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COD</w:t>
            </w:r>
          </w:p>
        </w:tc>
        <w:tc>
          <w:tcPr>
            <w:tcW w:w="61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34.71</w:t>
            </w:r>
          </w:p>
        </w:tc>
        <w:tc>
          <w:tcPr>
            <w:tcW w:w="93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28.93</w:t>
            </w:r>
          </w:p>
        </w:tc>
        <w:tc>
          <w:tcPr>
            <w:tcW w:w="87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5.78</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10" w:type="pct"/>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8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氨氮</w:t>
            </w:r>
          </w:p>
        </w:tc>
        <w:tc>
          <w:tcPr>
            <w:tcW w:w="61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3.48</w:t>
            </w:r>
          </w:p>
        </w:tc>
        <w:tc>
          <w:tcPr>
            <w:tcW w:w="93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2.9</w:t>
            </w:r>
          </w:p>
        </w:tc>
        <w:tc>
          <w:tcPr>
            <w:tcW w:w="87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0.58</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1010" w:type="pct"/>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固体废物</w:t>
            </w:r>
          </w:p>
        </w:tc>
        <w:tc>
          <w:tcPr>
            <w:tcW w:w="8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危险废物</w:t>
            </w:r>
          </w:p>
        </w:tc>
        <w:tc>
          <w:tcPr>
            <w:tcW w:w="61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1E36E6"/>
                <w:sz w:val="21"/>
                <w:szCs w:val="21"/>
                <w:u w:val="none"/>
              </w:rPr>
            </w:pPr>
            <w:r>
              <w:rPr>
                <w:rFonts w:hint="eastAsia" w:ascii="宋体" w:hAnsi="宋体" w:eastAsia="宋体" w:cs="宋体"/>
                <w:i w:val="0"/>
                <w:iCs w:val="0"/>
                <w:color w:val="1E36E6"/>
                <w:kern w:val="0"/>
                <w:sz w:val="21"/>
                <w:szCs w:val="21"/>
                <w:u w:val="none"/>
                <w:lang w:val="en-US" w:eastAsia="zh-CN" w:bidi="ar"/>
              </w:rPr>
              <w:t>2.</w:t>
            </w:r>
            <w:r>
              <w:rPr>
                <w:rFonts w:hint="eastAsia" w:cs="宋体"/>
                <w:i w:val="0"/>
                <w:iCs w:val="0"/>
                <w:color w:val="1E36E6"/>
                <w:kern w:val="0"/>
                <w:sz w:val="21"/>
                <w:szCs w:val="21"/>
                <w:u w:val="none"/>
                <w:lang w:val="en-US" w:eastAsia="zh-CN" w:bidi="ar"/>
              </w:rPr>
              <w:t>7</w:t>
            </w:r>
            <w:r>
              <w:rPr>
                <w:rFonts w:hint="eastAsia" w:ascii="宋体" w:hAnsi="宋体" w:eastAsia="宋体" w:cs="宋体"/>
                <w:i w:val="0"/>
                <w:iCs w:val="0"/>
                <w:color w:val="1E36E6"/>
                <w:kern w:val="0"/>
                <w:sz w:val="21"/>
                <w:szCs w:val="21"/>
                <w:u w:val="none"/>
                <w:lang w:val="en-US" w:eastAsia="zh-CN" w:bidi="ar"/>
              </w:rPr>
              <w:t>5</w:t>
            </w:r>
          </w:p>
        </w:tc>
        <w:tc>
          <w:tcPr>
            <w:tcW w:w="93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1E36E6"/>
                <w:sz w:val="21"/>
                <w:szCs w:val="21"/>
                <w:u w:val="none"/>
              </w:rPr>
            </w:pPr>
            <w:r>
              <w:rPr>
                <w:rFonts w:hint="eastAsia" w:ascii="宋体" w:hAnsi="宋体" w:eastAsia="宋体" w:cs="宋体"/>
                <w:i w:val="0"/>
                <w:iCs w:val="0"/>
                <w:color w:val="1E36E6"/>
                <w:kern w:val="0"/>
                <w:sz w:val="21"/>
                <w:szCs w:val="21"/>
                <w:u w:val="none"/>
                <w:lang w:val="en-US" w:eastAsia="zh-CN" w:bidi="ar"/>
              </w:rPr>
              <w:t>2.</w:t>
            </w:r>
            <w:r>
              <w:rPr>
                <w:rFonts w:hint="eastAsia" w:cs="宋体"/>
                <w:i w:val="0"/>
                <w:iCs w:val="0"/>
                <w:color w:val="1E36E6"/>
                <w:kern w:val="0"/>
                <w:sz w:val="21"/>
                <w:szCs w:val="21"/>
                <w:u w:val="none"/>
                <w:lang w:val="en-US" w:eastAsia="zh-CN" w:bidi="ar"/>
              </w:rPr>
              <w:t>7</w:t>
            </w:r>
            <w:r>
              <w:rPr>
                <w:rFonts w:hint="eastAsia" w:ascii="宋体" w:hAnsi="宋体" w:eastAsia="宋体" w:cs="宋体"/>
                <w:i w:val="0"/>
                <w:iCs w:val="0"/>
                <w:color w:val="1E36E6"/>
                <w:kern w:val="0"/>
                <w:sz w:val="21"/>
                <w:szCs w:val="21"/>
                <w:u w:val="none"/>
                <w:lang w:val="en-US" w:eastAsia="zh-CN" w:bidi="ar"/>
              </w:rPr>
              <w:t xml:space="preserve">5 </w:t>
            </w:r>
          </w:p>
        </w:tc>
        <w:tc>
          <w:tcPr>
            <w:tcW w:w="87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1010" w:type="pct"/>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8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一般工业固废</w:t>
            </w:r>
          </w:p>
        </w:tc>
        <w:tc>
          <w:tcPr>
            <w:tcW w:w="61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宋体" w:hAnsi="宋体" w:eastAsia="宋体" w:cs="宋体"/>
                <w:i w:val="0"/>
                <w:iCs w:val="0"/>
                <w:color w:val="1E36E6"/>
                <w:sz w:val="21"/>
                <w:szCs w:val="21"/>
                <w:u w:val="none"/>
                <w:lang w:val="en-US"/>
              </w:rPr>
            </w:pPr>
            <w:r>
              <w:rPr>
                <w:rFonts w:hint="eastAsia" w:cs="宋体"/>
                <w:i w:val="0"/>
                <w:iCs w:val="0"/>
                <w:color w:val="1E36E6"/>
                <w:kern w:val="0"/>
                <w:sz w:val="21"/>
                <w:szCs w:val="21"/>
                <w:u w:val="none"/>
                <w:lang w:val="en-US" w:eastAsia="zh-CN" w:bidi="ar"/>
              </w:rPr>
              <w:t>5207.97</w:t>
            </w:r>
          </w:p>
        </w:tc>
        <w:tc>
          <w:tcPr>
            <w:tcW w:w="93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1E36E6"/>
                <w:sz w:val="21"/>
                <w:szCs w:val="21"/>
                <w:u w:val="none"/>
              </w:rPr>
            </w:pPr>
            <w:r>
              <w:rPr>
                <w:rFonts w:hint="eastAsia" w:cs="宋体"/>
                <w:i w:val="0"/>
                <w:iCs w:val="0"/>
                <w:color w:val="1E36E6"/>
                <w:kern w:val="0"/>
                <w:sz w:val="21"/>
                <w:szCs w:val="21"/>
                <w:u w:val="none"/>
                <w:lang w:val="en-US" w:eastAsia="zh-CN" w:bidi="ar"/>
              </w:rPr>
              <w:t>5207.97</w:t>
            </w:r>
            <w:r>
              <w:rPr>
                <w:rFonts w:hint="eastAsia" w:ascii="宋体" w:hAnsi="宋体" w:eastAsia="宋体" w:cs="宋体"/>
                <w:i w:val="0"/>
                <w:iCs w:val="0"/>
                <w:color w:val="1E36E6"/>
                <w:kern w:val="0"/>
                <w:sz w:val="21"/>
                <w:szCs w:val="21"/>
                <w:u w:val="none"/>
                <w:lang w:val="en-US" w:eastAsia="zh-CN" w:bidi="ar"/>
              </w:rPr>
              <w:t xml:space="preserve"> </w:t>
            </w:r>
          </w:p>
        </w:tc>
        <w:tc>
          <w:tcPr>
            <w:tcW w:w="87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10" w:type="pct"/>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8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生活垃圾</w:t>
            </w:r>
          </w:p>
        </w:tc>
        <w:tc>
          <w:tcPr>
            <w:tcW w:w="61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66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5.99</w:t>
            </w:r>
          </w:p>
        </w:tc>
        <w:tc>
          <w:tcPr>
            <w:tcW w:w="93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5.99 </w:t>
            </w:r>
          </w:p>
        </w:tc>
        <w:tc>
          <w:tcPr>
            <w:tcW w:w="87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60" w:hRule="atLeast"/>
        </w:trPr>
        <w:tc>
          <w:tcPr>
            <w:tcW w:w="5000" w:type="pct"/>
            <w:gridSpan w:val="7"/>
            <w:tcBorders>
              <w:top w:val="nil"/>
              <w:left w:val="nil"/>
              <w:bottom w:val="nil"/>
              <w:right w:val="nil"/>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left"/>
              <w:textAlignment w:val="center"/>
              <w:rPr>
                <w:rFonts w:hint="eastAsia" w:ascii="宋体" w:hAnsi="宋体" w:eastAsia="宋体" w:cs="宋体"/>
                <w:b/>
                <w:bCs/>
                <w:i w:val="0"/>
                <w:iCs w:val="0"/>
                <w:color w:val="000000"/>
                <w:sz w:val="21"/>
                <w:szCs w:val="21"/>
                <w:u w:val="none"/>
              </w:rPr>
            </w:pPr>
            <w:r>
              <w:rPr>
                <w:rFonts w:hint="eastAsia" w:ascii="宋体" w:hAnsi="宋体" w:eastAsia="宋体" w:cs="宋体"/>
                <w:b/>
                <w:bCs/>
                <w:i w:val="0"/>
                <w:iCs w:val="0"/>
                <w:color w:val="000000"/>
                <w:kern w:val="0"/>
                <w:sz w:val="21"/>
                <w:szCs w:val="21"/>
                <w:u w:val="none"/>
                <w:lang w:val="en-US" w:eastAsia="zh-CN" w:bidi="ar"/>
              </w:rPr>
              <w:t>注：废气污染物括号外为项目生产中污染物量，括号内为项目使用蒸汽对应锅炉排放污染物量。废水污染物为排入外环境的量。</w:t>
            </w:r>
          </w:p>
        </w:tc>
      </w:tr>
    </w:tbl>
    <w:p>
      <w:pPr>
        <w:pStyle w:val="7"/>
        <w:ind w:left="0" w:leftChars="0" w:firstLine="0" w:firstLineChars="0"/>
        <w:rPr>
          <w:rFonts w:hint="default"/>
          <w:color w:val="1331E9"/>
          <w:highlight w:val="none"/>
          <w:lang w:val="en-US" w:eastAsia="zh-CN"/>
        </w:rPr>
        <w:sectPr>
          <w:pgSz w:w="11906" w:h="16838"/>
          <w:pgMar w:top="1440" w:right="1800" w:bottom="1440" w:left="1800" w:header="851" w:footer="992" w:gutter="0"/>
          <w:pgNumType w:fmt="decimal"/>
          <w:cols w:space="425" w:num="1"/>
          <w:docGrid w:type="lines" w:linePitch="312" w:charSpace="0"/>
        </w:sectPr>
      </w:pPr>
    </w:p>
    <w:p>
      <w:pPr>
        <w:pStyle w:val="7"/>
        <w:ind w:left="0" w:leftChars="0" w:firstLine="0" w:firstLineChars="0"/>
        <w:rPr>
          <w:rFonts w:hint="default"/>
          <w:color w:val="1331E9"/>
          <w:highlight w:val="none"/>
          <w:lang w:val="en-US" w:eastAsia="zh-CN"/>
        </w:rPr>
      </w:pPr>
    </w:p>
    <w:tbl>
      <w:tblPr>
        <w:tblStyle w:val="32"/>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109"/>
        <w:gridCol w:w="1696"/>
        <w:gridCol w:w="1057"/>
        <w:gridCol w:w="1577"/>
        <w:gridCol w:w="1287"/>
        <w:gridCol w:w="1796"/>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5000" w:type="pct"/>
            <w:gridSpan w:val="6"/>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3.9-2 本项目污染物排放汇总表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65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类别</w:t>
            </w:r>
          </w:p>
        </w:tc>
        <w:tc>
          <w:tcPr>
            <w:tcW w:w="99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污染物</w:t>
            </w:r>
          </w:p>
        </w:tc>
        <w:tc>
          <w:tcPr>
            <w:tcW w:w="62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单位</w:t>
            </w:r>
          </w:p>
        </w:tc>
        <w:tc>
          <w:tcPr>
            <w:tcW w:w="2732" w:type="pct"/>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排放量</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65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99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62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9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有组织</w:t>
            </w:r>
          </w:p>
        </w:tc>
        <w:tc>
          <w:tcPr>
            <w:tcW w:w="75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无组织</w:t>
            </w:r>
          </w:p>
        </w:tc>
        <w:tc>
          <w:tcPr>
            <w:tcW w:w="105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合计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651" w:type="pct"/>
            <w:vMerge w:val="restart"/>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废气</w:t>
            </w:r>
          </w:p>
        </w:tc>
        <w:tc>
          <w:tcPr>
            <w:tcW w:w="9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颗粒物</w:t>
            </w:r>
          </w:p>
        </w:tc>
        <w:tc>
          <w:tcPr>
            <w:tcW w:w="62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157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0.46（0.10）</w:t>
            </w:r>
          </w:p>
        </w:tc>
        <w:tc>
          <w:tcPr>
            <w:tcW w:w="128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1.11</w:t>
            </w:r>
          </w:p>
        </w:tc>
        <w:tc>
          <w:tcPr>
            <w:tcW w:w="179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1.5</w:t>
            </w:r>
            <w:r>
              <w:rPr>
                <w:rFonts w:hint="eastAsia" w:cs="宋体"/>
                <w:i w:val="0"/>
                <w:iCs w:val="0"/>
                <w:color w:val="3E3EE6"/>
                <w:kern w:val="0"/>
                <w:sz w:val="21"/>
                <w:szCs w:val="21"/>
                <w:u w:val="none"/>
                <w:lang w:val="en-US" w:eastAsia="zh-CN" w:bidi="ar"/>
              </w:rPr>
              <w:t>7</w:t>
            </w:r>
            <w:r>
              <w:rPr>
                <w:rFonts w:hint="eastAsia" w:ascii="宋体" w:hAnsi="宋体" w:eastAsia="宋体" w:cs="宋体"/>
                <w:i w:val="0"/>
                <w:iCs w:val="0"/>
                <w:color w:val="3E3EE6"/>
                <w:kern w:val="0"/>
                <w:sz w:val="21"/>
                <w:szCs w:val="21"/>
                <w:u w:val="none"/>
                <w:lang w:val="en-US" w:eastAsia="zh-CN" w:bidi="ar"/>
              </w:rPr>
              <w:t>（0.10）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651" w:type="pct"/>
            <w:vMerge w:val="continue"/>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9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SO</w:t>
            </w:r>
            <w:r>
              <w:rPr>
                <w:rFonts w:hint="eastAsia" w:ascii="宋体" w:hAnsi="宋体" w:eastAsia="宋体" w:cs="宋体"/>
                <w:i w:val="0"/>
                <w:iCs w:val="0"/>
                <w:color w:val="000000"/>
                <w:kern w:val="0"/>
                <w:sz w:val="21"/>
                <w:szCs w:val="21"/>
                <w:u w:val="none"/>
                <w:vertAlign w:val="subscript"/>
                <w:lang w:val="en-US" w:eastAsia="zh-CN" w:bidi="ar"/>
              </w:rPr>
              <w:t>2</w:t>
            </w:r>
          </w:p>
        </w:tc>
        <w:tc>
          <w:tcPr>
            <w:tcW w:w="62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157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0（1.72）</w:t>
            </w:r>
          </w:p>
        </w:tc>
        <w:tc>
          <w:tcPr>
            <w:tcW w:w="128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79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0（1.72）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651" w:type="pct"/>
            <w:vMerge w:val="continue"/>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9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NOx</w:t>
            </w:r>
          </w:p>
        </w:tc>
        <w:tc>
          <w:tcPr>
            <w:tcW w:w="62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157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0.69（4.13）</w:t>
            </w:r>
          </w:p>
        </w:tc>
        <w:tc>
          <w:tcPr>
            <w:tcW w:w="128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79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0.69（4.13）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651" w:type="pct"/>
            <w:vMerge w:val="continue"/>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9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一氧化碳</w:t>
            </w:r>
          </w:p>
        </w:tc>
        <w:tc>
          <w:tcPr>
            <w:tcW w:w="62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157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4.66</w:t>
            </w:r>
          </w:p>
        </w:tc>
        <w:tc>
          <w:tcPr>
            <w:tcW w:w="128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3E3EE6"/>
                <w:sz w:val="21"/>
                <w:szCs w:val="21"/>
                <w:u w:val="none"/>
              </w:rPr>
            </w:pPr>
          </w:p>
        </w:tc>
        <w:tc>
          <w:tcPr>
            <w:tcW w:w="179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4.66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651" w:type="pct"/>
            <w:vMerge w:val="continue"/>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9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甲酸</w:t>
            </w:r>
          </w:p>
        </w:tc>
        <w:tc>
          <w:tcPr>
            <w:tcW w:w="62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157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w:t>
            </w:r>
            <w:r>
              <w:rPr>
                <w:rFonts w:hint="eastAsia" w:cs="宋体"/>
                <w:i w:val="0"/>
                <w:iCs w:val="0"/>
                <w:color w:val="3E3EE6"/>
                <w:kern w:val="0"/>
                <w:sz w:val="21"/>
                <w:szCs w:val="21"/>
                <w:u w:val="none"/>
                <w:lang w:val="en-US" w:eastAsia="zh-CN" w:bidi="ar"/>
              </w:rPr>
              <w:t>1</w:t>
            </w:r>
            <w:r>
              <w:rPr>
                <w:rFonts w:hint="eastAsia" w:ascii="宋体" w:hAnsi="宋体" w:eastAsia="宋体" w:cs="宋体"/>
                <w:i w:val="0"/>
                <w:iCs w:val="0"/>
                <w:color w:val="3E3EE6"/>
                <w:kern w:val="0"/>
                <w:sz w:val="21"/>
                <w:szCs w:val="21"/>
                <w:u w:val="none"/>
                <w:lang w:val="en-US" w:eastAsia="zh-CN" w:bidi="ar"/>
              </w:rPr>
              <w:t>2</w:t>
            </w:r>
          </w:p>
        </w:tc>
        <w:tc>
          <w:tcPr>
            <w:tcW w:w="128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0.98</w:t>
            </w:r>
          </w:p>
        </w:tc>
        <w:tc>
          <w:tcPr>
            <w:tcW w:w="179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w:t>
            </w:r>
            <w:r>
              <w:rPr>
                <w:rFonts w:hint="eastAsia" w:cs="宋体"/>
                <w:i w:val="0"/>
                <w:iCs w:val="0"/>
                <w:color w:val="3E3EE6"/>
                <w:kern w:val="0"/>
                <w:sz w:val="21"/>
                <w:szCs w:val="21"/>
                <w:u w:val="none"/>
                <w:lang w:val="en-US" w:eastAsia="zh-CN" w:bidi="ar"/>
              </w:rPr>
              <w:t>10</w:t>
            </w:r>
            <w:r>
              <w:rPr>
                <w:rFonts w:hint="eastAsia" w:ascii="宋体" w:hAnsi="宋体" w:eastAsia="宋体" w:cs="宋体"/>
                <w:i w:val="0"/>
                <w:iCs w:val="0"/>
                <w:color w:val="3E3EE6"/>
                <w:kern w:val="0"/>
                <w:sz w:val="21"/>
                <w:szCs w:val="21"/>
                <w:u w:val="none"/>
                <w:lang w:val="en-US" w:eastAsia="zh-CN" w:bidi="ar"/>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651" w:type="pct"/>
            <w:vMerge w:val="continue"/>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9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VOCs</w:t>
            </w:r>
          </w:p>
        </w:tc>
        <w:tc>
          <w:tcPr>
            <w:tcW w:w="62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157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w:t>
            </w:r>
            <w:r>
              <w:rPr>
                <w:rFonts w:hint="eastAsia" w:cs="宋体"/>
                <w:i w:val="0"/>
                <w:iCs w:val="0"/>
                <w:color w:val="3E3EE6"/>
                <w:kern w:val="0"/>
                <w:sz w:val="21"/>
                <w:szCs w:val="21"/>
                <w:u w:val="none"/>
                <w:lang w:val="en-US" w:eastAsia="zh-CN" w:bidi="ar"/>
              </w:rPr>
              <w:t>1</w:t>
            </w:r>
            <w:r>
              <w:rPr>
                <w:rFonts w:hint="eastAsia" w:ascii="宋体" w:hAnsi="宋体" w:eastAsia="宋体" w:cs="宋体"/>
                <w:i w:val="0"/>
                <w:iCs w:val="0"/>
                <w:color w:val="3E3EE6"/>
                <w:kern w:val="0"/>
                <w:sz w:val="21"/>
                <w:szCs w:val="21"/>
                <w:u w:val="none"/>
                <w:lang w:val="en-US" w:eastAsia="zh-CN" w:bidi="ar"/>
              </w:rPr>
              <w:t>2</w:t>
            </w:r>
          </w:p>
        </w:tc>
        <w:tc>
          <w:tcPr>
            <w:tcW w:w="128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0.98</w:t>
            </w:r>
          </w:p>
        </w:tc>
        <w:tc>
          <w:tcPr>
            <w:tcW w:w="179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宋体" w:hAnsi="宋体" w:eastAsia="宋体" w:cs="宋体"/>
                <w:i w:val="0"/>
                <w:iCs w:val="0"/>
                <w:color w:val="3E3EE6"/>
                <w:sz w:val="21"/>
                <w:szCs w:val="21"/>
                <w:u w:val="none"/>
                <w:lang w:val="en-US"/>
              </w:rPr>
            </w:pPr>
            <w:r>
              <w:rPr>
                <w:rFonts w:hint="eastAsia" w:ascii="宋体" w:hAnsi="宋体" w:eastAsia="宋体" w:cs="宋体"/>
                <w:i w:val="0"/>
                <w:iCs w:val="0"/>
                <w:color w:val="3E3EE6"/>
                <w:kern w:val="0"/>
                <w:sz w:val="21"/>
                <w:szCs w:val="21"/>
                <w:u w:val="none"/>
                <w:lang w:val="en-US" w:eastAsia="zh-CN" w:bidi="ar"/>
              </w:rPr>
              <w:t>1.</w:t>
            </w:r>
            <w:r>
              <w:rPr>
                <w:rFonts w:hint="eastAsia" w:cs="宋体"/>
                <w:i w:val="0"/>
                <w:iCs w:val="0"/>
                <w:color w:val="3E3EE6"/>
                <w:kern w:val="0"/>
                <w:sz w:val="21"/>
                <w:szCs w:val="21"/>
                <w:u w:val="none"/>
                <w:lang w:val="en-US" w:eastAsia="zh-CN" w:bidi="ar"/>
              </w:rPr>
              <w:t>10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651" w:type="pct"/>
            <w:vMerge w:val="continue"/>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9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氨</w:t>
            </w:r>
          </w:p>
        </w:tc>
        <w:tc>
          <w:tcPr>
            <w:tcW w:w="62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9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0.04</w:t>
            </w:r>
          </w:p>
        </w:tc>
        <w:tc>
          <w:tcPr>
            <w:tcW w:w="75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0.04</w:t>
            </w:r>
          </w:p>
        </w:tc>
        <w:tc>
          <w:tcPr>
            <w:tcW w:w="105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0.08</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651" w:type="pct"/>
            <w:vMerge w:val="continue"/>
            <w:tcBorders>
              <w:top w:val="single" w:color="000000" w:sz="4" w:space="0"/>
              <w:left w:val="single" w:color="000000" w:sz="4" w:space="0"/>
              <w:bottom w:val="nil"/>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9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硫化氢</w:t>
            </w:r>
          </w:p>
        </w:tc>
        <w:tc>
          <w:tcPr>
            <w:tcW w:w="62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9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0.01</w:t>
            </w:r>
          </w:p>
        </w:tc>
        <w:tc>
          <w:tcPr>
            <w:tcW w:w="75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0.01</w:t>
            </w:r>
          </w:p>
        </w:tc>
        <w:tc>
          <w:tcPr>
            <w:tcW w:w="105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 xml:space="preserve">0.02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65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废水</w:t>
            </w:r>
          </w:p>
        </w:tc>
        <w:tc>
          <w:tcPr>
            <w:tcW w:w="9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废水量</w:t>
            </w:r>
          </w:p>
        </w:tc>
        <w:tc>
          <w:tcPr>
            <w:tcW w:w="62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万m</w:t>
            </w:r>
            <w:r>
              <w:rPr>
                <w:rFonts w:hint="eastAsia" w:ascii="宋体" w:hAnsi="宋体" w:eastAsia="宋体" w:cs="宋体"/>
                <w:i w:val="0"/>
                <w:iCs w:val="0"/>
                <w:color w:val="000000"/>
                <w:kern w:val="0"/>
                <w:sz w:val="21"/>
                <w:szCs w:val="21"/>
                <w:u w:val="none"/>
                <w:vertAlign w:val="superscript"/>
                <w:lang w:val="en-US" w:eastAsia="zh-CN" w:bidi="ar"/>
              </w:rPr>
              <w:t>3</w:t>
            </w:r>
            <w:r>
              <w:rPr>
                <w:rFonts w:hint="eastAsia" w:ascii="宋体" w:hAnsi="宋体" w:eastAsia="宋体" w:cs="宋体"/>
                <w:i w:val="0"/>
                <w:iCs w:val="0"/>
                <w:color w:val="000000"/>
                <w:kern w:val="0"/>
                <w:sz w:val="21"/>
                <w:szCs w:val="21"/>
                <w:u w:val="none"/>
                <w:lang w:val="en-US" w:eastAsia="zh-CN" w:bidi="ar"/>
              </w:rPr>
              <w:t>/a</w:t>
            </w:r>
          </w:p>
        </w:tc>
        <w:tc>
          <w:tcPr>
            <w:tcW w:w="9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w:t>
            </w:r>
          </w:p>
        </w:tc>
        <w:tc>
          <w:tcPr>
            <w:tcW w:w="75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w:t>
            </w:r>
          </w:p>
        </w:tc>
        <w:tc>
          <w:tcPr>
            <w:tcW w:w="105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11.55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65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9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COD</w:t>
            </w:r>
          </w:p>
        </w:tc>
        <w:tc>
          <w:tcPr>
            <w:tcW w:w="62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9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w:t>
            </w:r>
          </w:p>
        </w:tc>
        <w:tc>
          <w:tcPr>
            <w:tcW w:w="75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w:t>
            </w:r>
          </w:p>
        </w:tc>
        <w:tc>
          <w:tcPr>
            <w:tcW w:w="105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5.78</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65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9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氨氮</w:t>
            </w:r>
          </w:p>
        </w:tc>
        <w:tc>
          <w:tcPr>
            <w:tcW w:w="62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9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w:t>
            </w:r>
          </w:p>
        </w:tc>
        <w:tc>
          <w:tcPr>
            <w:tcW w:w="75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w:t>
            </w:r>
          </w:p>
        </w:tc>
        <w:tc>
          <w:tcPr>
            <w:tcW w:w="105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0.58</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65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固体废物</w:t>
            </w:r>
          </w:p>
        </w:tc>
        <w:tc>
          <w:tcPr>
            <w:tcW w:w="9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危险废物</w:t>
            </w:r>
          </w:p>
        </w:tc>
        <w:tc>
          <w:tcPr>
            <w:tcW w:w="62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9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w:t>
            </w:r>
          </w:p>
        </w:tc>
        <w:tc>
          <w:tcPr>
            <w:tcW w:w="75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w:t>
            </w:r>
          </w:p>
        </w:tc>
        <w:tc>
          <w:tcPr>
            <w:tcW w:w="105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1E36E6"/>
                <w:sz w:val="21"/>
                <w:szCs w:val="21"/>
                <w:u w:val="none"/>
              </w:rPr>
            </w:pPr>
            <w:r>
              <w:rPr>
                <w:rFonts w:hint="eastAsia" w:ascii="宋体" w:hAnsi="宋体" w:eastAsia="宋体" w:cs="宋体"/>
                <w:i w:val="0"/>
                <w:iCs w:val="0"/>
                <w:color w:val="1E36E6"/>
                <w:kern w:val="0"/>
                <w:sz w:val="21"/>
                <w:szCs w:val="21"/>
                <w:u w:val="none"/>
                <w:lang w:val="en-US" w:eastAsia="zh-CN" w:bidi="ar"/>
              </w:rPr>
              <w:t>0（2.</w:t>
            </w:r>
            <w:r>
              <w:rPr>
                <w:rFonts w:hint="eastAsia" w:cs="宋体"/>
                <w:i w:val="0"/>
                <w:iCs w:val="0"/>
                <w:color w:val="1E36E6"/>
                <w:kern w:val="0"/>
                <w:sz w:val="21"/>
                <w:szCs w:val="21"/>
                <w:u w:val="none"/>
                <w:lang w:val="en-US" w:eastAsia="zh-CN" w:bidi="ar"/>
              </w:rPr>
              <w:t>7</w:t>
            </w:r>
            <w:r>
              <w:rPr>
                <w:rFonts w:hint="eastAsia" w:ascii="宋体" w:hAnsi="宋体" w:eastAsia="宋体" w:cs="宋体"/>
                <w:i w:val="0"/>
                <w:iCs w:val="0"/>
                <w:color w:val="1E36E6"/>
                <w:kern w:val="0"/>
                <w:sz w:val="21"/>
                <w:szCs w:val="21"/>
                <w:u w:val="none"/>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65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9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一般工业固废</w:t>
            </w:r>
          </w:p>
        </w:tc>
        <w:tc>
          <w:tcPr>
            <w:tcW w:w="62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9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w:t>
            </w:r>
          </w:p>
        </w:tc>
        <w:tc>
          <w:tcPr>
            <w:tcW w:w="75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w:t>
            </w:r>
          </w:p>
        </w:tc>
        <w:tc>
          <w:tcPr>
            <w:tcW w:w="105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1E36E6"/>
                <w:sz w:val="21"/>
                <w:szCs w:val="21"/>
                <w:u w:val="none"/>
              </w:rPr>
            </w:pPr>
            <w:r>
              <w:rPr>
                <w:rFonts w:hint="eastAsia" w:ascii="宋体" w:hAnsi="宋体" w:eastAsia="宋体" w:cs="宋体"/>
                <w:i w:val="0"/>
                <w:iCs w:val="0"/>
                <w:color w:val="1E36E6"/>
                <w:kern w:val="0"/>
                <w:sz w:val="21"/>
                <w:szCs w:val="21"/>
                <w:u w:val="none"/>
                <w:lang w:val="en-US" w:eastAsia="zh-CN" w:bidi="ar"/>
              </w:rPr>
              <w:t>0（5</w:t>
            </w:r>
            <w:r>
              <w:rPr>
                <w:rFonts w:hint="eastAsia" w:cs="宋体"/>
                <w:i w:val="0"/>
                <w:iCs w:val="0"/>
                <w:color w:val="1E36E6"/>
                <w:kern w:val="0"/>
                <w:sz w:val="21"/>
                <w:szCs w:val="21"/>
                <w:u w:val="none"/>
                <w:lang w:val="en-US" w:eastAsia="zh-CN" w:bidi="ar"/>
              </w:rPr>
              <w:t>207.97</w:t>
            </w:r>
            <w:r>
              <w:rPr>
                <w:rFonts w:hint="eastAsia" w:ascii="宋体" w:hAnsi="宋体" w:eastAsia="宋体" w:cs="宋体"/>
                <w:i w:val="0"/>
                <w:iCs w:val="0"/>
                <w:color w:val="1E36E6"/>
                <w:kern w:val="0"/>
                <w:sz w:val="21"/>
                <w:szCs w:val="21"/>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65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99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生活垃圾</w:t>
            </w:r>
          </w:p>
        </w:tc>
        <w:tc>
          <w:tcPr>
            <w:tcW w:w="62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92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w:t>
            </w:r>
          </w:p>
        </w:tc>
        <w:tc>
          <w:tcPr>
            <w:tcW w:w="75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w:t>
            </w:r>
          </w:p>
        </w:tc>
        <w:tc>
          <w:tcPr>
            <w:tcW w:w="105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0（5.99）</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00" w:hRule="atLeast"/>
        </w:trPr>
        <w:tc>
          <w:tcPr>
            <w:tcW w:w="5000" w:type="pct"/>
            <w:gridSpan w:val="6"/>
            <w:tcBorders>
              <w:top w:val="nil"/>
              <w:left w:val="nil"/>
              <w:bottom w:val="nil"/>
              <w:right w:val="nil"/>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left"/>
              <w:textAlignment w:val="center"/>
              <w:rPr>
                <w:rFonts w:hint="eastAsia" w:ascii="宋体" w:hAnsi="宋体" w:eastAsia="宋体" w:cs="宋体"/>
                <w:i w:val="0"/>
                <w:iCs w:val="0"/>
                <w:color w:val="000000"/>
                <w:sz w:val="21"/>
                <w:szCs w:val="21"/>
                <w:u w:val="none"/>
              </w:rPr>
            </w:pPr>
            <w:r>
              <w:rPr>
                <w:rFonts w:hint="eastAsia" w:ascii="宋体" w:hAnsi="宋体" w:eastAsia="宋体" w:cs="宋体"/>
                <w:b/>
                <w:bCs/>
                <w:i w:val="0"/>
                <w:iCs w:val="0"/>
                <w:color w:val="000000"/>
                <w:kern w:val="0"/>
                <w:sz w:val="21"/>
                <w:szCs w:val="21"/>
                <w:u w:val="none"/>
                <w:lang w:val="en-US" w:eastAsia="zh-CN" w:bidi="ar"/>
              </w:rPr>
              <w:t>注：废气污染物括号外为项目生产中排放量，括号内为项目使用蒸汽对应锅炉排放污染物量。废水污染物为排入外环境的量。固体废物括号内为产生量。</w:t>
            </w:r>
          </w:p>
        </w:tc>
      </w:tr>
    </w:tbl>
    <w:p>
      <w:pPr>
        <w:pStyle w:val="7"/>
        <w:ind w:left="0" w:leftChars="0" w:firstLine="0" w:firstLineChars="0"/>
        <w:rPr>
          <w:rFonts w:hint="default"/>
          <w:color w:val="1331E9"/>
          <w:highlight w:val="none"/>
          <w:lang w:val="en-US" w:eastAsia="zh-CN"/>
        </w:rPr>
      </w:pPr>
    </w:p>
    <w:p>
      <w:pPr>
        <w:rPr>
          <w:rFonts w:hint="default"/>
          <w:color w:val="1331E9"/>
          <w:highlight w:val="none"/>
          <w:lang w:val="en-US" w:eastAsia="zh-CN"/>
        </w:rPr>
      </w:pPr>
      <w:r>
        <w:rPr>
          <w:rFonts w:hint="default"/>
          <w:color w:val="1331E9"/>
          <w:highlight w:val="none"/>
          <w:lang w:val="en-US" w:eastAsia="zh-CN"/>
        </w:rPr>
        <w:br w:type="page"/>
      </w:r>
    </w:p>
    <w:p>
      <w:pPr>
        <w:pStyle w:val="7"/>
        <w:ind w:left="0" w:leftChars="0" w:firstLine="0" w:firstLineChars="0"/>
        <w:rPr>
          <w:rFonts w:hint="default"/>
          <w:color w:val="1331E9"/>
          <w:highlight w:val="none"/>
          <w:lang w:val="en-US" w:eastAsia="zh-CN"/>
        </w:rPr>
        <w:sectPr>
          <w:pgSz w:w="11906" w:h="16838"/>
          <w:pgMar w:top="1440" w:right="1800" w:bottom="1440" w:left="1800" w:header="851" w:footer="992" w:gutter="0"/>
          <w:pgNumType w:fmt="decimal"/>
          <w:cols w:space="425" w:num="1"/>
          <w:docGrid w:type="lines" w:linePitch="312" w:charSpace="0"/>
        </w:sectPr>
      </w:pPr>
    </w:p>
    <w:tbl>
      <w:tblPr>
        <w:tblStyle w:val="32"/>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793"/>
        <w:gridCol w:w="1606"/>
        <w:gridCol w:w="1460"/>
        <w:gridCol w:w="2393"/>
        <w:gridCol w:w="2016"/>
        <w:gridCol w:w="1792"/>
        <w:gridCol w:w="2342"/>
        <w:gridCol w:w="177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5000" w:type="pct"/>
            <w:gridSpan w:val="8"/>
            <w:tcBorders>
              <w:top w:val="nil"/>
              <w:left w:val="nil"/>
              <w:bottom w:val="nil"/>
              <w:right w:val="nil"/>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500" w:lineRule="exact"/>
              <w:ind w:firstLine="0" w:firstLineChars="0"/>
              <w:jc w:val="center"/>
              <w:textAlignment w:val="center"/>
              <w:rPr>
                <w:rFonts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表3.9-3  厂区主要污染物排放“三本帐”一览表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28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类别</w:t>
            </w:r>
          </w:p>
        </w:tc>
        <w:tc>
          <w:tcPr>
            <w:tcW w:w="56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污染物</w:t>
            </w:r>
          </w:p>
        </w:tc>
        <w:tc>
          <w:tcPr>
            <w:tcW w:w="51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单位</w:t>
            </w:r>
          </w:p>
        </w:tc>
        <w:tc>
          <w:tcPr>
            <w:tcW w:w="84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现有及</w:t>
            </w:r>
            <w:r>
              <w:rPr>
                <w:rFonts w:hint="eastAsia" w:cs="宋体"/>
                <w:i w:val="0"/>
                <w:iCs w:val="0"/>
                <w:color w:val="000000"/>
                <w:kern w:val="0"/>
                <w:sz w:val="21"/>
                <w:szCs w:val="21"/>
                <w:u w:val="none"/>
                <w:lang w:val="en-US" w:eastAsia="zh-CN" w:bidi="ar"/>
              </w:rPr>
              <w:t>在建</w:t>
            </w:r>
            <w:r>
              <w:rPr>
                <w:rFonts w:hint="eastAsia" w:ascii="宋体" w:hAnsi="宋体" w:eastAsia="宋体" w:cs="宋体"/>
                <w:i w:val="0"/>
                <w:iCs w:val="0"/>
                <w:color w:val="000000"/>
                <w:kern w:val="0"/>
                <w:sz w:val="21"/>
                <w:szCs w:val="21"/>
                <w:u w:val="none"/>
                <w:lang w:val="en-US" w:eastAsia="zh-CN" w:bidi="ar"/>
              </w:rPr>
              <w:t>项目排放量</w:t>
            </w:r>
          </w:p>
        </w:tc>
        <w:tc>
          <w:tcPr>
            <w:tcW w:w="71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本项目排放量</w:t>
            </w:r>
          </w:p>
        </w:tc>
        <w:tc>
          <w:tcPr>
            <w:tcW w:w="63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以新代老削减量</w:t>
            </w:r>
          </w:p>
        </w:tc>
        <w:tc>
          <w:tcPr>
            <w:tcW w:w="82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本项目建成后总排放量</w:t>
            </w:r>
          </w:p>
        </w:tc>
        <w:tc>
          <w:tcPr>
            <w:tcW w:w="62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增减变化量</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28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废气</w:t>
            </w:r>
          </w:p>
        </w:tc>
        <w:tc>
          <w:tcPr>
            <w:tcW w:w="56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颗粒物</w:t>
            </w:r>
          </w:p>
        </w:tc>
        <w:tc>
          <w:tcPr>
            <w:tcW w:w="51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239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12.88（4.59）</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cs="宋体"/>
                <w:i w:val="0"/>
                <w:iCs w:val="0"/>
                <w:color w:val="3E3EE6"/>
                <w:kern w:val="0"/>
                <w:sz w:val="21"/>
                <w:szCs w:val="21"/>
                <w:u w:val="none"/>
                <w:lang w:val="en-US" w:eastAsia="zh-CN" w:bidi="ar"/>
              </w:rPr>
              <w:t>1.57</w:t>
            </w:r>
            <w:r>
              <w:rPr>
                <w:rFonts w:hint="eastAsia" w:ascii="宋体" w:hAnsi="宋体" w:eastAsia="宋体" w:cs="宋体"/>
                <w:i w:val="0"/>
                <w:iCs w:val="0"/>
                <w:color w:val="3E3EE6"/>
                <w:kern w:val="0"/>
                <w:sz w:val="21"/>
                <w:szCs w:val="21"/>
                <w:u w:val="none"/>
                <w:lang w:val="en-US" w:eastAsia="zh-CN" w:bidi="ar"/>
              </w:rPr>
              <w:t>（0.10）</w:t>
            </w:r>
          </w:p>
        </w:tc>
        <w:tc>
          <w:tcPr>
            <w:tcW w:w="179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3.18（0.07）</w:t>
            </w:r>
          </w:p>
        </w:tc>
        <w:tc>
          <w:tcPr>
            <w:tcW w:w="234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FF"/>
                <w:sz w:val="21"/>
                <w:szCs w:val="21"/>
                <w:u w:val="none"/>
              </w:rPr>
            </w:pPr>
            <w:r>
              <w:rPr>
                <w:rFonts w:hint="eastAsia" w:cs="宋体"/>
                <w:i w:val="0"/>
                <w:iCs w:val="0"/>
                <w:color w:val="0000FF"/>
                <w:kern w:val="0"/>
                <w:sz w:val="21"/>
                <w:szCs w:val="21"/>
                <w:u w:val="none"/>
                <w:lang w:val="en-US" w:eastAsia="zh-CN" w:bidi="ar"/>
              </w:rPr>
              <w:t>11.27</w:t>
            </w:r>
            <w:r>
              <w:rPr>
                <w:rFonts w:hint="eastAsia" w:ascii="宋体" w:hAnsi="宋体" w:eastAsia="宋体" w:cs="宋体"/>
                <w:i w:val="0"/>
                <w:iCs w:val="0"/>
                <w:color w:val="0000FF"/>
                <w:kern w:val="0"/>
                <w:sz w:val="21"/>
                <w:szCs w:val="21"/>
                <w:u w:val="none"/>
                <w:lang w:val="en-US" w:eastAsia="zh-CN" w:bidi="ar"/>
              </w:rPr>
              <w:t>（3.72）</w:t>
            </w:r>
          </w:p>
        </w:tc>
        <w:tc>
          <w:tcPr>
            <w:tcW w:w="176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FF"/>
                <w:sz w:val="21"/>
                <w:szCs w:val="21"/>
                <w:u w:val="none"/>
              </w:rPr>
            </w:pPr>
            <w:r>
              <w:rPr>
                <w:rFonts w:hint="eastAsia" w:cs="宋体"/>
                <w:i w:val="0"/>
                <w:iCs w:val="0"/>
                <w:color w:val="0000FF"/>
                <w:kern w:val="0"/>
                <w:sz w:val="21"/>
                <w:szCs w:val="21"/>
                <w:u w:val="none"/>
                <w:lang w:val="en-US" w:eastAsia="zh-CN" w:bidi="ar"/>
              </w:rPr>
              <w:t>-1.61</w:t>
            </w:r>
            <w:r>
              <w:rPr>
                <w:rFonts w:hint="eastAsia" w:ascii="宋体" w:hAnsi="宋体" w:eastAsia="宋体" w:cs="宋体"/>
                <w:i w:val="0"/>
                <w:iCs w:val="0"/>
                <w:color w:val="0000FF"/>
                <w:kern w:val="0"/>
                <w:sz w:val="21"/>
                <w:szCs w:val="21"/>
                <w:u w:val="none"/>
                <w:lang w:val="en-US" w:eastAsia="zh-CN" w:bidi="ar"/>
              </w:rPr>
              <w:t>(0.03)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2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56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SO</w:t>
            </w:r>
            <w:r>
              <w:rPr>
                <w:rFonts w:hint="eastAsia" w:ascii="宋体" w:hAnsi="宋体" w:eastAsia="宋体" w:cs="宋体"/>
                <w:i w:val="0"/>
                <w:iCs w:val="0"/>
                <w:color w:val="000000"/>
                <w:kern w:val="0"/>
                <w:sz w:val="21"/>
                <w:szCs w:val="21"/>
                <w:u w:val="none"/>
                <w:vertAlign w:val="subscript"/>
                <w:lang w:val="en-US" w:eastAsia="zh-CN" w:bidi="ar"/>
              </w:rPr>
              <w:t>2</w:t>
            </w:r>
          </w:p>
        </w:tc>
        <w:tc>
          <w:tcPr>
            <w:tcW w:w="51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239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88.93（82.1）</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0（1.72）</w:t>
            </w:r>
          </w:p>
        </w:tc>
        <w:tc>
          <w:tcPr>
            <w:tcW w:w="179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0（1.3）</w:t>
            </w:r>
          </w:p>
        </w:tc>
        <w:tc>
          <w:tcPr>
            <w:tcW w:w="234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88.93（62.34）</w:t>
            </w:r>
          </w:p>
        </w:tc>
        <w:tc>
          <w:tcPr>
            <w:tcW w:w="176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0(0.42)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2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56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NOx</w:t>
            </w:r>
          </w:p>
        </w:tc>
        <w:tc>
          <w:tcPr>
            <w:tcW w:w="51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239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206.95（197.75）</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cs="宋体"/>
                <w:i w:val="0"/>
                <w:iCs w:val="0"/>
                <w:color w:val="3E3EE6"/>
                <w:kern w:val="0"/>
                <w:sz w:val="21"/>
                <w:szCs w:val="21"/>
                <w:u w:val="none"/>
                <w:lang w:val="en-US" w:eastAsia="zh-CN" w:bidi="ar"/>
              </w:rPr>
              <w:t>0.69</w:t>
            </w:r>
            <w:r>
              <w:rPr>
                <w:rFonts w:hint="eastAsia" w:ascii="宋体" w:hAnsi="宋体" w:eastAsia="宋体" w:cs="宋体"/>
                <w:i w:val="0"/>
                <w:iCs w:val="0"/>
                <w:color w:val="3E3EE6"/>
                <w:kern w:val="0"/>
                <w:sz w:val="21"/>
                <w:szCs w:val="21"/>
                <w:u w:val="none"/>
                <w:lang w:val="en-US" w:eastAsia="zh-CN" w:bidi="ar"/>
              </w:rPr>
              <w:t>（4.13）</w:t>
            </w:r>
          </w:p>
        </w:tc>
        <w:tc>
          <w:tcPr>
            <w:tcW w:w="179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0（3.12）</w:t>
            </w:r>
          </w:p>
        </w:tc>
        <w:tc>
          <w:tcPr>
            <w:tcW w:w="234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FF"/>
                <w:sz w:val="21"/>
                <w:szCs w:val="21"/>
                <w:u w:val="none"/>
              </w:rPr>
            </w:pPr>
            <w:r>
              <w:rPr>
                <w:rFonts w:hint="eastAsia" w:ascii="宋体" w:hAnsi="宋体" w:eastAsia="宋体" w:cs="宋体"/>
                <w:i w:val="0"/>
                <w:iCs w:val="0"/>
                <w:color w:val="0000FF"/>
                <w:kern w:val="0"/>
                <w:sz w:val="21"/>
                <w:szCs w:val="21"/>
                <w:u w:val="none"/>
                <w:lang w:val="en-US" w:eastAsia="zh-CN" w:bidi="ar"/>
              </w:rPr>
              <w:t>20</w:t>
            </w:r>
            <w:r>
              <w:rPr>
                <w:rFonts w:hint="eastAsia" w:cs="宋体"/>
                <w:i w:val="0"/>
                <w:iCs w:val="0"/>
                <w:color w:val="0000FF"/>
                <w:kern w:val="0"/>
                <w:sz w:val="21"/>
                <w:szCs w:val="21"/>
                <w:u w:val="none"/>
                <w:lang w:val="en-US" w:eastAsia="zh-CN" w:bidi="ar"/>
              </w:rPr>
              <w:t>7.64</w:t>
            </w:r>
            <w:r>
              <w:rPr>
                <w:rFonts w:hint="eastAsia" w:ascii="宋体" w:hAnsi="宋体" w:eastAsia="宋体" w:cs="宋体"/>
                <w:i w:val="0"/>
                <w:iCs w:val="0"/>
                <w:color w:val="0000FF"/>
                <w:kern w:val="0"/>
                <w:sz w:val="21"/>
                <w:szCs w:val="21"/>
                <w:u w:val="none"/>
                <w:lang w:val="en-US" w:eastAsia="zh-CN" w:bidi="ar"/>
              </w:rPr>
              <w:t>（150.24）</w:t>
            </w:r>
          </w:p>
        </w:tc>
        <w:tc>
          <w:tcPr>
            <w:tcW w:w="176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FF"/>
                <w:sz w:val="21"/>
                <w:szCs w:val="21"/>
                <w:u w:val="none"/>
              </w:rPr>
            </w:pPr>
            <w:r>
              <w:rPr>
                <w:rFonts w:hint="eastAsia" w:ascii="宋体" w:hAnsi="宋体" w:eastAsia="宋体" w:cs="宋体"/>
                <w:i w:val="0"/>
                <w:iCs w:val="0"/>
                <w:color w:val="0000FF"/>
                <w:kern w:val="0"/>
                <w:sz w:val="21"/>
                <w:szCs w:val="21"/>
                <w:u w:val="none"/>
                <w:lang w:val="en-US" w:eastAsia="zh-CN" w:bidi="ar"/>
              </w:rPr>
              <w:t>0</w:t>
            </w:r>
            <w:r>
              <w:rPr>
                <w:rFonts w:hint="eastAsia" w:cs="宋体"/>
                <w:i w:val="0"/>
                <w:iCs w:val="0"/>
                <w:color w:val="0000FF"/>
                <w:kern w:val="0"/>
                <w:sz w:val="21"/>
                <w:szCs w:val="21"/>
                <w:u w:val="none"/>
                <w:lang w:val="en-US" w:eastAsia="zh-CN" w:bidi="ar"/>
              </w:rPr>
              <w:t>.69</w:t>
            </w:r>
            <w:r>
              <w:rPr>
                <w:rFonts w:hint="eastAsia" w:ascii="宋体" w:hAnsi="宋体" w:eastAsia="宋体" w:cs="宋体"/>
                <w:i w:val="0"/>
                <w:iCs w:val="0"/>
                <w:color w:val="0000FF"/>
                <w:kern w:val="0"/>
                <w:sz w:val="21"/>
                <w:szCs w:val="21"/>
                <w:u w:val="none"/>
                <w:lang w:val="en-US" w:eastAsia="zh-CN" w:bidi="ar"/>
              </w:rPr>
              <w:t>(1.01)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2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56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一氧化碳</w:t>
            </w:r>
          </w:p>
        </w:tc>
        <w:tc>
          <w:tcPr>
            <w:tcW w:w="51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239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4</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4.66</w:t>
            </w:r>
          </w:p>
        </w:tc>
        <w:tc>
          <w:tcPr>
            <w:tcW w:w="179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234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8.66</w:t>
            </w:r>
          </w:p>
        </w:tc>
        <w:tc>
          <w:tcPr>
            <w:tcW w:w="176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4.66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2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56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甲酸</w:t>
            </w:r>
          </w:p>
        </w:tc>
        <w:tc>
          <w:tcPr>
            <w:tcW w:w="51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239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7.44</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宋体" w:hAnsi="宋体" w:eastAsia="宋体" w:cs="宋体"/>
                <w:i w:val="0"/>
                <w:iCs w:val="0"/>
                <w:color w:val="3E3EE6"/>
                <w:sz w:val="21"/>
                <w:szCs w:val="21"/>
                <w:u w:val="none"/>
                <w:lang w:val="en-US"/>
              </w:rPr>
            </w:pPr>
            <w:r>
              <w:rPr>
                <w:rFonts w:hint="eastAsia" w:ascii="宋体" w:hAnsi="宋体" w:eastAsia="宋体" w:cs="宋体"/>
                <w:i w:val="0"/>
                <w:iCs w:val="0"/>
                <w:color w:val="3E3EE6"/>
                <w:kern w:val="0"/>
                <w:sz w:val="21"/>
                <w:szCs w:val="21"/>
                <w:u w:val="none"/>
                <w:lang w:val="en-US" w:eastAsia="zh-CN" w:bidi="ar"/>
              </w:rPr>
              <w:t>1.</w:t>
            </w:r>
            <w:r>
              <w:rPr>
                <w:rFonts w:hint="eastAsia" w:cs="宋体"/>
                <w:i w:val="0"/>
                <w:iCs w:val="0"/>
                <w:color w:val="3E3EE6"/>
                <w:kern w:val="0"/>
                <w:sz w:val="21"/>
                <w:szCs w:val="21"/>
                <w:u w:val="none"/>
                <w:lang w:val="en-US" w:eastAsia="zh-CN" w:bidi="ar"/>
              </w:rPr>
              <w:t>10</w:t>
            </w:r>
          </w:p>
        </w:tc>
        <w:tc>
          <w:tcPr>
            <w:tcW w:w="179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3.16</w:t>
            </w:r>
          </w:p>
        </w:tc>
        <w:tc>
          <w:tcPr>
            <w:tcW w:w="234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6.08</w:t>
            </w:r>
          </w:p>
        </w:tc>
        <w:tc>
          <w:tcPr>
            <w:tcW w:w="176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-1.36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2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56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VOCs</w:t>
            </w:r>
          </w:p>
        </w:tc>
        <w:tc>
          <w:tcPr>
            <w:tcW w:w="51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239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19.23</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default" w:ascii="宋体" w:hAnsi="宋体" w:eastAsia="宋体" w:cs="宋体"/>
                <w:i w:val="0"/>
                <w:iCs w:val="0"/>
                <w:color w:val="3E3EE6"/>
                <w:sz w:val="21"/>
                <w:szCs w:val="21"/>
                <w:u w:val="none"/>
                <w:lang w:val="en-US"/>
              </w:rPr>
            </w:pPr>
            <w:r>
              <w:rPr>
                <w:rFonts w:hint="eastAsia" w:ascii="宋体" w:hAnsi="宋体" w:eastAsia="宋体" w:cs="宋体"/>
                <w:i w:val="0"/>
                <w:iCs w:val="0"/>
                <w:color w:val="3E3EE6"/>
                <w:kern w:val="0"/>
                <w:sz w:val="21"/>
                <w:szCs w:val="21"/>
                <w:u w:val="none"/>
                <w:lang w:val="en-US" w:eastAsia="zh-CN" w:bidi="ar"/>
              </w:rPr>
              <w:t>1.</w:t>
            </w:r>
            <w:r>
              <w:rPr>
                <w:rFonts w:hint="eastAsia" w:cs="宋体"/>
                <w:i w:val="0"/>
                <w:iCs w:val="0"/>
                <w:color w:val="3E3EE6"/>
                <w:kern w:val="0"/>
                <w:sz w:val="21"/>
                <w:szCs w:val="21"/>
                <w:u w:val="none"/>
                <w:lang w:val="en-US" w:eastAsia="zh-CN" w:bidi="ar"/>
              </w:rPr>
              <w:t>10</w:t>
            </w:r>
          </w:p>
        </w:tc>
        <w:tc>
          <w:tcPr>
            <w:tcW w:w="179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3.16</w:t>
            </w:r>
          </w:p>
        </w:tc>
        <w:tc>
          <w:tcPr>
            <w:tcW w:w="234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17.87</w:t>
            </w:r>
          </w:p>
        </w:tc>
        <w:tc>
          <w:tcPr>
            <w:tcW w:w="176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-1.36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2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56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氨</w:t>
            </w:r>
          </w:p>
        </w:tc>
        <w:tc>
          <w:tcPr>
            <w:tcW w:w="51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239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25.17</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0.08</w:t>
            </w:r>
          </w:p>
        </w:tc>
        <w:tc>
          <w:tcPr>
            <w:tcW w:w="179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0.23</w:t>
            </w:r>
          </w:p>
        </w:tc>
        <w:tc>
          <w:tcPr>
            <w:tcW w:w="234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25.02</w:t>
            </w:r>
          </w:p>
        </w:tc>
        <w:tc>
          <w:tcPr>
            <w:tcW w:w="176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-0.15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2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56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硫化氢</w:t>
            </w:r>
          </w:p>
        </w:tc>
        <w:tc>
          <w:tcPr>
            <w:tcW w:w="51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239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1.01</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0.02</w:t>
            </w:r>
          </w:p>
        </w:tc>
        <w:tc>
          <w:tcPr>
            <w:tcW w:w="179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0.06</w:t>
            </w:r>
          </w:p>
        </w:tc>
        <w:tc>
          <w:tcPr>
            <w:tcW w:w="234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0.97</w:t>
            </w:r>
          </w:p>
        </w:tc>
        <w:tc>
          <w:tcPr>
            <w:tcW w:w="176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-0.04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2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56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甲醇</w:t>
            </w:r>
          </w:p>
        </w:tc>
        <w:tc>
          <w:tcPr>
            <w:tcW w:w="51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239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3.17</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179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234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3.17</w:t>
            </w:r>
          </w:p>
        </w:tc>
        <w:tc>
          <w:tcPr>
            <w:tcW w:w="176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2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56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甲胺</w:t>
            </w:r>
          </w:p>
        </w:tc>
        <w:tc>
          <w:tcPr>
            <w:tcW w:w="51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239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0.5</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179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234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0.5</w:t>
            </w:r>
          </w:p>
        </w:tc>
        <w:tc>
          <w:tcPr>
            <w:tcW w:w="176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2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56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甲酰胺</w:t>
            </w:r>
          </w:p>
        </w:tc>
        <w:tc>
          <w:tcPr>
            <w:tcW w:w="51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239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0.3</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179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234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0.3</w:t>
            </w:r>
          </w:p>
        </w:tc>
        <w:tc>
          <w:tcPr>
            <w:tcW w:w="176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28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废水</w:t>
            </w:r>
          </w:p>
        </w:tc>
        <w:tc>
          <w:tcPr>
            <w:tcW w:w="56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废水量</w:t>
            </w:r>
          </w:p>
        </w:tc>
        <w:tc>
          <w:tcPr>
            <w:tcW w:w="51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万m</w:t>
            </w:r>
            <w:r>
              <w:rPr>
                <w:rFonts w:hint="eastAsia" w:ascii="宋体" w:hAnsi="宋体" w:eastAsia="宋体" w:cs="宋体"/>
                <w:i w:val="0"/>
                <w:iCs w:val="0"/>
                <w:color w:val="3E3EE6"/>
                <w:kern w:val="0"/>
                <w:sz w:val="21"/>
                <w:szCs w:val="21"/>
                <w:u w:val="none"/>
                <w:vertAlign w:val="superscript"/>
                <w:lang w:val="en-US" w:eastAsia="zh-CN" w:bidi="ar"/>
              </w:rPr>
              <w:t>3</w:t>
            </w:r>
            <w:r>
              <w:rPr>
                <w:rFonts w:hint="eastAsia" w:ascii="宋体" w:hAnsi="宋体" w:eastAsia="宋体" w:cs="宋体"/>
                <w:i w:val="0"/>
                <w:iCs w:val="0"/>
                <w:color w:val="3E3EE6"/>
                <w:kern w:val="0"/>
                <w:sz w:val="21"/>
                <w:szCs w:val="21"/>
                <w:u w:val="none"/>
                <w:lang w:val="en-US" w:eastAsia="zh-CN" w:bidi="ar"/>
              </w:rPr>
              <w:t>/a</w:t>
            </w:r>
          </w:p>
        </w:tc>
        <w:tc>
          <w:tcPr>
            <w:tcW w:w="239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120.14 </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11.55</w:t>
            </w:r>
          </w:p>
        </w:tc>
        <w:tc>
          <w:tcPr>
            <w:tcW w:w="179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31.67 </w:t>
            </w:r>
          </w:p>
        </w:tc>
        <w:tc>
          <w:tcPr>
            <w:tcW w:w="234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 xml:space="preserve">100.02 </w:t>
            </w:r>
          </w:p>
        </w:tc>
        <w:tc>
          <w:tcPr>
            <w:tcW w:w="176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-20.12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2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56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COD</w:t>
            </w:r>
          </w:p>
        </w:tc>
        <w:tc>
          <w:tcPr>
            <w:tcW w:w="51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t/a</w:t>
            </w:r>
          </w:p>
        </w:tc>
        <w:tc>
          <w:tcPr>
            <w:tcW w:w="239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138.74</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5.78</w:t>
            </w:r>
          </w:p>
        </w:tc>
        <w:tc>
          <w:tcPr>
            <w:tcW w:w="179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15.84</w:t>
            </w:r>
          </w:p>
        </w:tc>
        <w:tc>
          <w:tcPr>
            <w:tcW w:w="234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128.68</w:t>
            </w:r>
          </w:p>
        </w:tc>
        <w:tc>
          <w:tcPr>
            <w:tcW w:w="176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-10.06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2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56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NH</w:t>
            </w:r>
            <w:r>
              <w:rPr>
                <w:rFonts w:hint="eastAsia" w:ascii="宋体" w:hAnsi="宋体" w:eastAsia="宋体" w:cs="宋体"/>
                <w:i w:val="0"/>
                <w:iCs w:val="0"/>
                <w:color w:val="3E3EE6"/>
                <w:kern w:val="0"/>
                <w:sz w:val="21"/>
                <w:szCs w:val="21"/>
                <w:u w:val="none"/>
                <w:vertAlign w:val="subscript"/>
                <w:lang w:val="en-US" w:eastAsia="zh-CN" w:bidi="ar"/>
              </w:rPr>
              <w:t>3</w:t>
            </w:r>
            <w:r>
              <w:rPr>
                <w:rFonts w:hint="eastAsia" w:ascii="宋体" w:hAnsi="宋体" w:eastAsia="宋体" w:cs="宋体"/>
                <w:i w:val="0"/>
                <w:iCs w:val="0"/>
                <w:color w:val="3E3EE6"/>
                <w:kern w:val="0"/>
                <w:sz w:val="21"/>
                <w:szCs w:val="21"/>
                <w:u w:val="none"/>
                <w:lang w:val="en-US" w:eastAsia="zh-CN" w:bidi="ar"/>
              </w:rPr>
              <w:t>-N</w:t>
            </w:r>
          </w:p>
        </w:tc>
        <w:tc>
          <w:tcPr>
            <w:tcW w:w="51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t/a</w:t>
            </w:r>
          </w:p>
        </w:tc>
        <w:tc>
          <w:tcPr>
            <w:tcW w:w="239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13.88</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0.58</w:t>
            </w:r>
          </w:p>
        </w:tc>
        <w:tc>
          <w:tcPr>
            <w:tcW w:w="179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1.58</w:t>
            </w:r>
          </w:p>
        </w:tc>
        <w:tc>
          <w:tcPr>
            <w:tcW w:w="234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12.88</w:t>
            </w:r>
          </w:p>
        </w:tc>
        <w:tc>
          <w:tcPr>
            <w:tcW w:w="176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3E3EE6"/>
                <w:sz w:val="21"/>
                <w:szCs w:val="21"/>
                <w:u w:val="none"/>
              </w:rPr>
            </w:pPr>
            <w:r>
              <w:rPr>
                <w:rFonts w:hint="eastAsia" w:ascii="宋体" w:hAnsi="宋体" w:eastAsia="宋体" w:cs="宋体"/>
                <w:i w:val="0"/>
                <w:iCs w:val="0"/>
                <w:color w:val="3E3EE6"/>
                <w:kern w:val="0"/>
                <w:sz w:val="21"/>
                <w:szCs w:val="21"/>
                <w:u w:val="none"/>
                <w:lang w:val="en-US" w:eastAsia="zh-CN" w:bidi="ar"/>
              </w:rPr>
              <w:t>-1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trPr>
        <w:tc>
          <w:tcPr>
            <w:tcW w:w="28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固废</w:t>
            </w:r>
          </w:p>
        </w:tc>
        <w:tc>
          <w:tcPr>
            <w:tcW w:w="56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危险废物</w:t>
            </w:r>
          </w:p>
        </w:tc>
        <w:tc>
          <w:tcPr>
            <w:tcW w:w="51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239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0（241535.28）</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FF"/>
                <w:sz w:val="21"/>
                <w:szCs w:val="21"/>
                <w:u w:val="none"/>
              </w:rPr>
            </w:pPr>
            <w:r>
              <w:rPr>
                <w:rFonts w:hint="eastAsia" w:ascii="宋体" w:hAnsi="宋体" w:eastAsia="宋体" w:cs="宋体"/>
                <w:i w:val="0"/>
                <w:iCs w:val="0"/>
                <w:color w:val="0000FF"/>
                <w:kern w:val="0"/>
                <w:sz w:val="21"/>
                <w:szCs w:val="21"/>
                <w:u w:val="none"/>
                <w:lang w:val="en-US" w:eastAsia="zh-CN" w:bidi="ar"/>
              </w:rPr>
              <w:t>0（2.</w:t>
            </w:r>
            <w:r>
              <w:rPr>
                <w:rFonts w:hint="eastAsia" w:cs="宋体"/>
                <w:i w:val="0"/>
                <w:iCs w:val="0"/>
                <w:color w:val="0000FF"/>
                <w:kern w:val="0"/>
                <w:sz w:val="21"/>
                <w:szCs w:val="21"/>
                <w:u w:val="none"/>
                <w:lang w:val="en-US" w:eastAsia="zh-CN" w:bidi="ar"/>
              </w:rPr>
              <w:t>7</w:t>
            </w:r>
            <w:r>
              <w:rPr>
                <w:rFonts w:hint="eastAsia" w:ascii="宋体" w:hAnsi="宋体" w:eastAsia="宋体" w:cs="宋体"/>
                <w:i w:val="0"/>
                <w:iCs w:val="0"/>
                <w:color w:val="0000FF"/>
                <w:kern w:val="0"/>
                <w:sz w:val="21"/>
                <w:szCs w:val="21"/>
                <w:u w:val="none"/>
                <w:lang w:val="en-US" w:eastAsia="zh-CN" w:bidi="ar"/>
              </w:rPr>
              <w:t>5）</w:t>
            </w:r>
          </w:p>
        </w:tc>
        <w:tc>
          <w:tcPr>
            <w:tcW w:w="179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0（313.55）</w:t>
            </w:r>
          </w:p>
        </w:tc>
        <w:tc>
          <w:tcPr>
            <w:tcW w:w="234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FF"/>
                <w:sz w:val="21"/>
                <w:szCs w:val="21"/>
                <w:u w:val="none"/>
              </w:rPr>
            </w:pPr>
            <w:r>
              <w:rPr>
                <w:rFonts w:hint="eastAsia" w:ascii="宋体" w:hAnsi="宋体" w:eastAsia="宋体" w:cs="宋体"/>
                <w:i w:val="0"/>
                <w:iCs w:val="0"/>
                <w:color w:val="0000FF"/>
                <w:kern w:val="0"/>
                <w:sz w:val="21"/>
                <w:szCs w:val="21"/>
                <w:u w:val="none"/>
                <w:lang w:val="en-US" w:eastAsia="zh-CN" w:bidi="ar"/>
              </w:rPr>
              <w:t>0(</w:t>
            </w:r>
            <w:r>
              <w:rPr>
                <w:rFonts w:hint="eastAsia" w:cs="宋体"/>
                <w:i w:val="0"/>
                <w:iCs w:val="0"/>
                <w:color w:val="0000FF"/>
                <w:kern w:val="0"/>
                <w:sz w:val="21"/>
                <w:szCs w:val="21"/>
                <w:u w:val="none"/>
                <w:lang w:val="en-US" w:eastAsia="zh-CN" w:bidi="ar"/>
              </w:rPr>
              <w:t>241224.5</w:t>
            </w:r>
            <w:r>
              <w:rPr>
                <w:rFonts w:hint="eastAsia" w:ascii="宋体" w:hAnsi="宋体" w:eastAsia="宋体" w:cs="宋体"/>
                <w:i w:val="0"/>
                <w:iCs w:val="0"/>
                <w:color w:val="0000FF"/>
                <w:kern w:val="0"/>
                <w:sz w:val="21"/>
                <w:szCs w:val="21"/>
                <w:u w:val="none"/>
                <w:lang w:val="en-US" w:eastAsia="zh-CN" w:bidi="ar"/>
              </w:rPr>
              <w:t>)</w:t>
            </w:r>
          </w:p>
        </w:tc>
        <w:tc>
          <w:tcPr>
            <w:tcW w:w="176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FF"/>
                <w:sz w:val="21"/>
                <w:szCs w:val="21"/>
                <w:u w:val="none"/>
              </w:rPr>
            </w:pPr>
            <w:r>
              <w:rPr>
                <w:rFonts w:hint="eastAsia" w:ascii="宋体" w:hAnsi="宋体" w:eastAsia="宋体" w:cs="宋体"/>
                <w:i w:val="0"/>
                <w:iCs w:val="0"/>
                <w:color w:val="0000FF"/>
                <w:kern w:val="0"/>
                <w:sz w:val="21"/>
                <w:szCs w:val="21"/>
                <w:u w:val="none"/>
                <w:lang w:val="en-US" w:eastAsia="zh-CN" w:bidi="ar"/>
              </w:rPr>
              <w:t>0(-310.</w:t>
            </w:r>
            <w:r>
              <w:rPr>
                <w:rFonts w:hint="eastAsia" w:cs="宋体"/>
                <w:i w:val="0"/>
                <w:iCs w:val="0"/>
                <w:color w:val="0000FF"/>
                <w:kern w:val="0"/>
                <w:sz w:val="21"/>
                <w:szCs w:val="21"/>
                <w:u w:val="none"/>
                <w:lang w:val="en-US" w:eastAsia="zh-CN" w:bidi="ar"/>
              </w:rPr>
              <w:t>8</w:t>
            </w:r>
            <w:r>
              <w:rPr>
                <w:rFonts w:hint="eastAsia" w:ascii="宋体" w:hAnsi="宋体" w:eastAsia="宋体" w:cs="宋体"/>
                <w:i w:val="0"/>
                <w:iCs w:val="0"/>
                <w:color w:val="0000FF"/>
                <w:kern w:val="0"/>
                <w:sz w:val="21"/>
                <w:szCs w:val="21"/>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2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56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一般工业固废</w:t>
            </w:r>
          </w:p>
        </w:tc>
        <w:tc>
          <w:tcPr>
            <w:tcW w:w="51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239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FF"/>
                <w:kern w:val="0"/>
                <w:sz w:val="21"/>
                <w:szCs w:val="21"/>
                <w:u w:val="none"/>
                <w:lang w:val="en-US" w:eastAsia="zh-CN" w:bidi="ar"/>
              </w:rPr>
              <w:t>0（</w:t>
            </w:r>
            <w:r>
              <w:rPr>
                <w:rFonts w:hint="eastAsia" w:cs="宋体"/>
                <w:i w:val="0"/>
                <w:iCs w:val="0"/>
                <w:color w:val="0000FF"/>
                <w:kern w:val="0"/>
                <w:sz w:val="21"/>
                <w:szCs w:val="21"/>
                <w:u w:val="none"/>
                <w:lang w:val="en-US" w:eastAsia="zh-CN" w:bidi="ar"/>
              </w:rPr>
              <w:t>771.26</w:t>
            </w:r>
            <w:r>
              <w:rPr>
                <w:rFonts w:hint="eastAsia" w:ascii="宋体" w:hAnsi="宋体" w:eastAsia="宋体" w:cs="宋体"/>
                <w:i w:val="0"/>
                <w:iCs w:val="0"/>
                <w:color w:val="0000FF"/>
                <w:kern w:val="0"/>
                <w:sz w:val="21"/>
                <w:szCs w:val="21"/>
                <w:u w:val="none"/>
                <w:lang w:val="en-US" w:eastAsia="zh-CN" w:bidi="ar"/>
              </w:rPr>
              <w:t>）</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FF"/>
                <w:sz w:val="21"/>
                <w:szCs w:val="21"/>
                <w:u w:val="none"/>
              </w:rPr>
            </w:pPr>
            <w:r>
              <w:rPr>
                <w:rFonts w:hint="eastAsia" w:ascii="宋体" w:hAnsi="宋体" w:eastAsia="宋体" w:cs="宋体"/>
                <w:i w:val="0"/>
                <w:iCs w:val="0"/>
                <w:color w:val="0000FF"/>
                <w:kern w:val="0"/>
                <w:sz w:val="21"/>
                <w:szCs w:val="21"/>
                <w:u w:val="none"/>
                <w:lang w:val="en-US" w:eastAsia="zh-CN" w:bidi="ar"/>
              </w:rPr>
              <w:t>0（5</w:t>
            </w:r>
            <w:r>
              <w:rPr>
                <w:rFonts w:hint="eastAsia" w:cs="宋体"/>
                <w:i w:val="0"/>
                <w:iCs w:val="0"/>
                <w:color w:val="0000FF"/>
                <w:kern w:val="0"/>
                <w:sz w:val="21"/>
                <w:szCs w:val="21"/>
                <w:u w:val="none"/>
                <w:lang w:val="en-US" w:eastAsia="zh-CN" w:bidi="ar"/>
              </w:rPr>
              <w:t>207.97</w:t>
            </w:r>
            <w:r>
              <w:rPr>
                <w:rFonts w:hint="eastAsia" w:ascii="宋体" w:hAnsi="宋体" w:eastAsia="宋体" w:cs="宋体"/>
                <w:i w:val="0"/>
                <w:iCs w:val="0"/>
                <w:color w:val="0000FF"/>
                <w:kern w:val="0"/>
                <w:sz w:val="21"/>
                <w:szCs w:val="21"/>
                <w:u w:val="none"/>
                <w:lang w:val="en-US" w:eastAsia="zh-CN" w:bidi="ar"/>
              </w:rPr>
              <w:t>）</w:t>
            </w:r>
          </w:p>
        </w:tc>
        <w:tc>
          <w:tcPr>
            <w:tcW w:w="179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0（1）</w:t>
            </w:r>
          </w:p>
        </w:tc>
        <w:tc>
          <w:tcPr>
            <w:tcW w:w="234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FF"/>
                <w:sz w:val="21"/>
                <w:szCs w:val="21"/>
                <w:u w:val="none"/>
              </w:rPr>
            </w:pPr>
            <w:r>
              <w:rPr>
                <w:rFonts w:hint="eastAsia" w:ascii="宋体" w:hAnsi="宋体" w:eastAsia="宋体" w:cs="宋体"/>
                <w:i w:val="0"/>
                <w:iCs w:val="0"/>
                <w:color w:val="0000FF"/>
                <w:kern w:val="0"/>
                <w:sz w:val="21"/>
                <w:szCs w:val="21"/>
                <w:u w:val="none"/>
                <w:lang w:val="en-US" w:eastAsia="zh-CN" w:bidi="ar"/>
              </w:rPr>
              <w:t>0(</w:t>
            </w:r>
            <w:r>
              <w:rPr>
                <w:rFonts w:hint="eastAsia" w:cs="宋体"/>
                <w:i w:val="0"/>
                <w:iCs w:val="0"/>
                <w:color w:val="0000FF"/>
                <w:kern w:val="0"/>
                <w:sz w:val="21"/>
                <w:szCs w:val="21"/>
                <w:u w:val="none"/>
                <w:lang w:val="en-US" w:eastAsia="zh-CN" w:bidi="ar"/>
              </w:rPr>
              <w:t>5978.23</w:t>
            </w:r>
            <w:r>
              <w:rPr>
                <w:rFonts w:hint="eastAsia" w:ascii="宋体" w:hAnsi="宋体" w:eastAsia="宋体" w:cs="宋体"/>
                <w:i w:val="0"/>
                <w:iCs w:val="0"/>
                <w:color w:val="0000FF"/>
                <w:kern w:val="0"/>
                <w:sz w:val="21"/>
                <w:szCs w:val="21"/>
                <w:u w:val="none"/>
                <w:lang w:val="en-US" w:eastAsia="zh-CN" w:bidi="ar"/>
              </w:rPr>
              <w:t>)</w:t>
            </w:r>
          </w:p>
        </w:tc>
        <w:tc>
          <w:tcPr>
            <w:tcW w:w="176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FF"/>
                <w:sz w:val="21"/>
                <w:szCs w:val="21"/>
                <w:u w:val="none"/>
              </w:rPr>
            </w:pPr>
            <w:r>
              <w:rPr>
                <w:rFonts w:hint="eastAsia" w:ascii="宋体" w:hAnsi="宋体" w:eastAsia="宋体" w:cs="宋体"/>
                <w:i w:val="0"/>
                <w:iCs w:val="0"/>
                <w:color w:val="0000FF"/>
                <w:kern w:val="0"/>
                <w:sz w:val="21"/>
                <w:szCs w:val="21"/>
                <w:u w:val="none"/>
                <w:lang w:val="en-US" w:eastAsia="zh-CN" w:bidi="ar"/>
              </w:rPr>
              <w:t>0(</w:t>
            </w:r>
            <w:r>
              <w:rPr>
                <w:rFonts w:hint="eastAsia" w:cs="宋体"/>
                <w:i w:val="0"/>
                <w:iCs w:val="0"/>
                <w:color w:val="0000FF"/>
                <w:kern w:val="0"/>
                <w:sz w:val="21"/>
                <w:szCs w:val="21"/>
                <w:u w:val="none"/>
                <w:lang w:val="en-US" w:eastAsia="zh-CN" w:bidi="ar"/>
              </w:rPr>
              <w:t>5206.97</w:t>
            </w:r>
            <w:r>
              <w:rPr>
                <w:rFonts w:hint="eastAsia" w:ascii="宋体" w:hAnsi="宋体" w:eastAsia="宋体" w:cs="宋体"/>
                <w:i w:val="0"/>
                <w:iCs w:val="0"/>
                <w:color w:val="0000FF"/>
                <w:kern w:val="0"/>
                <w:sz w:val="21"/>
                <w:szCs w:val="21"/>
                <w:u w:val="none"/>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28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60" w:lineRule="exact"/>
              <w:ind w:firstLine="0" w:firstLineChars="0"/>
              <w:jc w:val="center"/>
              <w:rPr>
                <w:rFonts w:hint="eastAsia" w:ascii="宋体" w:hAnsi="宋体" w:eastAsia="宋体" w:cs="宋体"/>
                <w:i w:val="0"/>
                <w:iCs w:val="0"/>
                <w:color w:val="000000"/>
                <w:sz w:val="21"/>
                <w:szCs w:val="21"/>
                <w:u w:val="none"/>
              </w:rPr>
            </w:pPr>
          </w:p>
        </w:tc>
        <w:tc>
          <w:tcPr>
            <w:tcW w:w="56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生活垃圾</w:t>
            </w:r>
          </w:p>
        </w:tc>
        <w:tc>
          <w:tcPr>
            <w:tcW w:w="51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t/a</w:t>
            </w:r>
          </w:p>
        </w:tc>
        <w:tc>
          <w:tcPr>
            <w:tcW w:w="239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0（116.4）</w:t>
            </w:r>
          </w:p>
        </w:tc>
        <w:tc>
          <w:tcPr>
            <w:tcW w:w="201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0（5.99）</w:t>
            </w:r>
          </w:p>
        </w:tc>
        <w:tc>
          <w:tcPr>
            <w:tcW w:w="179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0（3.66）</w:t>
            </w:r>
          </w:p>
        </w:tc>
        <w:tc>
          <w:tcPr>
            <w:tcW w:w="234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FF"/>
                <w:sz w:val="21"/>
                <w:szCs w:val="21"/>
                <w:u w:val="none"/>
              </w:rPr>
            </w:pPr>
            <w:r>
              <w:rPr>
                <w:rFonts w:hint="eastAsia" w:ascii="宋体" w:hAnsi="宋体" w:eastAsia="宋体" w:cs="宋体"/>
                <w:i w:val="0"/>
                <w:iCs w:val="0"/>
                <w:color w:val="0000FF"/>
                <w:kern w:val="0"/>
                <w:sz w:val="21"/>
                <w:szCs w:val="21"/>
                <w:u w:val="none"/>
                <w:lang w:val="en-US" w:eastAsia="zh-CN" w:bidi="ar"/>
              </w:rPr>
              <w:t>0(39.13</w:t>
            </w:r>
            <w:r>
              <w:rPr>
                <w:rFonts w:hint="eastAsia" w:cs="宋体"/>
                <w:i w:val="0"/>
                <w:iCs w:val="0"/>
                <w:color w:val="0000FF"/>
                <w:kern w:val="0"/>
                <w:sz w:val="21"/>
                <w:szCs w:val="21"/>
                <w:u w:val="none"/>
                <w:lang w:val="en-US" w:eastAsia="zh-CN" w:bidi="ar"/>
              </w:rPr>
              <w:t>）</w:t>
            </w:r>
          </w:p>
        </w:tc>
        <w:tc>
          <w:tcPr>
            <w:tcW w:w="176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center"/>
              <w:textAlignment w:val="center"/>
              <w:rPr>
                <w:rFonts w:hint="eastAsia" w:ascii="宋体" w:hAnsi="宋体" w:eastAsia="宋体" w:cs="宋体"/>
                <w:i w:val="0"/>
                <w:iCs w:val="0"/>
                <w:color w:val="0000FF"/>
                <w:sz w:val="21"/>
                <w:szCs w:val="21"/>
                <w:u w:val="none"/>
              </w:rPr>
            </w:pPr>
            <w:r>
              <w:rPr>
                <w:rFonts w:hint="eastAsia" w:ascii="宋体" w:hAnsi="宋体" w:eastAsia="宋体" w:cs="宋体"/>
                <w:i w:val="0"/>
                <w:iCs w:val="0"/>
                <w:color w:val="0000FF"/>
                <w:kern w:val="0"/>
                <w:sz w:val="21"/>
                <w:szCs w:val="21"/>
                <w:u w:val="none"/>
                <w:lang w:val="en-US" w:eastAsia="zh-CN" w:bidi="ar"/>
              </w:rPr>
              <w:t>0(2.33)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0" w:hRule="atLeast"/>
        </w:trPr>
        <w:tc>
          <w:tcPr>
            <w:tcW w:w="5000" w:type="pct"/>
            <w:gridSpan w:val="8"/>
            <w:tcBorders>
              <w:top w:val="nil"/>
              <w:left w:val="nil"/>
              <w:bottom w:val="nil"/>
              <w:right w:val="nil"/>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firstLine="0" w:firstLineChars="0"/>
              <w:jc w:val="left"/>
              <w:textAlignment w:val="center"/>
              <w:rPr>
                <w:rFonts w:hint="eastAsia" w:ascii="宋体" w:hAnsi="宋体" w:eastAsia="宋体" w:cs="宋体"/>
                <w:b/>
                <w:bCs/>
                <w:i w:val="0"/>
                <w:iCs w:val="0"/>
                <w:color w:val="000000"/>
                <w:sz w:val="21"/>
                <w:szCs w:val="21"/>
                <w:u w:val="none"/>
              </w:rPr>
            </w:pPr>
            <w:r>
              <w:rPr>
                <w:rFonts w:hint="eastAsia" w:ascii="宋体" w:hAnsi="宋体" w:eastAsia="宋体" w:cs="宋体"/>
                <w:b/>
                <w:bCs/>
                <w:i w:val="0"/>
                <w:iCs w:val="0"/>
                <w:color w:val="000000"/>
                <w:kern w:val="0"/>
                <w:sz w:val="21"/>
                <w:szCs w:val="21"/>
                <w:u w:val="none"/>
                <w:lang w:val="en-US" w:eastAsia="zh-CN" w:bidi="ar"/>
              </w:rPr>
              <w:t>注：废气污染物括号外为项目生产中排放量，</w:t>
            </w:r>
            <w:r>
              <w:rPr>
                <w:rFonts w:hint="eastAsia" w:ascii="宋体" w:hAnsi="宋体" w:eastAsia="宋体" w:cs="宋体"/>
                <w:b/>
                <w:bCs/>
                <w:color w:val="auto"/>
                <w:sz w:val="21"/>
                <w:szCs w:val="21"/>
                <w:lang w:val="en-US" w:eastAsia="zh-CN"/>
              </w:rPr>
              <w:t>其中现有项目包括锅炉</w:t>
            </w:r>
            <w:r>
              <w:rPr>
                <w:rFonts w:hint="eastAsia" w:cs="宋体"/>
                <w:b/>
                <w:bCs/>
                <w:color w:val="auto"/>
                <w:sz w:val="21"/>
                <w:szCs w:val="21"/>
                <w:lang w:val="en-US" w:eastAsia="zh-CN"/>
              </w:rPr>
              <w:t>；</w:t>
            </w:r>
            <w:r>
              <w:rPr>
                <w:rFonts w:hint="eastAsia" w:ascii="宋体" w:hAnsi="宋体" w:eastAsia="宋体" w:cs="宋体"/>
                <w:b/>
                <w:bCs/>
                <w:i w:val="0"/>
                <w:iCs w:val="0"/>
                <w:color w:val="000000"/>
                <w:kern w:val="0"/>
                <w:sz w:val="21"/>
                <w:szCs w:val="21"/>
                <w:u w:val="none"/>
                <w:lang w:val="en-US" w:eastAsia="zh-CN" w:bidi="ar"/>
              </w:rPr>
              <w:t>括号内为项目使用蒸汽对应锅炉排放污染物量。废水污染物为排入外环境的量。固体废物括号内为产生量。</w:t>
            </w:r>
          </w:p>
        </w:tc>
      </w:tr>
    </w:tbl>
    <w:p>
      <w:pPr>
        <w:pStyle w:val="7"/>
        <w:ind w:left="0" w:leftChars="0" w:firstLine="0" w:firstLineChars="0"/>
        <w:rPr>
          <w:rFonts w:hint="default"/>
          <w:color w:val="1331E9"/>
          <w:highlight w:val="none"/>
          <w:lang w:val="en-US" w:eastAsia="zh-CN"/>
        </w:rPr>
        <w:sectPr>
          <w:pgSz w:w="16838" w:h="11906" w:orient="landscape"/>
          <w:pgMar w:top="1800" w:right="1440" w:bottom="1800" w:left="1440" w:header="851" w:footer="992" w:gutter="0"/>
          <w:pgNumType w:fmt="decimal"/>
          <w:cols w:space="425" w:num="1"/>
          <w:docGrid w:type="lines" w:linePitch="312" w:charSpace="0"/>
        </w:sectPr>
      </w:pPr>
    </w:p>
    <w:p>
      <w:pPr>
        <w:pStyle w:val="7"/>
        <w:ind w:left="0" w:leftChars="0" w:firstLine="0" w:firstLineChars="0"/>
        <w:rPr>
          <w:rFonts w:hint="default"/>
          <w:color w:val="1331E9"/>
          <w:highlight w:val="none"/>
          <w:lang w:val="en-US" w:eastAsia="zh-CN"/>
        </w:rPr>
      </w:pPr>
    </w:p>
    <w:sectPr>
      <w:pgSz w:w="11906" w:h="16838"/>
      <w:pgMar w:top="1440" w:right="1800" w:bottom="1440" w:left="1800" w:header="851" w:footer="992" w:gutter="0"/>
      <w:pgNumType w:fmt="decimal"/>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auto"/>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楷体">
    <w:panose1 w:val="02010609060101010101"/>
    <w:charset w:val="86"/>
    <w:family w:val="auto"/>
    <w:pitch w:val="default"/>
    <w:sig w:usb0="800002BF" w:usb1="38CF7CFA" w:usb2="00000016" w:usb3="00000000" w:csb0="00040001" w:csb1="00000000"/>
  </w:font>
  <w:font w:name="Malgun Gothic">
    <w:panose1 w:val="020B0503020000020004"/>
    <w:charset w:val="81"/>
    <w:family w:val="auto"/>
    <w:pitch w:val="default"/>
    <w:sig w:usb0="9000002F" w:usb1="29D77CFB" w:usb2="00000012" w:usb3="00000000" w:csb0="00080001" w:csb1="00000000"/>
  </w:font>
  <w:font w:name="Microsoft JhengHei">
    <w:panose1 w:val="020B0604030504040204"/>
    <w:charset w:val="88"/>
    <w:family w:val="swiss"/>
    <w:pitch w:val="default"/>
    <w:sig w:usb0="000002A7" w:usb1="28CF4400" w:usb2="00000016" w:usb3="00000000" w:csb0="00100009" w:csb1="00000000"/>
  </w:font>
  <w:font w:name="ËÎÌå">
    <w:altName w:val="Times New Roman"/>
    <w:panose1 w:val="00000000000000000000"/>
    <w:charset w:val="00"/>
    <w:family w:val="swiss"/>
    <w:pitch w:val="default"/>
    <w:sig w:usb0="00000000" w:usb1="00000000" w:usb2="00000000" w:usb3="00000000" w:csb0="00000001"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0"/>
      <w:pBdr>
        <w:top w:val="none" w:color="auto" w:sz="0" w:space="1"/>
        <w:left w:val="none" w:color="auto" w:sz="0" w:space="0"/>
        <w:bottom w:val="none" w:color="auto" w:sz="0" w:space="0"/>
        <w:right w:val="none" w:color="auto" w:sz="0" w:space="0"/>
        <w:between w:val="none" w:color="auto" w:sz="0" w:space="0"/>
      </w:pBdr>
    </w:pPr>
    <w:r>
      <w:rPr>
        <w:sz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0"/>
                            <w:pBdr>
                              <w:top w:val="none" w:color="auto" w:sz="0" w:space="1"/>
                              <w:left w:val="none" w:color="auto" w:sz="0" w:space="0"/>
                              <w:bottom w:val="none" w:color="auto" w:sz="0" w:space="0"/>
                              <w:right w:val="none" w:color="auto" w:sz="0" w:space="0"/>
                              <w:between w:val="none" w:color="auto" w:sz="0" w:space="0"/>
                            </w:pBdr>
                          </w:pPr>
                          <w:r>
                            <w:rPr>
                              <w:rFonts w:hint="eastAsia"/>
                            </w:rPr>
                            <w:t>3-</w:t>
                          </w:r>
                          <w:r>
                            <w:fldChar w:fldCharType="begin"/>
                          </w:r>
                          <w:r>
                            <w:instrText xml:space="preserve">PAGE  </w:instrText>
                          </w:r>
                          <w:r>
                            <w:fldChar w:fldCharType="separate"/>
                          </w:r>
                          <w:r>
                            <w:t>51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GA044yAgAAYQQAAA4AAABkcnMvZTJvRG9jLnhtbK1UzY7TMBC+I/EO&#10;lu80aStW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pm/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4YDTjjICAABhBAAADgAAAAAAAAABACAAAAAfAQAAZHJzL2Uyb0RvYy54bWxQSwUG&#10;AAAAAAYABgBZAQAAwwUAAAAA&#10;">
              <v:fill on="f" focussize="0,0"/>
              <v:stroke on="f" weight="0.5pt"/>
              <v:imagedata o:title=""/>
              <o:lock v:ext="edit" aspectratio="f"/>
              <v:textbox inset="0mm,0mm,0mm,0mm" style="mso-fit-shape-to-text:t;">
                <w:txbxContent>
                  <w:p>
                    <w:pPr>
                      <w:pStyle w:val="20"/>
                      <w:pBdr>
                        <w:top w:val="none" w:color="auto" w:sz="0" w:space="1"/>
                        <w:left w:val="none" w:color="auto" w:sz="0" w:space="0"/>
                        <w:bottom w:val="none" w:color="auto" w:sz="0" w:space="0"/>
                        <w:right w:val="none" w:color="auto" w:sz="0" w:space="0"/>
                        <w:between w:val="none" w:color="auto" w:sz="0" w:space="0"/>
                      </w:pBdr>
                    </w:pPr>
                    <w:r>
                      <w:rPr>
                        <w:rFonts w:hint="eastAsia"/>
                      </w:rPr>
                      <w:t>3-</w:t>
                    </w:r>
                    <w:r>
                      <w:fldChar w:fldCharType="begin"/>
                    </w:r>
                    <w:r>
                      <w:instrText xml:space="preserve">PAGE  </w:instrText>
                    </w:r>
                    <w:r>
                      <w:fldChar w:fldCharType="separate"/>
                    </w:r>
                    <w:r>
                      <w:t>51</w:t>
                    </w:r>
                    <w: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autoSpaceDE w:val="0"/>
      <w:autoSpaceDN w:val="0"/>
      <w:spacing w:before="0" w:after="0" w:line="14" w:lineRule="auto"/>
      <w:ind w:left="0" w:right="0"/>
      <w:jc w:val="left"/>
      <w:rPr>
        <w:rFonts w:ascii="Microsoft JhengHei" w:hAnsi="Microsoft JhengHei" w:eastAsia="Microsoft JhengHei" w:cs="Microsoft JhengHei"/>
        <w:b w:val="0"/>
        <w:bCs/>
        <w:sz w:val="20"/>
        <w:szCs w:val="24"/>
        <w:lang w:val="zh-CN" w:eastAsia="zh-CN" w:bidi="zh-CN"/>
      </w:rPr>
    </w:pPr>
    <w:r>
      <w:rPr>
        <w:sz w:val="20"/>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0"/>
                            <w:pBdr>
                              <w:top w:val="none" w:color="auto" w:sz="0" w:space="1"/>
                              <w:left w:val="none" w:color="auto" w:sz="0" w:space="0"/>
                              <w:bottom w:val="none" w:color="auto" w:sz="0" w:space="0"/>
                              <w:right w:val="none" w:color="auto" w:sz="0" w:space="0"/>
                              <w:between w:val="none" w:color="auto" w:sz="0" w:space="0"/>
                            </w:pBdr>
                          </w:pPr>
                          <w:r>
                            <w:rPr>
                              <w:rFonts w:hint="eastAsia"/>
                              <w:lang w:val="en-US" w:eastAsia="zh-CN"/>
                            </w:rPr>
                            <w:t>3-</w:t>
                          </w:r>
                          <w:r>
                            <w:fldChar w:fldCharType="begin"/>
                          </w:r>
                          <w:r>
                            <w:instrText xml:space="preserve"> PAGE  \* MERGEFORMAT </w:instrText>
                          </w:r>
                          <w:r>
                            <w:fldChar w:fldCharType="separate"/>
                          </w:r>
                          <w:r>
                            <w:t>36</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OrREyAgAAYQQAAA4AAABkcnMvZTJvRG9jLnhtbK1UzY7TMBC+I/EO&#10;lu80aVFX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3k7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f46tETICAABhBAAADgAAAAAAAAABACAAAAAfAQAAZHJzL2Uyb0RvYy54bWxQSwUG&#10;AAAAAAYABgBZAQAAwwUAAAAA&#10;">
              <v:fill on="f" focussize="0,0"/>
              <v:stroke on="f" weight="0.5pt"/>
              <v:imagedata o:title=""/>
              <o:lock v:ext="edit" aspectratio="f"/>
              <v:textbox inset="0mm,0mm,0mm,0mm" style="mso-fit-shape-to-text:t;">
                <w:txbxContent>
                  <w:p>
                    <w:pPr>
                      <w:pStyle w:val="20"/>
                      <w:pBdr>
                        <w:top w:val="none" w:color="auto" w:sz="0" w:space="1"/>
                        <w:left w:val="none" w:color="auto" w:sz="0" w:space="0"/>
                        <w:bottom w:val="none" w:color="auto" w:sz="0" w:space="0"/>
                        <w:right w:val="none" w:color="auto" w:sz="0" w:space="0"/>
                        <w:between w:val="none" w:color="auto" w:sz="0" w:space="0"/>
                      </w:pBdr>
                    </w:pPr>
                    <w:r>
                      <w:rPr>
                        <w:rFonts w:hint="eastAsia"/>
                        <w:lang w:val="en-US" w:eastAsia="zh-CN"/>
                      </w:rPr>
                      <w:t>3-</w:t>
                    </w:r>
                    <w:r>
                      <w:fldChar w:fldCharType="begin"/>
                    </w:r>
                    <w:r>
                      <w:instrText xml:space="preserve"> PAGE  \* MERGEFORMAT </w:instrText>
                    </w:r>
                    <w:r>
                      <w:fldChar w:fldCharType="separate"/>
                    </w:r>
                    <w:r>
                      <w:t>36</w:t>
                    </w:r>
                    <w: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autoSpaceDE w:val="0"/>
      <w:autoSpaceDN w:val="0"/>
      <w:spacing w:before="0" w:after="0" w:line="14" w:lineRule="auto"/>
      <w:ind w:left="0" w:right="0"/>
      <w:jc w:val="left"/>
      <w:rPr>
        <w:rFonts w:ascii="Microsoft JhengHei" w:hAnsi="Microsoft JhengHei" w:eastAsia="Microsoft JhengHei" w:cs="Microsoft JhengHei"/>
        <w:b w:val="0"/>
        <w:bCs/>
        <w:sz w:val="20"/>
        <w:szCs w:val="24"/>
        <w:lang w:val="zh-CN" w:eastAsia="zh-CN" w:bidi="zh-CN"/>
      </w:rPr>
    </w:pPr>
    <w:r>
      <w:rPr>
        <w:sz w:val="20"/>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0"/>
                            <w:pBdr>
                              <w:top w:val="none" w:color="auto" w:sz="0" w:space="1"/>
                              <w:left w:val="none" w:color="auto" w:sz="0" w:space="0"/>
                              <w:bottom w:val="none" w:color="auto" w:sz="0" w:space="0"/>
                              <w:right w:val="none" w:color="auto" w:sz="0" w:space="0"/>
                              <w:between w:val="none" w:color="auto" w:sz="0" w:space="0"/>
                            </w:pBdr>
                          </w:pPr>
                          <w:r>
                            <w:rPr>
                              <w:rFonts w:hint="eastAsia"/>
                              <w:lang w:val="en-US" w:eastAsia="zh-CN"/>
                            </w:rPr>
                            <w:t>3-</w:t>
                          </w:r>
                          <w:r>
                            <w:fldChar w:fldCharType="begin"/>
                          </w:r>
                          <w:r>
                            <w:instrText xml:space="preserve"> PAGE  \* MERGEFORMAT </w:instrText>
                          </w:r>
                          <w:r>
                            <w:fldChar w:fldCharType="separate"/>
                          </w:r>
                          <w:r>
                            <w:t>74</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WLh2QyAgAAYQQAAA4AAABkcnMvZTJvRG9jLnhtbK1UzY7TMBC+I/EO&#10;lu80aRG7Vd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9YuHZDICAABhBAAADgAAAAAAAAABACAAAAAfAQAAZHJzL2Uyb0RvYy54bWxQSwUG&#10;AAAAAAYABgBZAQAAwwUAAAAA&#10;">
              <v:fill on="f" focussize="0,0"/>
              <v:stroke on="f" weight="0.5pt"/>
              <v:imagedata o:title=""/>
              <o:lock v:ext="edit" aspectratio="f"/>
              <v:textbox inset="0mm,0mm,0mm,0mm" style="mso-fit-shape-to-text:t;">
                <w:txbxContent>
                  <w:p>
                    <w:pPr>
                      <w:pStyle w:val="20"/>
                      <w:pBdr>
                        <w:top w:val="none" w:color="auto" w:sz="0" w:space="1"/>
                        <w:left w:val="none" w:color="auto" w:sz="0" w:space="0"/>
                        <w:bottom w:val="none" w:color="auto" w:sz="0" w:space="0"/>
                        <w:right w:val="none" w:color="auto" w:sz="0" w:space="0"/>
                        <w:between w:val="none" w:color="auto" w:sz="0" w:space="0"/>
                      </w:pBdr>
                    </w:pPr>
                    <w:r>
                      <w:rPr>
                        <w:rFonts w:hint="eastAsia"/>
                        <w:lang w:val="en-US" w:eastAsia="zh-CN"/>
                      </w:rPr>
                      <w:t>3-</w:t>
                    </w:r>
                    <w:r>
                      <w:fldChar w:fldCharType="begin"/>
                    </w:r>
                    <w:r>
                      <w:instrText xml:space="preserve"> PAGE  \* MERGEFORMAT </w:instrText>
                    </w:r>
                    <w:r>
                      <w:fldChar w:fldCharType="separate"/>
                    </w:r>
                    <w:r>
                      <w:t>74</w:t>
                    </w:r>
                    <w: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autoSpaceDE w:val="0"/>
      <w:autoSpaceDN w:val="0"/>
      <w:spacing w:before="0" w:after="0" w:line="14" w:lineRule="auto"/>
      <w:ind w:left="0" w:right="0"/>
      <w:jc w:val="left"/>
      <w:rPr>
        <w:rFonts w:ascii="Microsoft JhengHei" w:hAnsi="Microsoft JhengHei" w:eastAsia="Microsoft JhengHei" w:cs="Microsoft JhengHei"/>
        <w:b w:val="0"/>
        <w:bCs/>
        <w:sz w:val="20"/>
        <w:szCs w:val="24"/>
        <w:lang w:val="zh-CN" w:eastAsia="zh-CN" w:bidi="zh-CN"/>
      </w:rPr>
    </w:pPr>
    <w:r>
      <w:rPr>
        <w:sz w:val="20"/>
      </w:rP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1828800" cy="1828800"/>
              <wp:effectExtent l="0" t="0" r="0" b="0"/>
              <wp:wrapNone/>
              <wp:docPr id="8" name="文本框 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0"/>
                            <w:pBdr>
                              <w:top w:val="none" w:color="auto" w:sz="0" w:space="1"/>
                              <w:left w:val="none" w:color="auto" w:sz="0" w:space="0"/>
                              <w:bottom w:val="none" w:color="auto" w:sz="0" w:space="0"/>
                              <w:right w:val="none" w:color="auto" w:sz="0" w:space="0"/>
                              <w:between w:val="none" w:color="auto" w:sz="0" w:space="0"/>
                            </w:pBdr>
                          </w:pPr>
                          <w:r>
                            <w:rPr>
                              <w:rFonts w:hint="eastAsia"/>
                              <w:lang w:val="en-US" w:eastAsia="zh-CN"/>
                            </w:rPr>
                            <w:t>3-</w:t>
                          </w:r>
                          <w:r>
                            <w:fldChar w:fldCharType="begin"/>
                          </w:r>
                          <w:r>
                            <w:instrText xml:space="preserve"> PAGE  \* MERGEFORMAT </w:instrText>
                          </w:r>
                          <w:r>
                            <w:fldChar w:fldCharType="separate"/>
                          </w:r>
                          <w:r>
                            <w:t>87</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54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eXtc4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DHl7XOMQIAAGEEAAAOAAAAAAAAAAEAIAAAAB8BAABkcnMvZTJvRG9jLnhtbFBLBQYA&#10;AAAABgAGAFkBAADCBQAAAAA=&#10;">
              <v:fill on="f" focussize="0,0"/>
              <v:stroke on="f" weight="0.5pt"/>
              <v:imagedata o:title=""/>
              <o:lock v:ext="edit" aspectratio="f"/>
              <v:textbox inset="0mm,0mm,0mm,0mm" style="mso-fit-shape-to-text:t;">
                <w:txbxContent>
                  <w:p>
                    <w:pPr>
                      <w:pStyle w:val="20"/>
                      <w:pBdr>
                        <w:top w:val="none" w:color="auto" w:sz="0" w:space="1"/>
                        <w:left w:val="none" w:color="auto" w:sz="0" w:space="0"/>
                        <w:bottom w:val="none" w:color="auto" w:sz="0" w:space="0"/>
                        <w:right w:val="none" w:color="auto" w:sz="0" w:space="0"/>
                        <w:between w:val="none" w:color="auto" w:sz="0" w:space="0"/>
                      </w:pBdr>
                    </w:pPr>
                    <w:r>
                      <w:rPr>
                        <w:rFonts w:hint="eastAsia"/>
                        <w:lang w:val="en-US" w:eastAsia="zh-CN"/>
                      </w:rPr>
                      <w:t>3-</w:t>
                    </w:r>
                    <w:r>
                      <w:fldChar w:fldCharType="begin"/>
                    </w:r>
                    <w:r>
                      <w:instrText xml:space="preserve"> PAGE  \* MERGEFORMAT </w:instrText>
                    </w:r>
                    <w:r>
                      <w:fldChar w:fldCharType="separate"/>
                    </w:r>
                    <w:r>
                      <w:t>87</w:t>
                    </w:r>
                    <w: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0"/>
      <w:pBdr>
        <w:top w:val="none" w:color="auto" w:sz="0" w:space="1"/>
        <w:left w:val="none" w:color="auto" w:sz="0" w:space="0"/>
        <w:bottom w:val="none" w:color="auto" w:sz="0" w:space="0"/>
        <w:right w:val="none" w:color="auto" w:sz="0" w:space="0"/>
        <w:between w:val="none" w:color="auto" w:sz="0" w:space="0"/>
      </w:pBdr>
      <w:ind w:firstLine="480"/>
      <w:jc w:val="center"/>
    </w:pPr>
    <w:r>
      <w:rPr>
        <w:sz w:val="18"/>
      </w:rPr>
      <mc:AlternateContent>
        <mc:Choice Requires="wps">
          <w:drawing>
            <wp:anchor distT="0" distB="0" distL="114300" distR="114300" simplePos="0" relativeHeight="251668480" behindDoc="0" locked="0" layoutInCell="1" allowOverlap="1">
              <wp:simplePos x="0" y="0"/>
              <wp:positionH relativeFrom="margin">
                <wp:align>center</wp:align>
              </wp:positionH>
              <wp:positionV relativeFrom="paragraph">
                <wp:posOffset>0</wp:posOffset>
              </wp:positionV>
              <wp:extent cx="1828800" cy="1828800"/>
              <wp:effectExtent l="0" t="0" r="0" b="0"/>
              <wp:wrapNone/>
              <wp:docPr id="15" name="文本框 1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0"/>
                            <w:pBdr>
                              <w:top w:val="none" w:color="auto" w:sz="0" w:space="1"/>
                              <w:left w:val="none" w:color="auto" w:sz="0" w:space="0"/>
                              <w:bottom w:val="none" w:color="auto" w:sz="0" w:space="0"/>
                              <w:right w:val="none" w:color="auto" w:sz="0" w:space="0"/>
                              <w:between w:val="none" w:color="auto" w:sz="0" w:space="0"/>
                            </w:pBdr>
                          </w:pPr>
                          <w:r>
                            <w:rPr>
                              <w:rFonts w:hint="eastAsia"/>
                              <w:lang w:val="en-US" w:eastAsia="zh-CN"/>
                            </w:rPr>
                            <w:t>3-</w:t>
                          </w:r>
                          <w:r>
                            <w:fldChar w:fldCharType="begin"/>
                          </w:r>
                          <w:r>
                            <w:instrText xml:space="preserve"> PAGE  \* MERGEFORMAT </w:instrText>
                          </w:r>
                          <w:r>
                            <w:fldChar w:fldCharType="separate"/>
                          </w:r>
                          <w:r>
                            <w:t>101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848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GthHIzAgAAYwQAAA4AAABkcnMvZTJvRG9jLnhtbK1UzY7TMBC+I/EO&#10;lu80bdGu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GGthHIzAgAAYwQAAA4AAAAAAAAAAQAgAAAAHwEAAGRycy9lMm9Eb2MueG1sUEsF&#10;BgAAAAAGAAYAWQEAAMQFAAAAAA==&#10;">
              <v:fill on="f" focussize="0,0"/>
              <v:stroke on="f" weight="0.5pt"/>
              <v:imagedata o:title=""/>
              <o:lock v:ext="edit" aspectratio="f"/>
              <v:textbox inset="0mm,0mm,0mm,0mm" style="mso-fit-shape-to-text:t;">
                <w:txbxContent>
                  <w:p>
                    <w:pPr>
                      <w:pStyle w:val="20"/>
                      <w:pBdr>
                        <w:top w:val="none" w:color="auto" w:sz="0" w:space="1"/>
                        <w:left w:val="none" w:color="auto" w:sz="0" w:space="0"/>
                        <w:bottom w:val="none" w:color="auto" w:sz="0" w:space="0"/>
                        <w:right w:val="none" w:color="auto" w:sz="0" w:space="0"/>
                        <w:between w:val="none" w:color="auto" w:sz="0" w:space="0"/>
                      </w:pBdr>
                    </w:pPr>
                    <w:r>
                      <w:rPr>
                        <w:rFonts w:hint="eastAsia"/>
                        <w:lang w:val="en-US" w:eastAsia="zh-CN"/>
                      </w:rPr>
                      <w:t>3-</w:t>
                    </w:r>
                    <w:r>
                      <w:fldChar w:fldCharType="begin"/>
                    </w:r>
                    <w:r>
                      <w:instrText xml:space="preserve"> PAGE  \* MERGEFORMAT </w:instrText>
                    </w:r>
                    <w:r>
                      <w:fldChar w:fldCharType="separate"/>
                    </w:r>
                    <w:r>
                      <w:t>101</w:t>
                    </w:r>
                    <w:r>
                      <w:fldChar w:fldCharType="end"/>
                    </w:r>
                  </w:p>
                </w:txbxContent>
              </v:textbox>
            </v:shape>
          </w:pict>
        </mc:Fallback>
      </mc:AlternateContent>
    </w:r>
    <w:r>
      <w:rPr>
        <w:sz w:val="18"/>
      </w:rP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0"/>
                            <w:pBdr>
                              <w:top w:val="none" w:color="auto" w:sz="0" w:space="1"/>
                              <w:left w:val="none" w:color="auto" w:sz="0" w:space="0"/>
                              <w:bottom w:val="none" w:color="auto" w:sz="0" w:space="0"/>
                              <w:right w:val="none" w:color="auto" w:sz="0" w:space="0"/>
                              <w:between w:val="none" w:color="auto" w:sz="0" w:space="0"/>
                            </w:pBdr>
                            <w:ind w:firstLine="480"/>
                            <w:jc w:val="center"/>
                          </w:pPr>
                          <w:r>
                            <w:t xml:space="preserve">                                </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MFE50y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IwUTnTICAABjBAAADgAAAAAAAAABACAAAAAfAQAAZHJzL2Uyb0RvYy54bWxQSwUG&#10;AAAAAAYABgBZAQAAwwUAAAAA&#10;">
              <v:fill on="f" focussize="0,0"/>
              <v:stroke on="f" weight="0.5pt"/>
              <v:imagedata o:title=""/>
              <o:lock v:ext="edit" aspectratio="f"/>
              <v:textbox inset="0mm,0mm,0mm,0mm" style="mso-fit-shape-to-text:t;">
                <w:txbxContent>
                  <w:p>
                    <w:pPr>
                      <w:pStyle w:val="20"/>
                      <w:pBdr>
                        <w:top w:val="none" w:color="auto" w:sz="0" w:space="1"/>
                        <w:left w:val="none" w:color="auto" w:sz="0" w:space="0"/>
                        <w:bottom w:val="none" w:color="auto" w:sz="0" w:space="0"/>
                        <w:right w:val="none" w:color="auto" w:sz="0" w:space="0"/>
                        <w:between w:val="none" w:color="auto" w:sz="0" w:space="0"/>
                      </w:pBdr>
                      <w:ind w:firstLine="480"/>
                      <w:jc w:val="center"/>
                    </w:pPr>
                    <w:r>
                      <w:t xml:space="preserve">                                </w:t>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0"/>
      <w:pBdr>
        <w:top w:val="none" w:color="auto" w:sz="0" w:space="1"/>
        <w:left w:val="none" w:color="auto" w:sz="0" w:space="0"/>
        <w:bottom w:val="none" w:color="auto" w:sz="0" w:space="0"/>
        <w:right w:val="none" w:color="auto" w:sz="0" w:space="0"/>
        <w:between w:val="none" w:color="auto" w:sz="0" w:space="0"/>
      </w:pBdr>
    </w:pPr>
    <w:r>
      <w:rPr>
        <w:sz w:val="18"/>
      </w:rPr>
      <mc:AlternateContent>
        <mc:Choice Requires="wps">
          <w:drawing>
            <wp:anchor distT="0" distB="0" distL="114300" distR="114300" simplePos="0" relativeHeight="251666432" behindDoc="0" locked="0" layoutInCell="1" allowOverlap="1">
              <wp:simplePos x="0" y="0"/>
              <wp:positionH relativeFrom="margin">
                <wp:align>center</wp:align>
              </wp:positionH>
              <wp:positionV relativeFrom="paragraph">
                <wp:posOffset>0</wp:posOffset>
              </wp:positionV>
              <wp:extent cx="1828800" cy="182880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0"/>
                            <w:pBdr>
                              <w:top w:val="none" w:color="auto" w:sz="0" w:space="1"/>
                              <w:left w:val="none" w:color="auto" w:sz="0" w:space="0"/>
                              <w:bottom w:val="none" w:color="auto" w:sz="0" w:space="0"/>
                              <w:right w:val="none" w:color="auto" w:sz="0" w:space="0"/>
                              <w:between w:val="none" w:color="auto" w:sz="0" w:space="0"/>
                            </w:pBdr>
                          </w:pPr>
                          <w:r>
                            <w:rPr>
                              <w:rFonts w:hint="eastAsia"/>
                            </w:rPr>
                            <w:t>3-</w:t>
                          </w:r>
                          <w:r>
                            <w:fldChar w:fldCharType="begin"/>
                          </w:r>
                          <w:r>
                            <w:instrText xml:space="preserve">PAGE  </w:instrText>
                          </w:r>
                          <w:r>
                            <w:fldChar w:fldCharType="separate"/>
                          </w:r>
                          <w:r>
                            <w:t>10</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643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5WZn4yAgAAYw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LlZmfjICAABjBAAADgAAAAAAAAABACAAAAAfAQAAZHJzL2Uyb0RvYy54bWxQSwUG&#10;AAAAAAYABgBZAQAAwwUAAAAA&#10;">
              <v:fill on="f" focussize="0,0"/>
              <v:stroke on="f" weight="0.5pt"/>
              <v:imagedata o:title=""/>
              <o:lock v:ext="edit" aspectratio="f"/>
              <v:textbox inset="0mm,0mm,0mm,0mm" style="mso-fit-shape-to-text:t;">
                <w:txbxContent>
                  <w:p>
                    <w:pPr>
                      <w:pStyle w:val="20"/>
                      <w:pBdr>
                        <w:top w:val="none" w:color="auto" w:sz="0" w:space="1"/>
                        <w:left w:val="none" w:color="auto" w:sz="0" w:space="0"/>
                        <w:bottom w:val="none" w:color="auto" w:sz="0" w:space="0"/>
                        <w:right w:val="none" w:color="auto" w:sz="0" w:space="0"/>
                        <w:between w:val="none" w:color="auto" w:sz="0" w:space="0"/>
                      </w:pBdr>
                    </w:pPr>
                    <w:r>
                      <w:rPr>
                        <w:rFonts w:hint="eastAsia"/>
                      </w:rPr>
                      <w:t>3-</w:t>
                    </w:r>
                    <w:r>
                      <w:fldChar w:fldCharType="begin"/>
                    </w:r>
                    <w:r>
                      <w:instrText xml:space="preserve">PAGE  </w:instrText>
                    </w:r>
                    <w:r>
                      <w:fldChar w:fldCharType="separate"/>
                    </w:r>
                    <w:r>
                      <w:t>10</w:t>
                    </w:r>
                    <w: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ind w:firstLine="480"/>
      </w:pPr>
      <w:r>
        <w:separator/>
      </w:r>
    </w:p>
  </w:footnote>
  <w:footnote w:type="continuationSeparator" w:id="1">
    <w:p>
      <w:pPr>
        <w:spacing w:line="24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1"/>
      <w:jc w:val="center"/>
    </w:pPr>
    <w:r>
      <w:rPr>
        <w:rFonts w:hint="eastAsia"/>
        <w:lang w:val="en-US" w:eastAsia="zh-CN"/>
      </w:rPr>
      <w:t>本项目</w:t>
    </w:r>
    <w:r>
      <w:rPr>
        <w:rFonts w:hint="eastAsia"/>
      </w:rPr>
      <w:t>工程分析</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1"/>
      <w:jc w:val="center"/>
    </w:pPr>
    <w:r>
      <w:rPr>
        <w:rFonts w:hint="eastAsia"/>
        <w:lang w:val="en-US" w:eastAsia="zh-CN"/>
      </w:rPr>
      <w:t>本项目</w:t>
    </w:r>
    <w:r>
      <w:rPr>
        <w:rFonts w:hint="eastAsia"/>
      </w:rPr>
      <w:t>工程分析</w:t>
    </w:r>
  </w:p>
  <w:p>
    <w:pPr>
      <w:widowControl w:val="0"/>
      <w:autoSpaceDE w:val="0"/>
      <w:autoSpaceDN w:val="0"/>
      <w:spacing w:before="0" w:after="0" w:line="14" w:lineRule="auto"/>
      <w:ind w:left="0" w:right="0"/>
      <w:jc w:val="left"/>
      <w:rPr>
        <w:rFonts w:ascii="Microsoft JhengHei" w:hAnsi="Microsoft JhengHei" w:eastAsia="Microsoft JhengHei" w:cs="Microsoft JhengHei"/>
        <w:b w:val="0"/>
        <w:bCs/>
        <w:sz w:val="20"/>
        <w:szCs w:val="24"/>
        <w:lang w:val="zh-CN" w:eastAsia="zh-CN" w:bidi="zh-CN"/>
      </w:rPr>
    </w:pPr>
    <w:r>
      <w:rPr>
        <w:rFonts w:ascii="Microsoft JhengHei" w:hAnsi="Microsoft JhengHei" w:eastAsia="Microsoft JhengHei" w:cs="Microsoft JhengHei"/>
        <w:b/>
        <w:bCs/>
        <w:sz w:val="24"/>
        <w:szCs w:val="24"/>
        <w:lang w:val="zh-CN" w:eastAsia="zh-CN" w:bidi="zh-CN"/>
      </w:rPr>
      <mc:AlternateContent>
        <mc:Choice Requires="wps">
          <w:drawing>
            <wp:anchor distT="0" distB="0" distL="114300" distR="114300" simplePos="0" relativeHeight="251659264" behindDoc="1" locked="0" layoutInCell="1" allowOverlap="1">
              <wp:simplePos x="0" y="0"/>
              <wp:positionH relativeFrom="page">
                <wp:posOffset>1515745</wp:posOffset>
              </wp:positionH>
              <wp:positionV relativeFrom="page">
                <wp:posOffset>540385</wp:posOffset>
              </wp:positionV>
              <wp:extent cx="4527550" cy="1524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4527550" cy="152400"/>
                      </a:xfrm>
                      <a:prstGeom prst="rect">
                        <a:avLst/>
                      </a:prstGeom>
                      <a:noFill/>
                      <a:ln>
                        <a:noFill/>
                      </a:ln>
                    </wps:spPr>
                    <wps:txbx>
                      <w:txbxContent>
                        <w:p>
                          <w:pPr>
                            <w:autoSpaceDE w:val="0"/>
                            <w:autoSpaceDN w:val="0"/>
                            <w:spacing w:before="0" w:after="0" w:line="240" w:lineRule="auto"/>
                            <w:ind w:left="0" w:right="0" w:firstLine="0" w:firstLineChars="0"/>
                            <w:jc w:val="left"/>
                            <w:rPr>
                              <w:rFonts w:hint="eastAsia" w:ascii="Times New Roman" w:hAnsi="Times New Roman" w:eastAsia="Times New Roman" w:cs="Times New Roman"/>
                              <w:kern w:val="0"/>
                              <w:sz w:val="22"/>
                              <w:szCs w:val="22"/>
                              <w:lang w:val="zh-CN" w:bidi="zh-CN"/>
                            </w:rPr>
                          </w:pPr>
                        </w:p>
                      </w:txbxContent>
                    </wps:txbx>
                    <wps:bodyPr lIns="0" tIns="0" rIns="0" bIns="0" upright="1"/>
                  </wps:wsp>
                </a:graphicData>
              </a:graphic>
            </wp:anchor>
          </w:drawing>
        </mc:Choice>
        <mc:Fallback>
          <w:pict>
            <v:shape id="_x0000_s1026" o:spid="_x0000_s1026" o:spt="202" type="#_x0000_t202" style="position:absolute;left:0pt;margin-left:119.35pt;margin-top:42.55pt;height:12pt;width:356.5pt;mso-position-horizontal-relative:page;mso-position-vertical-relative:page;z-index:-251657216;mso-width-relative:page;mso-height-relative:page;" filled="f" stroked="f" coordsize="21600,21600" o:gfxdata="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m+DOJdgAAAAKAQAADwAAAAAAAAABACAAAAAiAAAAZHJzL2Rvd25yZXYueG1sUEsBAhQA&#10;FAAAAAgAh07iQKF0QeW5AQAAcgMAAA4AAAAAAAAAAQAgAAAAJwEAAGRycy9lMm9Eb2MueG1sUEsF&#10;BgAAAAAGAAYAWQEAAFIFAAAAAA==&#10;">
              <v:fill on="f" focussize="0,0"/>
              <v:stroke on="f"/>
              <v:imagedata o:title=""/>
              <o:lock v:ext="edit" aspectratio="f"/>
              <v:textbox inset="0mm,0mm,0mm,0mm">
                <w:txbxContent>
                  <w:p>
                    <w:pPr>
                      <w:autoSpaceDE w:val="0"/>
                      <w:autoSpaceDN w:val="0"/>
                      <w:spacing w:before="0" w:after="0" w:line="240" w:lineRule="auto"/>
                      <w:ind w:left="0" w:right="0" w:firstLine="0" w:firstLineChars="0"/>
                      <w:jc w:val="left"/>
                      <w:rPr>
                        <w:rFonts w:hint="eastAsia" w:ascii="Times New Roman" w:hAnsi="Times New Roman" w:eastAsia="Times New Roman" w:cs="Times New Roman"/>
                        <w:kern w:val="0"/>
                        <w:sz w:val="22"/>
                        <w:szCs w:val="22"/>
                        <w:lang w:val="zh-CN" w:bidi="zh-CN"/>
                      </w:rPr>
                    </w:pPr>
                  </w:p>
                </w:txbxContent>
              </v:textbox>
            </v:shape>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autoSpaceDE w:val="0"/>
      <w:autoSpaceDN w:val="0"/>
      <w:spacing w:before="0" w:after="0" w:line="14" w:lineRule="auto"/>
      <w:ind w:left="0" w:right="0"/>
      <w:jc w:val="left"/>
      <w:rPr>
        <w:rFonts w:ascii="Microsoft JhengHei" w:hAnsi="Microsoft JhengHei" w:eastAsia="Microsoft JhengHei" w:cs="Microsoft JhengHei"/>
        <w:b w:val="0"/>
        <w:bCs/>
        <w:sz w:val="20"/>
        <w:szCs w:val="24"/>
        <w:lang w:val="zh-CN" w:eastAsia="zh-CN" w:bidi="zh-CN"/>
      </w:rPr>
    </w:pPr>
    <w:r>
      <w:rPr>
        <w:rFonts w:ascii="Microsoft JhengHei" w:hAnsi="Microsoft JhengHei" w:eastAsia="Microsoft JhengHei" w:cs="Microsoft JhengHei"/>
        <w:b/>
        <w:bCs/>
        <w:sz w:val="24"/>
        <w:szCs w:val="24"/>
        <w:lang w:val="zh-CN" w:eastAsia="zh-CN" w:bidi="zh-CN"/>
      </w:rPr>
      <mc:AlternateContent>
        <mc:Choice Requires="wps">
          <w:drawing>
            <wp:anchor distT="0" distB="0" distL="114300" distR="114300" simplePos="0" relativeHeight="251660288" behindDoc="1" locked="0" layoutInCell="1" allowOverlap="1">
              <wp:simplePos x="0" y="0"/>
              <wp:positionH relativeFrom="page">
                <wp:posOffset>1515745</wp:posOffset>
              </wp:positionH>
              <wp:positionV relativeFrom="page">
                <wp:posOffset>540385</wp:posOffset>
              </wp:positionV>
              <wp:extent cx="4527550" cy="1524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4527550" cy="152400"/>
                      </a:xfrm>
                      <a:prstGeom prst="rect">
                        <a:avLst/>
                      </a:prstGeom>
                      <a:noFill/>
                      <a:ln>
                        <a:noFill/>
                      </a:ln>
                    </wps:spPr>
                    <wps:txbx>
                      <w:txbxContent>
                        <w:p>
                          <w:pPr>
                            <w:autoSpaceDE w:val="0"/>
                            <w:autoSpaceDN w:val="0"/>
                            <w:spacing w:before="0" w:after="0" w:line="240" w:lineRule="auto"/>
                            <w:ind w:left="0" w:right="0" w:firstLine="0" w:firstLineChars="0"/>
                            <w:jc w:val="left"/>
                            <w:rPr>
                              <w:rFonts w:hint="eastAsia" w:ascii="Times New Roman" w:hAnsi="Times New Roman" w:eastAsia="Times New Roman" w:cs="Times New Roman"/>
                              <w:kern w:val="0"/>
                              <w:sz w:val="22"/>
                              <w:szCs w:val="22"/>
                              <w:lang w:val="zh-CN" w:bidi="zh-CN"/>
                            </w:rPr>
                          </w:pPr>
                        </w:p>
                      </w:txbxContent>
                    </wps:txbx>
                    <wps:bodyPr lIns="0" tIns="0" rIns="0" bIns="0" upright="1"/>
                  </wps:wsp>
                </a:graphicData>
              </a:graphic>
            </wp:anchor>
          </w:drawing>
        </mc:Choice>
        <mc:Fallback>
          <w:pict>
            <v:shape id="_x0000_s1026" o:spid="_x0000_s1026" o:spt="202" type="#_x0000_t202" style="position:absolute;left:0pt;margin-left:119.35pt;margin-top:42.55pt;height:12pt;width:356.5pt;mso-position-horizontal-relative:page;mso-position-vertical-relative:page;z-index:-251656192;mso-width-relative:page;mso-height-relative:page;" filled="f" stroked="f" coordsize="21600,21600" o:gfxdata="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Cb4M4l2AAAAAoBAAAPAAAAAAAAAAEAIAAAACIAAABkcnMvZG93bnJldi54bWxQSwEC&#10;FAAUAAAACACHTuJAyeoHq7sBAAByAwAADgAAAAAAAAABACAAAAAnAQAAZHJzL2Uyb0RvYy54bWxQ&#10;SwUGAAAAAAYABgBZAQAAVAUAAAAA&#10;">
              <v:fill on="f" focussize="0,0"/>
              <v:stroke on="f"/>
              <v:imagedata o:title=""/>
              <o:lock v:ext="edit" aspectratio="f"/>
              <v:textbox inset="0mm,0mm,0mm,0mm">
                <w:txbxContent>
                  <w:p>
                    <w:pPr>
                      <w:autoSpaceDE w:val="0"/>
                      <w:autoSpaceDN w:val="0"/>
                      <w:spacing w:before="0" w:after="0" w:line="240" w:lineRule="auto"/>
                      <w:ind w:left="0" w:right="0" w:firstLine="0" w:firstLineChars="0"/>
                      <w:jc w:val="left"/>
                      <w:rPr>
                        <w:rFonts w:hint="eastAsia" w:ascii="Times New Roman" w:hAnsi="Times New Roman" w:eastAsia="Times New Roman" w:cs="Times New Roman"/>
                        <w:kern w:val="0"/>
                        <w:sz w:val="22"/>
                        <w:szCs w:val="22"/>
                        <w:lang w:val="zh-CN" w:bidi="zh-CN"/>
                      </w:rPr>
                    </w:pPr>
                  </w:p>
                </w:txbxContent>
              </v:textbox>
            </v:shape>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autoSpaceDE w:val="0"/>
      <w:autoSpaceDN w:val="0"/>
      <w:spacing w:before="0" w:after="0" w:line="14" w:lineRule="auto"/>
      <w:ind w:left="0" w:right="0"/>
      <w:jc w:val="left"/>
      <w:rPr>
        <w:rFonts w:ascii="Microsoft JhengHei" w:hAnsi="Microsoft JhengHei" w:eastAsia="Microsoft JhengHei" w:cs="Microsoft JhengHei"/>
        <w:b w:val="0"/>
        <w:bCs/>
        <w:sz w:val="20"/>
        <w:szCs w:val="24"/>
        <w:lang w:val="zh-CN" w:eastAsia="zh-CN" w:bidi="zh-CN"/>
      </w:rPr>
    </w:pPr>
    <w:r>
      <w:rPr>
        <w:rFonts w:ascii="Microsoft JhengHei" w:hAnsi="Microsoft JhengHei" w:eastAsia="Microsoft JhengHei" w:cs="Microsoft JhengHei"/>
        <w:b/>
        <w:bCs/>
        <w:sz w:val="24"/>
        <w:szCs w:val="24"/>
        <w:lang w:val="zh-CN" w:eastAsia="zh-CN" w:bidi="zh-CN"/>
      </w:rPr>
      <mc:AlternateContent>
        <mc:Choice Requires="wps">
          <w:drawing>
            <wp:anchor distT="0" distB="0" distL="114300" distR="114300" simplePos="0" relativeHeight="251661312" behindDoc="1" locked="0" layoutInCell="1" allowOverlap="1">
              <wp:simplePos x="0" y="0"/>
              <wp:positionH relativeFrom="page">
                <wp:posOffset>1515745</wp:posOffset>
              </wp:positionH>
              <wp:positionV relativeFrom="page">
                <wp:posOffset>540385</wp:posOffset>
              </wp:positionV>
              <wp:extent cx="4527550" cy="152400"/>
              <wp:effectExtent l="0" t="0" r="0" b="0"/>
              <wp:wrapNone/>
              <wp:docPr id="6" name="文本框 6"/>
              <wp:cNvGraphicFramePr/>
              <a:graphic xmlns:a="http://schemas.openxmlformats.org/drawingml/2006/main">
                <a:graphicData uri="http://schemas.microsoft.com/office/word/2010/wordprocessingShape">
                  <wps:wsp>
                    <wps:cNvSpPr txBox="1"/>
                    <wps:spPr>
                      <a:xfrm>
                        <a:off x="0" y="0"/>
                        <a:ext cx="4527550" cy="152400"/>
                      </a:xfrm>
                      <a:prstGeom prst="rect">
                        <a:avLst/>
                      </a:prstGeom>
                      <a:noFill/>
                      <a:ln>
                        <a:noFill/>
                      </a:ln>
                    </wps:spPr>
                    <wps:txbx>
                      <w:txbxContent>
                        <w:p>
                          <w:pPr>
                            <w:autoSpaceDE w:val="0"/>
                            <w:autoSpaceDN w:val="0"/>
                            <w:spacing w:before="0" w:after="0" w:line="240" w:lineRule="auto"/>
                            <w:ind w:left="0" w:right="0" w:firstLine="0" w:firstLineChars="0"/>
                            <w:jc w:val="left"/>
                            <w:rPr>
                              <w:rFonts w:hint="eastAsia" w:ascii="Times New Roman" w:hAnsi="Times New Roman" w:eastAsia="Times New Roman" w:cs="Times New Roman"/>
                              <w:kern w:val="0"/>
                              <w:sz w:val="22"/>
                              <w:szCs w:val="22"/>
                              <w:lang w:val="zh-CN" w:bidi="zh-CN"/>
                            </w:rPr>
                          </w:pPr>
                        </w:p>
                      </w:txbxContent>
                    </wps:txbx>
                    <wps:bodyPr lIns="0" tIns="0" rIns="0" bIns="0" upright="1"/>
                  </wps:wsp>
                </a:graphicData>
              </a:graphic>
            </wp:anchor>
          </w:drawing>
        </mc:Choice>
        <mc:Fallback>
          <w:pict>
            <v:shape id="_x0000_s1026" o:spid="_x0000_s1026" o:spt="202" type="#_x0000_t202" style="position:absolute;left:0pt;margin-left:119.35pt;margin-top:42.55pt;height:12pt;width:356.5pt;mso-position-horizontal-relative:page;mso-position-vertical-relative:page;z-index:-251655168;mso-width-relative:page;mso-height-relative:page;" filled="f" stroked="f" coordsize="21600,21600" o:gfxdata="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">
              <v:fill on="f" focussize="0,0"/>
              <v:stroke on="f"/>
              <v:imagedata o:title=""/>
              <o:lock v:ext="edit" aspectratio="f"/>
              <v:textbox inset="0mm,0mm,0mm,0mm">
                <w:txbxContent>
                  <w:p>
                    <w:pPr>
                      <w:autoSpaceDE w:val="0"/>
                      <w:autoSpaceDN w:val="0"/>
                      <w:spacing w:before="0" w:after="0" w:line="240" w:lineRule="auto"/>
                      <w:ind w:left="0" w:right="0" w:firstLine="0" w:firstLineChars="0"/>
                      <w:jc w:val="left"/>
                      <w:rPr>
                        <w:rFonts w:hint="eastAsia" w:ascii="Times New Roman" w:hAnsi="Times New Roman" w:eastAsia="Times New Roman" w:cs="Times New Roman"/>
                        <w:kern w:val="0"/>
                        <w:sz w:val="22"/>
                        <w:szCs w:val="22"/>
                        <w:lang w:val="zh-CN" w:bidi="zh-CN"/>
                      </w:rPr>
                    </w:pPr>
                  </w:p>
                </w:txbxContent>
              </v:textbox>
            </v:shape>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1"/>
      <w:jc w:val="center"/>
    </w:pPr>
    <w:r>
      <w:rPr>
        <w:rFonts w:hint="eastAsia"/>
        <w:lang w:eastAsia="zh-CN"/>
      </w:rPr>
      <w:t>本项目</w:t>
    </w:r>
    <w:r>
      <w:rPr>
        <w:rFonts w:hint="eastAsia"/>
      </w:rPr>
      <w:t>工程分析</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1"/>
      <w:jc w:val="center"/>
      <w:rPr>
        <w:rFonts w:hint="default" w:eastAsia="黑体"/>
        <w:lang w:val="en-US" w:eastAsia="zh-CN"/>
      </w:rPr>
    </w:pPr>
    <w:r>
      <w:rPr>
        <w:rFonts w:hint="eastAsia"/>
        <w:lang w:val="en-US" w:eastAsia="zh-CN"/>
      </w:rPr>
      <w:t>本项目工程分析</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D0BB1BF"/>
    <w:multiLevelType w:val="singleLevel"/>
    <w:tmpl w:val="8D0BB1BF"/>
    <w:lvl w:ilvl="0" w:tentative="0">
      <w:start w:val="1"/>
      <w:numFmt w:val="decimal"/>
      <w:suff w:val="nothing"/>
      <w:lvlText w:val="（%1）"/>
      <w:lvlJc w:val="left"/>
    </w:lvl>
  </w:abstractNum>
  <w:abstractNum w:abstractNumId="1">
    <w:nsid w:val="C0A130AB"/>
    <w:multiLevelType w:val="singleLevel"/>
    <w:tmpl w:val="C0A130AB"/>
    <w:lvl w:ilvl="0" w:tentative="0">
      <w:start w:val="3"/>
      <w:numFmt w:val="decimal"/>
      <w:suff w:val="nothing"/>
      <w:lvlText w:val="%1、"/>
      <w:lvlJc w:val="left"/>
    </w:lvl>
  </w:abstractNum>
  <w:abstractNum w:abstractNumId="2">
    <w:nsid w:val="E056FFC3"/>
    <w:multiLevelType w:val="singleLevel"/>
    <w:tmpl w:val="E056FFC3"/>
    <w:lvl w:ilvl="0" w:tentative="0">
      <w:start w:val="2"/>
      <w:numFmt w:val="decimal"/>
      <w:suff w:val="nothing"/>
      <w:lvlText w:val="%1）"/>
      <w:lvlJc w:val="left"/>
    </w:lvl>
  </w:abstractNum>
  <w:abstractNum w:abstractNumId="3">
    <w:nsid w:val="F20F0D7C"/>
    <w:multiLevelType w:val="singleLevel"/>
    <w:tmpl w:val="F20F0D7C"/>
    <w:lvl w:ilvl="0" w:tentative="0">
      <w:start w:val="2"/>
      <w:numFmt w:val="decimal"/>
      <w:suff w:val="space"/>
      <w:lvlText w:val="(%1)"/>
      <w:lvlJc w:val="left"/>
    </w:lvl>
  </w:abstractNum>
  <w:abstractNum w:abstractNumId="4">
    <w:nsid w:val="F6D103D5"/>
    <w:multiLevelType w:val="singleLevel"/>
    <w:tmpl w:val="F6D103D5"/>
    <w:lvl w:ilvl="0" w:tentative="0">
      <w:start w:val="1"/>
      <w:numFmt w:val="decimal"/>
      <w:suff w:val="nothing"/>
      <w:lvlText w:val="%1）"/>
      <w:lvlJc w:val="left"/>
    </w:lvl>
  </w:abstractNum>
  <w:abstractNum w:abstractNumId="5">
    <w:nsid w:val="FD6B1B35"/>
    <w:multiLevelType w:val="singleLevel"/>
    <w:tmpl w:val="FD6B1B35"/>
    <w:lvl w:ilvl="0" w:tentative="0">
      <w:start w:val="3"/>
      <w:numFmt w:val="decimal"/>
      <w:suff w:val="space"/>
      <w:lvlText w:val="第%1章"/>
      <w:lvlJc w:val="left"/>
    </w:lvl>
  </w:abstractNum>
  <w:abstractNum w:abstractNumId="6">
    <w:nsid w:val="03DDB21D"/>
    <w:multiLevelType w:val="singleLevel"/>
    <w:tmpl w:val="03DDB21D"/>
    <w:lvl w:ilvl="0" w:tentative="0">
      <w:start w:val="1"/>
      <w:numFmt w:val="decimal"/>
      <w:suff w:val="nothing"/>
      <w:lvlText w:val="%1、"/>
      <w:lvlJc w:val="left"/>
    </w:lvl>
  </w:abstractNum>
  <w:abstractNum w:abstractNumId="7">
    <w:nsid w:val="0A8B803F"/>
    <w:multiLevelType w:val="singleLevel"/>
    <w:tmpl w:val="0A8B803F"/>
    <w:lvl w:ilvl="0" w:tentative="0">
      <w:start w:val="1"/>
      <w:numFmt w:val="decimal"/>
      <w:suff w:val="nothing"/>
      <w:lvlText w:val="%1、"/>
      <w:lvlJc w:val="left"/>
    </w:lvl>
  </w:abstractNum>
  <w:abstractNum w:abstractNumId="8">
    <w:nsid w:val="66EB0CB8"/>
    <w:multiLevelType w:val="singleLevel"/>
    <w:tmpl w:val="66EB0CB8"/>
    <w:lvl w:ilvl="0" w:tentative="0">
      <w:start w:val="6"/>
      <w:numFmt w:val="decimal"/>
      <w:suff w:val="nothing"/>
      <w:lvlText w:val="%1）"/>
      <w:lvlJc w:val="left"/>
    </w:lvl>
  </w:abstractNum>
  <w:num w:numId="1">
    <w:abstractNumId w:val="5"/>
  </w:num>
  <w:num w:numId="2">
    <w:abstractNumId w:val="3"/>
  </w:num>
  <w:num w:numId="3">
    <w:abstractNumId w:val="8"/>
  </w:num>
  <w:num w:numId="4">
    <w:abstractNumId w:val="1"/>
  </w:num>
  <w:num w:numId="5">
    <w:abstractNumId w:val="6"/>
  </w:num>
  <w:num w:numId="6">
    <w:abstractNumId w:val="2"/>
  </w:num>
  <w:num w:numId="7">
    <w:abstractNumId w:val="7"/>
  </w:num>
  <w:num w:numId="8">
    <w:abstractNumId w:val="0"/>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isplayBackgroundShape w:val="1"/>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2JjMTc3ZDc4OTllOWJjODQyZjFlZDE1N2UyYjJhYWIifQ=="/>
  </w:docVars>
  <w:rsids>
    <w:rsidRoot w:val="00172A27"/>
    <w:rsid w:val="0019472A"/>
    <w:rsid w:val="002A7A80"/>
    <w:rsid w:val="005F6FE9"/>
    <w:rsid w:val="00A52E7C"/>
    <w:rsid w:val="00CE61CD"/>
    <w:rsid w:val="018120E9"/>
    <w:rsid w:val="02795466"/>
    <w:rsid w:val="035034FF"/>
    <w:rsid w:val="03584E4F"/>
    <w:rsid w:val="03BA0863"/>
    <w:rsid w:val="03F95C36"/>
    <w:rsid w:val="0409212E"/>
    <w:rsid w:val="04CB78D8"/>
    <w:rsid w:val="05C874AF"/>
    <w:rsid w:val="05F50CF1"/>
    <w:rsid w:val="06201BE2"/>
    <w:rsid w:val="065F4A8B"/>
    <w:rsid w:val="06E3265B"/>
    <w:rsid w:val="07CD7FFE"/>
    <w:rsid w:val="07F03AB7"/>
    <w:rsid w:val="088669A2"/>
    <w:rsid w:val="09F64D0E"/>
    <w:rsid w:val="0AFD07A8"/>
    <w:rsid w:val="0AFE64BE"/>
    <w:rsid w:val="0B540DCC"/>
    <w:rsid w:val="0E2F59EA"/>
    <w:rsid w:val="0E6D6FB2"/>
    <w:rsid w:val="0F047B81"/>
    <w:rsid w:val="0F0514C4"/>
    <w:rsid w:val="0F2B5FEF"/>
    <w:rsid w:val="11CA4DF6"/>
    <w:rsid w:val="11DE26F5"/>
    <w:rsid w:val="12273C1F"/>
    <w:rsid w:val="14561B19"/>
    <w:rsid w:val="14991B5D"/>
    <w:rsid w:val="15D81956"/>
    <w:rsid w:val="16CE638F"/>
    <w:rsid w:val="174401EB"/>
    <w:rsid w:val="17622124"/>
    <w:rsid w:val="17B27C7C"/>
    <w:rsid w:val="18123BC4"/>
    <w:rsid w:val="181E03EF"/>
    <w:rsid w:val="18EE2C62"/>
    <w:rsid w:val="195D5F94"/>
    <w:rsid w:val="1B4E7ECA"/>
    <w:rsid w:val="1BA25753"/>
    <w:rsid w:val="1BD16D18"/>
    <w:rsid w:val="1CA2561D"/>
    <w:rsid w:val="1D4B1B9B"/>
    <w:rsid w:val="1E2C6761"/>
    <w:rsid w:val="1E700AFC"/>
    <w:rsid w:val="1F1631CA"/>
    <w:rsid w:val="1FCB0727"/>
    <w:rsid w:val="20330E91"/>
    <w:rsid w:val="203F64CE"/>
    <w:rsid w:val="215760B2"/>
    <w:rsid w:val="217557F8"/>
    <w:rsid w:val="21AE69BE"/>
    <w:rsid w:val="21C85D79"/>
    <w:rsid w:val="22001179"/>
    <w:rsid w:val="225C04D7"/>
    <w:rsid w:val="227F2DAD"/>
    <w:rsid w:val="22AB7BFA"/>
    <w:rsid w:val="2410503F"/>
    <w:rsid w:val="24AB7053"/>
    <w:rsid w:val="25704118"/>
    <w:rsid w:val="25FA4A5F"/>
    <w:rsid w:val="26252E18"/>
    <w:rsid w:val="27E7613A"/>
    <w:rsid w:val="288931C2"/>
    <w:rsid w:val="294E1D26"/>
    <w:rsid w:val="296D2E76"/>
    <w:rsid w:val="297840CA"/>
    <w:rsid w:val="29AC7718"/>
    <w:rsid w:val="2A1A1158"/>
    <w:rsid w:val="2A280446"/>
    <w:rsid w:val="2A3F50E2"/>
    <w:rsid w:val="2AB94BEB"/>
    <w:rsid w:val="2BAA1E39"/>
    <w:rsid w:val="2BF83E3F"/>
    <w:rsid w:val="2C563510"/>
    <w:rsid w:val="2CAC6630"/>
    <w:rsid w:val="2E207F4F"/>
    <w:rsid w:val="2EA33DCC"/>
    <w:rsid w:val="2F7945A8"/>
    <w:rsid w:val="2FEB2580"/>
    <w:rsid w:val="2FF96E3F"/>
    <w:rsid w:val="30593924"/>
    <w:rsid w:val="31EF1E0A"/>
    <w:rsid w:val="332276CE"/>
    <w:rsid w:val="335411C4"/>
    <w:rsid w:val="33781994"/>
    <w:rsid w:val="338E0AA1"/>
    <w:rsid w:val="33D613F2"/>
    <w:rsid w:val="33E961BE"/>
    <w:rsid w:val="33FD1A16"/>
    <w:rsid w:val="34C943B6"/>
    <w:rsid w:val="354961BA"/>
    <w:rsid w:val="35624E95"/>
    <w:rsid w:val="362F4087"/>
    <w:rsid w:val="3647427D"/>
    <w:rsid w:val="36890865"/>
    <w:rsid w:val="36E978E3"/>
    <w:rsid w:val="371805BB"/>
    <w:rsid w:val="382B6409"/>
    <w:rsid w:val="38A70E18"/>
    <w:rsid w:val="3994320B"/>
    <w:rsid w:val="3A8263B9"/>
    <w:rsid w:val="3AFA657E"/>
    <w:rsid w:val="3B216220"/>
    <w:rsid w:val="3BB3564C"/>
    <w:rsid w:val="3C2D3A98"/>
    <w:rsid w:val="3D9F21DE"/>
    <w:rsid w:val="3DA96391"/>
    <w:rsid w:val="3F451F4F"/>
    <w:rsid w:val="3F454604"/>
    <w:rsid w:val="40106462"/>
    <w:rsid w:val="42C12F7F"/>
    <w:rsid w:val="42C23E49"/>
    <w:rsid w:val="43596D74"/>
    <w:rsid w:val="43802FC8"/>
    <w:rsid w:val="43BA57BC"/>
    <w:rsid w:val="43CF0445"/>
    <w:rsid w:val="43D97042"/>
    <w:rsid w:val="44A63042"/>
    <w:rsid w:val="44C84F77"/>
    <w:rsid w:val="4636586F"/>
    <w:rsid w:val="466C7217"/>
    <w:rsid w:val="46D37CF5"/>
    <w:rsid w:val="478B79DA"/>
    <w:rsid w:val="47993FE7"/>
    <w:rsid w:val="47CC40B6"/>
    <w:rsid w:val="47D2560A"/>
    <w:rsid w:val="48210A88"/>
    <w:rsid w:val="48361E4B"/>
    <w:rsid w:val="48433B16"/>
    <w:rsid w:val="485A4632"/>
    <w:rsid w:val="486C1EEF"/>
    <w:rsid w:val="492C7985"/>
    <w:rsid w:val="49953FF4"/>
    <w:rsid w:val="4A081AD8"/>
    <w:rsid w:val="4BA07803"/>
    <w:rsid w:val="4CA360C0"/>
    <w:rsid w:val="4D4E6FB3"/>
    <w:rsid w:val="50C64853"/>
    <w:rsid w:val="50D62F6D"/>
    <w:rsid w:val="512F0213"/>
    <w:rsid w:val="52A91EDB"/>
    <w:rsid w:val="52DE46FC"/>
    <w:rsid w:val="54040DAA"/>
    <w:rsid w:val="55FA79B8"/>
    <w:rsid w:val="55FF1372"/>
    <w:rsid w:val="56AB3FD9"/>
    <w:rsid w:val="570A4213"/>
    <w:rsid w:val="572E6588"/>
    <w:rsid w:val="57617C30"/>
    <w:rsid w:val="580A76B9"/>
    <w:rsid w:val="583C6F35"/>
    <w:rsid w:val="590B2042"/>
    <w:rsid w:val="592D6CF7"/>
    <w:rsid w:val="593B6E5C"/>
    <w:rsid w:val="59C31821"/>
    <w:rsid w:val="59F1001B"/>
    <w:rsid w:val="5A3051A8"/>
    <w:rsid w:val="5AB64F46"/>
    <w:rsid w:val="5B4B6776"/>
    <w:rsid w:val="5B4C5051"/>
    <w:rsid w:val="5BE50B9F"/>
    <w:rsid w:val="5C1228D3"/>
    <w:rsid w:val="5C9247BA"/>
    <w:rsid w:val="5CC95AB8"/>
    <w:rsid w:val="5CD77F3C"/>
    <w:rsid w:val="5DC22BD2"/>
    <w:rsid w:val="5FB62CF6"/>
    <w:rsid w:val="60123C37"/>
    <w:rsid w:val="603F2FB2"/>
    <w:rsid w:val="60435FEC"/>
    <w:rsid w:val="606B06F9"/>
    <w:rsid w:val="60725518"/>
    <w:rsid w:val="60FB7328"/>
    <w:rsid w:val="612C7248"/>
    <w:rsid w:val="61A86910"/>
    <w:rsid w:val="61C93701"/>
    <w:rsid w:val="62873C6E"/>
    <w:rsid w:val="62916F2F"/>
    <w:rsid w:val="629C7550"/>
    <w:rsid w:val="62AA0A1B"/>
    <w:rsid w:val="62B629EE"/>
    <w:rsid w:val="62BF56FA"/>
    <w:rsid w:val="63C0294D"/>
    <w:rsid w:val="64007C53"/>
    <w:rsid w:val="645E64D9"/>
    <w:rsid w:val="653668D8"/>
    <w:rsid w:val="65E5710B"/>
    <w:rsid w:val="662E109F"/>
    <w:rsid w:val="66861BDF"/>
    <w:rsid w:val="66992494"/>
    <w:rsid w:val="670621DA"/>
    <w:rsid w:val="67230C92"/>
    <w:rsid w:val="673C2D3E"/>
    <w:rsid w:val="678F61E8"/>
    <w:rsid w:val="689327A3"/>
    <w:rsid w:val="68A57A95"/>
    <w:rsid w:val="68A61344"/>
    <w:rsid w:val="68BA03D5"/>
    <w:rsid w:val="690E72FB"/>
    <w:rsid w:val="697F5C10"/>
    <w:rsid w:val="69A45788"/>
    <w:rsid w:val="69E02571"/>
    <w:rsid w:val="6A084EB3"/>
    <w:rsid w:val="6A125A0E"/>
    <w:rsid w:val="6A40211F"/>
    <w:rsid w:val="6A574703"/>
    <w:rsid w:val="6B8F43FF"/>
    <w:rsid w:val="6D042096"/>
    <w:rsid w:val="6D325918"/>
    <w:rsid w:val="6D5D4C75"/>
    <w:rsid w:val="6D70739B"/>
    <w:rsid w:val="6D756A51"/>
    <w:rsid w:val="6F1F7AC1"/>
    <w:rsid w:val="70BF1D52"/>
    <w:rsid w:val="71793E0E"/>
    <w:rsid w:val="71BE4004"/>
    <w:rsid w:val="720C494E"/>
    <w:rsid w:val="73573E17"/>
    <w:rsid w:val="742424FF"/>
    <w:rsid w:val="742C2EB8"/>
    <w:rsid w:val="754C340B"/>
    <w:rsid w:val="75B504D8"/>
    <w:rsid w:val="76F33846"/>
    <w:rsid w:val="77D92C3A"/>
    <w:rsid w:val="78187A8C"/>
    <w:rsid w:val="787F6BAB"/>
    <w:rsid w:val="790C4793"/>
    <w:rsid w:val="79412985"/>
    <w:rsid w:val="79CC3449"/>
    <w:rsid w:val="79E22FB1"/>
    <w:rsid w:val="7A807F89"/>
    <w:rsid w:val="7ACF2B04"/>
    <w:rsid w:val="7C4B1A94"/>
    <w:rsid w:val="7D567B4F"/>
    <w:rsid w:val="7DE45858"/>
    <w:rsid w:val="7EF53CB0"/>
    <w:rsid w:val="7F0F4D3F"/>
    <w:rsid w:val="7FAD429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semiHidden="0" w:name="heading 4"/>
    <w:lsdException w:qFormat="1" w:unhideWhenUsed="0" w:uiPriority="0" w:semiHidden="0" w:name="heading 5"/>
    <w:lsdException w:qFormat="1" w:uiPriority="0" w:semiHidden="0" w:name="heading 6"/>
    <w:lsdException w:qFormat="1" w:uiPriority="0" w:semiHidden="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qFormat="1" w:unhideWhenUsed="0" w:uiPriority="0" w:semiHidden="0" w:name="table of authorities"/>
    <w:lsdException w:unhideWhenUsed="0" w:uiPriority="0" w:semiHidden="0" w:name="macro"/>
    <w:lsdException w:unhideWhenUsed="0" w:uiPriority="0" w:semiHidden="0" w:name="toa heading"/>
    <w:lsdException w:qFormat="1"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1"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qFormat="1"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qFormat="1" w:unhideWhenUsed="0" w:uiPriority="0" w:semiHidden="0" w:name="Body Text Indent 2"/>
    <w:lsdException w:qFormat="1"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spacing w:line="500" w:lineRule="exact"/>
      <w:ind w:firstLine="420" w:firstLineChars="200"/>
      <w:jc w:val="both"/>
    </w:pPr>
    <w:rPr>
      <w:rFonts w:ascii="宋体" w:hAnsi="宋体" w:eastAsia="宋体" w:cstheme="minorBidi"/>
      <w:kern w:val="2"/>
      <w:sz w:val="24"/>
      <w:szCs w:val="24"/>
      <w:lang w:val="en-US" w:eastAsia="zh-CN" w:bidi="ar-SA"/>
    </w:rPr>
  </w:style>
  <w:style w:type="paragraph" w:styleId="2">
    <w:name w:val="heading 1"/>
    <w:basedOn w:val="1"/>
    <w:next w:val="1"/>
    <w:link w:val="52"/>
    <w:autoRedefine/>
    <w:qFormat/>
    <w:uiPriority w:val="0"/>
    <w:pPr>
      <w:keepNext/>
      <w:keepLines/>
      <w:spacing w:line="500" w:lineRule="exact"/>
      <w:ind w:firstLine="0" w:firstLineChars="0"/>
      <w:jc w:val="center"/>
      <w:outlineLvl w:val="0"/>
    </w:pPr>
    <w:rPr>
      <w:rFonts w:ascii="黑体" w:hAnsi="黑体" w:eastAsia="黑体" w:cs="Times New Roman"/>
      <w:bCs/>
      <w:kern w:val="44"/>
      <w:sz w:val="36"/>
      <w:szCs w:val="44"/>
    </w:rPr>
  </w:style>
  <w:style w:type="paragraph" w:styleId="3">
    <w:name w:val="heading 2"/>
    <w:basedOn w:val="1"/>
    <w:next w:val="1"/>
    <w:link w:val="44"/>
    <w:autoRedefine/>
    <w:unhideWhenUsed/>
    <w:qFormat/>
    <w:uiPriority w:val="0"/>
    <w:pPr>
      <w:keepNext/>
      <w:adjustRightInd w:val="0"/>
      <w:spacing w:line="500" w:lineRule="exact"/>
      <w:ind w:firstLine="0" w:firstLineChars="0"/>
      <w:jc w:val="left"/>
      <w:textAlignment w:val="baseline"/>
      <w:outlineLvl w:val="1"/>
    </w:pPr>
    <w:rPr>
      <w:rFonts w:ascii="黑体" w:hAnsi="黑体" w:eastAsia="黑体" w:cs="Times New Roman"/>
      <w:color w:val="000000"/>
      <w:kern w:val="0"/>
      <w:sz w:val="28"/>
      <w:szCs w:val="20"/>
    </w:rPr>
  </w:style>
  <w:style w:type="paragraph" w:styleId="4">
    <w:name w:val="heading 3"/>
    <w:basedOn w:val="1"/>
    <w:next w:val="1"/>
    <w:link w:val="49"/>
    <w:autoRedefine/>
    <w:unhideWhenUsed/>
    <w:qFormat/>
    <w:uiPriority w:val="0"/>
    <w:pPr>
      <w:keepNext/>
      <w:keepLines/>
      <w:spacing w:line="500" w:lineRule="exact"/>
      <w:ind w:firstLine="0" w:firstLineChars="0"/>
      <w:jc w:val="left"/>
      <w:outlineLvl w:val="2"/>
    </w:pPr>
    <w:rPr>
      <w:rFonts w:ascii="黑体" w:hAnsi="黑体" w:eastAsia="黑体"/>
      <w:bCs/>
      <w:kern w:val="0"/>
    </w:rPr>
  </w:style>
  <w:style w:type="paragraph" w:styleId="5">
    <w:name w:val="heading 4"/>
    <w:basedOn w:val="1"/>
    <w:next w:val="1"/>
    <w:link w:val="50"/>
    <w:autoRedefine/>
    <w:unhideWhenUsed/>
    <w:qFormat/>
    <w:uiPriority w:val="0"/>
    <w:pPr>
      <w:keepNext/>
      <w:keepLines/>
      <w:tabs>
        <w:tab w:val="left" w:pos="1134"/>
        <w:tab w:val="right" w:pos="7371"/>
      </w:tabs>
      <w:overflowPunct w:val="0"/>
      <w:adjustRightInd w:val="0"/>
      <w:spacing w:line="500" w:lineRule="exact"/>
      <w:ind w:firstLine="0" w:firstLineChars="0"/>
      <w:textAlignment w:val="baseline"/>
      <w:outlineLvl w:val="3"/>
    </w:pPr>
    <w:rPr>
      <w:rFonts w:ascii="宋体" w:hAnsi="宋体" w:eastAsia="宋体"/>
      <w:color w:val="000000"/>
      <w:kern w:val="0"/>
      <w:sz w:val="24"/>
      <w:szCs w:val="20"/>
    </w:rPr>
  </w:style>
  <w:style w:type="paragraph" w:styleId="6">
    <w:name w:val="heading 5"/>
    <w:basedOn w:val="1"/>
    <w:next w:val="7"/>
    <w:autoRedefine/>
    <w:qFormat/>
    <w:uiPriority w:val="0"/>
    <w:pPr>
      <w:keepNext/>
      <w:keepLines/>
      <w:tabs>
        <w:tab w:val="left" w:pos="2100"/>
      </w:tabs>
      <w:spacing w:line="500" w:lineRule="exact"/>
      <w:ind w:left="0" w:firstLine="0" w:firstLineChars="0"/>
      <w:jc w:val="left"/>
      <w:outlineLvl w:val="4"/>
    </w:pPr>
    <w:rPr>
      <w:rFonts w:ascii="宋体" w:hAnsi="宋体" w:eastAsia="宋体"/>
      <w:bCs/>
      <w:sz w:val="24"/>
      <w:szCs w:val="28"/>
    </w:rPr>
  </w:style>
  <w:style w:type="paragraph" w:styleId="8">
    <w:name w:val="heading 6"/>
    <w:basedOn w:val="1"/>
    <w:next w:val="1"/>
    <w:autoRedefine/>
    <w:unhideWhenUsed/>
    <w:qFormat/>
    <w:uiPriority w:val="0"/>
    <w:pPr>
      <w:keepNext/>
      <w:keepLines/>
      <w:spacing w:beforeLines="0" w:beforeAutospacing="0" w:afterLines="0" w:afterAutospacing="0" w:line="500" w:lineRule="exact"/>
      <w:ind w:firstLine="720" w:firstLineChars="200"/>
      <w:jc w:val="left"/>
      <w:outlineLvl w:val="5"/>
    </w:pPr>
    <w:rPr>
      <w:rFonts w:ascii="宋体" w:hAnsi="宋体" w:eastAsia="宋体"/>
      <w:b/>
    </w:rPr>
  </w:style>
  <w:style w:type="paragraph" w:styleId="9">
    <w:name w:val="heading 7"/>
    <w:basedOn w:val="1"/>
    <w:next w:val="1"/>
    <w:autoRedefine/>
    <w:unhideWhenUsed/>
    <w:qFormat/>
    <w:uiPriority w:val="0"/>
    <w:pPr>
      <w:keepNext/>
      <w:keepLines/>
      <w:spacing w:beforeLines="0" w:beforeAutospacing="0" w:afterLines="0" w:afterAutospacing="0" w:line="500" w:lineRule="exact"/>
      <w:outlineLvl w:val="6"/>
    </w:pPr>
    <w:rPr>
      <w:rFonts w:ascii="宋体" w:hAnsi="宋体" w:eastAsia="宋体"/>
      <w:b/>
    </w:rPr>
  </w:style>
  <w:style w:type="character" w:default="1" w:styleId="34">
    <w:name w:val="Default Paragraph Font"/>
    <w:autoRedefine/>
    <w:semiHidden/>
    <w:unhideWhenUsed/>
    <w:qFormat/>
    <w:uiPriority w:val="1"/>
  </w:style>
  <w:style w:type="table" w:default="1" w:styleId="32">
    <w:name w:val="Normal Table"/>
    <w:autoRedefine/>
    <w:semiHidden/>
    <w:qFormat/>
    <w:uiPriority w:val="0"/>
    <w:tblPr>
      <w:tblCellMar>
        <w:top w:w="0" w:type="dxa"/>
        <w:left w:w="108" w:type="dxa"/>
        <w:bottom w:w="0" w:type="dxa"/>
        <w:right w:w="108" w:type="dxa"/>
      </w:tblCellMar>
    </w:tblPr>
  </w:style>
  <w:style w:type="paragraph" w:styleId="7">
    <w:name w:val="Normal Indent"/>
    <w:basedOn w:val="1"/>
    <w:autoRedefine/>
    <w:qFormat/>
    <w:uiPriority w:val="0"/>
    <w:pPr>
      <w:ind w:firstLine="420" w:firstLineChars="200"/>
    </w:pPr>
  </w:style>
  <w:style w:type="paragraph" w:styleId="10">
    <w:name w:val="table of authorities"/>
    <w:basedOn w:val="1"/>
    <w:next w:val="1"/>
    <w:autoRedefine/>
    <w:qFormat/>
    <w:uiPriority w:val="0"/>
    <w:pPr>
      <w:tabs>
        <w:tab w:val="left" w:pos="560"/>
      </w:tabs>
      <w:ind w:left="420" w:leftChars="200"/>
    </w:pPr>
  </w:style>
  <w:style w:type="paragraph" w:styleId="11">
    <w:name w:val="annotation text"/>
    <w:basedOn w:val="1"/>
    <w:autoRedefine/>
    <w:qFormat/>
    <w:uiPriority w:val="0"/>
    <w:pPr>
      <w:jc w:val="left"/>
    </w:pPr>
  </w:style>
  <w:style w:type="paragraph" w:styleId="12">
    <w:name w:val="Body Text"/>
    <w:basedOn w:val="1"/>
    <w:next w:val="13"/>
    <w:autoRedefine/>
    <w:qFormat/>
    <w:uiPriority w:val="1"/>
    <w:rPr>
      <w:rFonts w:ascii="宋体" w:hAnsi="宋体" w:eastAsia="宋体" w:cs="宋体"/>
      <w:sz w:val="24"/>
      <w:szCs w:val="24"/>
      <w:lang w:val="zh-CN" w:eastAsia="zh-CN" w:bidi="zh-CN"/>
    </w:rPr>
  </w:style>
  <w:style w:type="paragraph" w:customStyle="1" w:styleId="13">
    <w:name w:val="Date1"/>
    <w:basedOn w:val="1"/>
    <w:next w:val="1"/>
    <w:autoRedefine/>
    <w:qFormat/>
    <w:uiPriority w:val="0"/>
    <w:rPr>
      <w:szCs w:val="20"/>
    </w:rPr>
  </w:style>
  <w:style w:type="paragraph" w:styleId="14">
    <w:name w:val="Body Text Indent"/>
    <w:basedOn w:val="1"/>
    <w:next w:val="15"/>
    <w:autoRedefine/>
    <w:qFormat/>
    <w:uiPriority w:val="0"/>
    <w:pPr>
      <w:spacing w:after="120" w:afterLines="0" w:afterAutospacing="0"/>
      <w:ind w:left="420" w:leftChars="200"/>
    </w:pPr>
  </w:style>
  <w:style w:type="paragraph" w:customStyle="1" w:styleId="15">
    <w:name w:val="样式 正文文本缩进 + 行距: 1.5 倍行距"/>
    <w:basedOn w:val="16"/>
    <w:autoRedefine/>
    <w:qFormat/>
    <w:uiPriority w:val="0"/>
    <w:pPr>
      <w:widowControl/>
      <w:spacing w:after="120"/>
      <w:ind w:left="90" w:leftChars="32" w:firstLine="560" w:firstLineChars="200"/>
      <w:jc w:val="left"/>
    </w:pPr>
    <w:rPr>
      <w:rFonts w:ascii="宋体" w:hAnsi="宋体" w:eastAsia="Times New Roman" w:cs="宋体"/>
      <w:color w:val="545472"/>
      <w:kern w:val="0"/>
      <w:sz w:val="24"/>
      <w:szCs w:val="20"/>
      <w:lang w:val="en-US" w:eastAsia="zh-CN" w:bidi="ar-SA"/>
    </w:rPr>
  </w:style>
  <w:style w:type="paragraph" w:customStyle="1" w:styleId="16">
    <w:name w:val="Body Text Indent"/>
    <w:next w:val="15"/>
    <w:autoRedefine/>
    <w:qFormat/>
    <w:uiPriority w:val="0"/>
    <w:pPr>
      <w:widowControl w:val="0"/>
      <w:spacing w:after="120" w:afterLines="0" w:line="500" w:lineRule="exact"/>
      <w:ind w:left="420" w:leftChars="200" w:firstLine="200" w:firstLineChars="200"/>
      <w:jc w:val="both"/>
    </w:pPr>
    <w:rPr>
      <w:rFonts w:ascii="Times New Roman" w:hAnsi="Times New Roman" w:eastAsia="宋体" w:cs="Times New Roman"/>
      <w:kern w:val="2"/>
      <w:sz w:val="24"/>
      <w:szCs w:val="24"/>
      <w:lang w:val="en-US" w:eastAsia="zh-CN" w:bidi="ar-SA"/>
    </w:rPr>
  </w:style>
  <w:style w:type="paragraph" w:styleId="17">
    <w:name w:val="Plain Text"/>
    <w:basedOn w:val="1"/>
    <w:autoRedefine/>
    <w:qFormat/>
    <w:uiPriority w:val="0"/>
    <w:rPr>
      <w:rFonts w:ascii="宋体" w:hAnsi="Courier New" w:cs="Courier New"/>
      <w:sz w:val="21"/>
      <w:szCs w:val="21"/>
    </w:rPr>
  </w:style>
  <w:style w:type="paragraph" w:styleId="18">
    <w:name w:val="Date"/>
    <w:basedOn w:val="1"/>
    <w:next w:val="1"/>
    <w:autoRedefine/>
    <w:qFormat/>
    <w:uiPriority w:val="0"/>
    <w:pPr>
      <w:ind w:left="100" w:leftChars="2500"/>
    </w:pPr>
    <w:rPr>
      <w:rFonts w:eastAsia="黑体"/>
      <w:b/>
      <w:bCs/>
      <w:sz w:val="30"/>
    </w:rPr>
  </w:style>
  <w:style w:type="paragraph" w:styleId="19">
    <w:name w:val="Body Text Indent 2"/>
    <w:basedOn w:val="1"/>
    <w:autoRedefine/>
    <w:qFormat/>
    <w:uiPriority w:val="0"/>
    <w:pPr>
      <w:spacing w:after="120" w:line="480" w:lineRule="auto"/>
      <w:ind w:left="420" w:leftChars="200"/>
    </w:pPr>
    <w:rPr>
      <w:szCs w:val="24"/>
    </w:rPr>
  </w:style>
  <w:style w:type="paragraph" w:styleId="20">
    <w:name w:val="footer"/>
    <w:basedOn w:val="1"/>
    <w:autoRedefine/>
    <w:qFormat/>
    <w:uiPriority w:val="99"/>
    <w:pPr>
      <w:pBdr>
        <w:top w:val="single" w:color="auto" w:sz="4" w:space="1"/>
      </w:pBdr>
      <w:tabs>
        <w:tab w:val="center" w:pos="4153"/>
        <w:tab w:val="right" w:pos="8306"/>
      </w:tabs>
      <w:snapToGrid w:val="0"/>
      <w:spacing w:line="240" w:lineRule="atLeast"/>
      <w:ind w:firstLine="0" w:firstLineChars="0"/>
      <w:jc w:val="right"/>
    </w:pPr>
    <w:rPr>
      <w:rFonts w:ascii="黑体" w:eastAsia="黑体"/>
      <w:sz w:val="18"/>
      <w:szCs w:val="18"/>
    </w:rPr>
  </w:style>
  <w:style w:type="paragraph" w:styleId="21">
    <w:name w:val="header"/>
    <w:basedOn w:val="1"/>
    <w:next w:val="22"/>
    <w:autoRedefine/>
    <w:qFormat/>
    <w:uiPriority w:val="0"/>
    <w:pPr>
      <w:pBdr>
        <w:bottom w:val="single" w:color="auto" w:sz="6" w:space="1"/>
      </w:pBdr>
      <w:tabs>
        <w:tab w:val="center" w:pos="4153"/>
        <w:tab w:val="right" w:pos="8306"/>
      </w:tabs>
      <w:snapToGrid w:val="0"/>
      <w:spacing w:line="240" w:lineRule="atLeast"/>
      <w:ind w:firstLine="0" w:firstLineChars="0"/>
    </w:pPr>
    <w:rPr>
      <w:rFonts w:ascii="黑体" w:eastAsia="黑体"/>
      <w:sz w:val="18"/>
      <w:szCs w:val="18"/>
    </w:rPr>
  </w:style>
  <w:style w:type="paragraph" w:customStyle="1" w:styleId="22">
    <w:name w:val="样式5"/>
    <w:basedOn w:val="23"/>
    <w:next w:val="1"/>
    <w:autoRedefine/>
    <w:qFormat/>
    <w:uiPriority w:val="0"/>
    <w:pPr>
      <w:tabs>
        <w:tab w:val="left" w:pos="1134"/>
        <w:tab w:val="right" w:pos="7371"/>
      </w:tabs>
      <w:outlineLvl w:val="4"/>
    </w:pPr>
    <w:rPr>
      <w:rFonts w:ascii="宋体" w:hAnsi="宋体" w:eastAsia="宋体"/>
    </w:rPr>
  </w:style>
  <w:style w:type="paragraph" w:customStyle="1" w:styleId="23">
    <w:name w:val="正文1"/>
    <w:basedOn w:val="12"/>
    <w:next w:val="1"/>
    <w:autoRedefine/>
    <w:qFormat/>
    <w:uiPriority w:val="0"/>
    <w:pPr>
      <w:widowControl w:val="0"/>
      <w:adjustRightInd w:val="0"/>
      <w:spacing w:line="312" w:lineRule="atLeast"/>
      <w:jc w:val="both"/>
      <w:textAlignment w:val="baseline"/>
    </w:pPr>
    <w:rPr>
      <w:rFonts w:ascii="宋体" w:hAnsi="Times New Roman" w:eastAsia="宋体" w:cs="Times New Roman"/>
      <w:sz w:val="34"/>
      <w:lang w:val="en-US" w:eastAsia="zh-CN" w:bidi="ar-SA"/>
    </w:rPr>
  </w:style>
  <w:style w:type="paragraph" w:styleId="24">
    <w:name w:val="List"/>
    <w:basedOn w:val="25"/>
    <w:autoRedefine/>
    <w:qFormat/>
    <w:uiPriority w:val="0"/>
    <w:pPr>
      <w:spacing w:line="240" w:lineRule="auto"/>
      <w:ind w:firstLine="0" w:firstLineChars="0"/>
    </w:pPr>
    <w:rPr>
      <w:rFonts w:ascii="Times New Roman" w:hAnsi="Times New Roman"/>
    </w:rPr>
  </w:style>
  <w:style w:type="paragraph" w:customStyle="1" w:styleId="25">
    <w:name w:val="表格内容"/>
    <w:basedOn w:val="1"/>
    <w:autoRedefine/>
    <w:qFormat/>
    <w:uiPriority w:val="0"/>
    <w:pPr>
      <w:spacing w:line="360" w:lineRule="exact"/>
      <w:ind w:firstLine="0" w:firstLineChars="0"/>
      <w:jc w:val="center"/>
    </w:pPr>
    <w:rPr>
      <w:rFonts w:ascii="宋体" w:hAnsi="宋体" w:eastAsia="宋体"/>
      <w:sz w:val="21"/>
      <w:szCs w:val="21"/>
    </w:rPr>
  </w:style>
  <w:style w:type="paragraph" w:styleId="26">
    <w:name w:val="Body Text Indent 3"/>
    <w:basedOn w:val="1"/>
    <w:autoRedefine/>
    <w:qFormat/>
    <w:uiPriority w:val="0"/>
    <w:pPr>
      <w:snapToGrid w:val="0"/>
      <w:spacing w:line="336" w:lineRule="auto"/>
      <w:ind w:firstLine="488" w:firstLineChars="0"/>
    </w:pPr>
    <w:rPr>
      <w:szCs w:val="20"/>
    </w:rPr>
  </w:style>
  <w:style w:type="paragraph" w:styleId="27">
    <w:name w:val="toc 2"/>
    <w:basedOn w:val="1"/>
    <w:next w:val="1"/>
    <w:autoRedefine/>
    <w:qFormat/>
    <w:uiPriority w:val="0"/>
    <w:pPr>
      <w:ind w:left="420" w:leftChars="200"/>
    </w:pPr>
  </w:style>
  <w:style w:type="paragraph" w:styleId="28">
    <w:name w:val="Normal (Web)"/>
    <w:basedOn w:val="1"/>
    <w:autoRedefine/>
    <w:qFormat/>
    <w:uiPriority w:val="0"/>
    <w:pPr>
      <w:spacing w:before="0" w:beforeAutospacing="1" w:after="0" w:afterAutospacing="1"/>
      <w:ind w:left="0" w:right="0"/>
      <w:jc w:val="left"/>
    </w:pPr>
    <w:rPr>
      <w:kern w:val="0"/>
      <w:sz w:val="24"/>
      <w:lang w:val="en-US" w:eastAsia="zh-CN" w:bidi="ar"/>
    </w:rPr>
  </w:style>
  <w:style w:type="paragraph" w:styleId="29">
    <w:name w:val="Title"/>
    <w:basedOn w:val="27"/>
    <w:next w:val="1"/>
    <w:autoRedefine/>
    <w:qFormat/>
    <w:uiPriority w:val="0"/>
    <w:pPr>
      <w:spacing w:before="240" w:beforeLines="0" w:beforeAutospacing="0" w:after="60" w:afterLines="0" w:afterAutospacing="0"/>
      <w:jc w:val="center"/>
      <w:outlineLvl w:val="0"/>
    </w:pPr>
    <w:rPr>
      <w:rFonts w:ascii="Arial" w:hAnsi="Arial"/>
      <w:b/>
      <w:sz w:val="32"/>
    </w:rPr>
  </w:style>
  <w:style w:type="paragraph" w:styleId="30">
    <w:name w:val="Body Text First Indent"/>
    <w:basedOn w:val="1"/>
    <w:next w:val="1"/>
    <w:autoRedefine/>
    <w:qFormat/>
    <w:uiPriority w:val="0"/>
    <w:pPr>
      <w:ind w:firstLineChars="100"/>
    </w:pPr>
    <w:rPr>
      <w:kern w:val="0"/>
    </w:rPr>
  </w:style>
  <w:style w:type="paragraph" w:styleId="31">
    <w:name w:val="Body Text First Indent 2"/>
    <w:basedOn w:val="14"/>
    <w:next w:val="1"/>
    <w:autoRedefine/>
    <w:qFormat/>
    <w:uiPriority w:val="0"/>
    <w:pPr>
      <w:ind w:firstLine="420" w:firstLineChars="200"/>
    </w:pPr>
  </w:style>
  <w:style w:type="table" w:styleId="33">
    <w:name w:val="Table Grid"/>
    <w:basedOn w:val="32"/>
    <w:autoRedefine/>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5">
    <w:name w:val="Strong"/>
    <w:basedOn w:val="34"/>
    <w:autoRedefine/>
    <w:qFormat/>
    <w:uiPriority w:val="0"/>
    <w:rPr>
      <w:b/>
    </w:rPr>
  </w:style>
  <w:style w:type="character" w:styleId="36">
    <w:name w:val="Emphasis"/>
    <w:basedOn w:val="34"/>
    <w:autoRedefine/>
    <w:qFormat/>
    <w:uiPriority w:val="0"/>
    <w:rPr>
      <w:i/>
    </w:rPr>
  </w:style>
  <w:style w:type="character" w:styleId="37">
    <w:name w:val="Hyperlink"/>
    <w:basedOn w:val="34"/>
    <w:autoRedefine/>
    <w:qFormat/>
    <w:uiPriority w:val="0"/>
    <w:rPr>
      <w:color w:val="0000FF"/>
      <w:u w:val="single"/>
    </w:rPr>
  </w:style>
  <w:style w:type="character" w:styleId="38">
    <w:name w:val="annotation reference"/>
    <w:autoRedefine/>
    <w:qFormat/>
    <w:uiPriority w:val="0"/>
    <w:rPr>
      <w:sz w:val="21"/>
      <w:szCs w:val="21"/>
    </w:rPr>
  </w:style>
  <w:style w:type="paragraph" w:customStyle="1" w:styleId="39">
    <w:name w:val="图框文字"/>
    <w:basedOn w:val="1"/>
    <w:autoRedefine/>
    <w:qFormat/>
    <w:uiPriority w:val="0"/>
    <w:pPr>
      <w:spacing w:line="240" w:lineRule="auto"/>
      <w:ind w:firstLine="0" w:firstLineChars="0"/>
      <w:jc w:val="center"/>
      <w:textAlignment w:val="center"/>
    </w:pPr>
    <w:rPr>
      <w:sz w:val="21"/>
    </w:rPr>
  </w:style>
  <w:style w:type="paragraph" w:customStyle="1" w:styleId="40">
    <w:name w:val="正文+缩进"/>
    <w:basedOn w:val="1"/>
    <w:autoRedefine/>
    <w:qFormat/>
    <w:uiPriority w:val="0"/>
    <w:pPr>
      <w:ind w:firstLine="200" w:firstLineChars="200"/>
    </w:pPr>
  </w:style>
  <w:style w:type="paragraph" w:customStyle="1" w:styleId="41">
    <w:name w:val="Default"/>
    <w:basedOn w:val="12"/>
    <w:next w:val="12"/>
    <w:autoRedefine/>
    <w:qFormat/>
    <w:uiPriority w:val="0"/>
    <w:pPr>
      <w:widowControl w:val="0"/>
      <w:autoSpaceDE w:val="0"/>
      <w:autoSpaceDN w:val="0"/>
      <w:adjustRightInd w:val="0"/>
    </w:pPr>
    <w:rPr>
      <w:rFonts w:ascii="宋体" w:cs="宋体"/>
      <w:color w:val="000000"/>
      <w:sz w:val="24"/>
      <w:szCs w:val="24"/>
      <w:lang w:val="en-US" w:eastAsia="zh-CN" w:bidi="ar-SA"/>
    </w:rPr>
  </w:style>
  <w:style w:type="paragraph" w:customStyle="1" w:styleId="42">
    <w:name w:val="样式-金能1"/>
    <w:basedOn w:val="2"/>
    <w:next w:val="1"/>
    <w:autoRedefine/>
    <w:qFormat/>
    <w:uiPriority w:val="0"/>
    <w:pPr>
      <w:tabs>
        <w:tab w:val="left" w:pos="1134"/>
        <w:tab w:val="right" w:pos="7371"/>
      </w:tabs>
      <w:spacing w:before="200" w:beforeLines="200" w:after="200" w:afterLines="200" w:line="500" w:lineRule="exact"/>
      <w:jc w:val="center"/>
    </w:pPr>
    <w:rPr>
      <w:rFonts w:ascii="黑体" w:hAnsi="黑体" w:eastAsia="黑体" w:cs="Times New Roman"/>
      <w:sz w:val="32"/>
      <w:szCs w:val="44"/>
    </w:rPr>
  </w:style>
  <w:style w:type="paragraph" w:customStyle="1" w:styleId="43">
    <w:name w:val="标题5"/>
    <w:basedOn w:val="1"/>
    <w:autoRedefine/>
    <w:qFormat/>
    <w:uiPriority w:val="0"/>
    <w:pPr>
      <w:spacing w:line="500" w:lineRule="exact"/>
      <w:jc w:val="left"/>
      <w:outlineLvl w:val="4"/>
    </w:pPr>
    <w:rPr>
      <w:rFonts w:ascii="宋体" w:hAnsi="宋体"/>
      <w:sz w:val="24"/>
    </w:rPr>
  </w:style>
  <w:style w:type="character" w:customStyle="1" w:styleId="44">
    <w:name w:val="标题 2 Char1"/>
    <w:link w:val="3"/>
    <w:autoRedefine/>
    <w:qFormat/>
    <w:uiPriority w:val="0"/>
    <w:rPr>
      <w:rFonts w:ascii="黑体" w:hAnsi="黑体" w:eastAsia="黑体" w:cs="Times New Roman"/>
      <w:bCs/>
      <w:color w:val="000000"/>
      <w:spacing w:val="23"/>
      <w:kern w:val="44"/>
      <w:sz w:val="28"/>
    </w:rPr>
  </w:style>
  <w:style w:type="paragraph" w:customStyle="1" w:styleId="45">
    <w:name w:val="样式-金能2"/>
    <w:basedOn w:val="4"/>
    <w:next w:val="1"/>
    <w:autoRedefine/>
    <w:qFormat/>
    <w:uiPriority w:val="0"/>
    <w:rPr>
      <w:rFonts w:ascii="黑体" w:hAnsi="黑体" w:eastAsia="黑体" w:cs="Times New Roman"/>
      <w:spacing w:val="23"/>
      <w:kern w:val="0"/>
      <w:sz w:val="28"/>
      <w:szCs w:val="20"/>
    </w:rPr>
  </w:style>
  <w:style w:type="paragraph" w:customStyle="1" w:styleId="46">
    <w:name w:val="样式-金能3"/>
    <w:basedOn w:val="1"/>
    <w:autoRedefine/>
    <w:qFormat/>
    <w:uiPriority w:val="0"/>
    <w:pPr>
      <w:spacing w:line="500" w:lineRule="exact"/>
      <w:jc w:val="left"/>
      <w:outlineLvl w:val="2"/>
    </w:pPr>
    <w:rPr>
      <w:rFonts w:ascii="宋体" w:hAnsi="宋体" w:eastAsia="宋体" w:cs="Times New Roman"/>
      <w:sz w:val="24"/>
    </w:rPr>
  </w:style>
  <w:style w:type="paragraph" w:customStyle="1" w:styleId="47">
    <w:name w:val="样式-金能4"/>
    <w:basedOn w:val="46"/>
    <w:autoRedefine/>
    <w:qFormat/>
    <w:uiPriority w:val="0"/>
    <w:pPr>
      <w:outlineLvl w:val="3"/>
    </w:pPr>
    <w:rPr>
      <w:rFonts w:ascii="宋体" w:hAnsi="宋体" w:eastAsia="宋体"/>
    </w:rPr>
  </w:style>
  <w:style w:type="paragraph" w:customStyle="1" w:styleId="48">
    <w:name w:val="表内"/>
    <w:next w:val="1"/>
    <w:autoRedefine/>
    <w:qFormat/>
    <w:uiPriority w:val="0"/>
    <w:pPr>
      <w:widowControl w:val="0"/>
      <w:jc w:val="center"/>
    </w:pPr>
    <w:rPr>
      <w:rFonts w:ascii="宋体" w:hAnsi="宋体" w:eastAsia="宋体" w:cs="Times New Roman"/>
      <w:kern w:val="2"/>
      <w:sz w:val="21"/>
      <w:szCs w:val="24"/>
      <w:lang w:val="en-US" w:eastAsia="zh-CN" w:bidi="ar-SA"/>
    </w:rPr>
  </w:style>
  <w:style w:type="character" w:customStyle="1" w:styleId="49">
    <w:name w:val="标题 3 Char"/>
    <w:link w:val="4"/>
    <w:autoRedefine/>
    <w:qFormat/>
    <w:uiPriority w:val="0"/>
    <w:rPr>
      <w:rFonts w:ascii="黑体" w:hAnsi="黑体" w:eastAsia="黑体" w:cstheme="minorBidi"/>
      <w:bCs/>
      <w:kern w:val="0"/>
      <w:sz w:val="24"/>
      <w:szCs w:val="24"/>
    </w:rPr>
  </w:style>
  <w:style w:type="character" w:customStyle="1" w:styleId="50">
    <w:name w:val="标题 4 Char"/>
    <w:link w:val="5"/>
    <w:autoRedefine/>
    <w:qFormat/>
    <w:uiPriority w:val="0"/>
    <w:rPr>
      <w:rFonts w:ascii="宋体" w:hAnsi="宋体" w:eastAsia="宋体"/>
      <w:color w:val="000000"/>
      <w:kern w:val="0"/>
      <w:sz w:val="24"/>
      <w:szCs w:val="20"/>
    </w:rPr>
  </w:style>
  <w:style w:type="paragraph" w:customStyle="1" w:styleId="51">
    <w:name w:val="+标题5"/>
    <w:basedOn w:val="5"/>
    <w:next w:val="1"/>
    <w:autoRedefine/>
    <w:qFormat/>
    <w:uiPriority w:val="0"/>
    <w:rPr>
      <w:rFonts w:ascii="宋体" w:hAnsi="宋体" w:eastAsia="宋体"/>
    </w:rPr>
  </w:style>
  <w:style w:type="character" w:customStyle="1" w:styleId="52">
    <w:name w:val="标题 1 Char"/>
    <w:basedOn w:val="34"/>
    <w:link w:val="2"/>
    <w:autoRedefine/>
    <w:qFormat/>
    <w:uiPriority w:val="0"/>
    <w:rPr>
      <w:rFonts w:ascii="黑体" w:hAnsi="黑体" w:eastAsia="黑体" w:cs="Times New Roman"/>
      <w:bCs/>
      <w:kern w:val="44"/>
      <w:sz w:val="36"/>
      <w:szCs w:val="44"/>
    </w:rPr>
  </w:style>
  <w:style w:type="paragraph" w:customStyle="1" w:styleId="53">
    <w:name w:val="Table Paragraph"/>
    <w:basedOn w:val="1"/>
    <w:autoRedefine/>
    <w:qFormat/>
    <w:uiPriority w:val="1"/>
    <w:pPr>
      <w:jc w:val="center"/>
    </w:pPr>
    <w:rPr>
      <w:rFonts w:ascii="宋体" w:hAnsi="宋体" w:eastAsia="宋体" w:cs="宋体"/>
      <w:lang w:val="zh-CN" w:eastAsia="zh-CN" w:bidi="zh-CN"/>
    </w:rPr>
  </w:style>
  <w:style w:type="paragraph" w:customStyle="1" w:styleId="54">
    <w:name w:val="图表标题"/>
    <w:basedOn w:val="1"/>
    <w:autoRedefine/>
    <w:qFormat/>
    <w:uiPriority w:val="0"/>
    <w:pPr>
      <w:autoSpaceDE w:val="0"/>
      <w:autoSpaceDN w:val="0"/>
      <w:spacing w:line="360" w:lineRule="exact"/>
      <w:jc w:val="center"/>
    </w:pPr>
    <w:rPr>
      <w:rFonts w:ascii="黑体" w:hAnsi="宋体" w:eastAsia="黑体" w:cs="宋体"/>
      <w:kern w:val="0"/>
      <w:lang w:val="zh-CN" w:bidi="zh-CN"/>
    </w:rPr>
  </w:style>
  <w:style w:type="paragraph" w:styleId="55">
    <w:name w:val="List Paragraph"/>
    <w:basedOn w:val="1"/>
    <w:autoRedefine/>
    <w:qFormat/>
    <w:uiPriority w:val="34"/>
    <w:pPr>
      <w:ind w:firstLine="420" w:firstLineChars="200"/>
    </w:pPr>
  </w:style>
  <w:style w:type="character" w:customStyle="1" w:styleId="56">
    <w:name w:val="font11"/>
    <w:basedOn w:val="34"/>
    <w:autoRedefine/>
    <w:qFormat/>
    <w:uiPriority w:val="0"/>
    <w:rPr>
      <w:rFonts w:hint="eastAsia" w:ascii="宋体" w:hAnsi="宋体" w:eastAsia="宋体" w:cs="宋体"/>
      <w:color w:val="000000"/>
      <w:sz w:val="24"/>
      <w:szCs w:val="24"/>
      <w:u w:val="none"/>
      <w:vertAlign w:val="subscript"/>
    </w:rPr>
  </w:style>
  <w:style w:type="character" w:customStyle="1" w:styleId="57">
    <w:name w:val="font41"/>
    <w:basedOn w:val="34"/>
    <w:autoRedefine/>
    <w:qFormat/>
    <w:uiPriority w:val="0"/>
    <w:rPr>
      <w:rFonts w:hint="eastAsia" w:ascii="宋体" w:hAnsi="宋体" w:eastAsia="宋体" w:cs="宋体"/>
      <w:color w:val="000000"/>
      <w:sz w:val="24"/>
      <w:szCs w:val="24"/>
      <w:u w:val="none"/>
    </w:rPr>
  </w:style>
  <w:style w:type="character" w:customStyle="1" w:styleId="58">
    <w:name w:val="font01"/>
    <w:basedOn w:val="34"/>
    <w:autoRedefine/>
    <w:qFormat/>
    <w:uiPriority w:val="0"/>
    <w:rPr>
      <w:rFonts w:hint="eastAsia" w:ascii="宋体" w:hAnsi="宋体" w:eastAsia="宋体" w:cs="宋体"/>
      <w:color w:val="000000"/>
      <w:sz w:val="21"/>
      <w:szCs w:val="21"/>
      <w:u w:val="none"/>
    </w:rPr>
  </w:style>
  <w:style w:type="character" w:customStyle="1" w:styleId="59">
    <w:name w:val="font31"/>
    <w:basedOn w:val="34"/>
    <w:autoRedefine/>
    <w:qFormat/>
    <w:uiPriority w:val="0"/>
    <w:rPr>
      <w:rFonts w:hint="eastAsia" w:ascii="宋体" w:hAnsi="宋体" w:eastAsia="宋体" w:cs="宋体"/>
      <w:color w:val="000000"/>
      <w:sz w:val="21"/>
      <w:szCs w:val="21"/>
      <w:u w:val="none"/>
    </w:rPr>
  </w:style>
  <w:style w:type="character" w:customStyle="1" w:styleId="60">
    <w:name w:val="font51"/>
    <w:basedOn w:val="34"/>
    <w:autoRedefine/>
    <w:qFormat/>
    <w:uiPriority w:val="0"/>
    <w:rPr>
      <w:rFonts w:hint="eastAsia" w:ascii="宋体" w:hAnsi="宋体" w:eastAsia="宋体" w:cs="宋体"/>
      <w:color w:val="000000"/>
      <w:sz w:val="24"/>
      <w:szCs w:val="24"/>
      <w:u w:val="none"/>
    </w:rPr>
  </w:style>
  <w:style w:type="paragraph" w:customStyle="1" w:styleId="61">
    <w:name w:val="环评正文"/>
    <w:basedOn w:val="1"/>
    <w:autoRedefine/>
    <w:qFormat/>
    <w:uiPriority w:val="0"/>
    <w:pPr>
      <w:ind w:firstLine="480"/>
    </w:pPr>
    <w:rPr>
      <w:rFonts w:ascii="宋体" w:cs="宋体"/>
    </w:rPr>
  </w:style>
  <w:style w:type="character" w:customStyle="1" w:styleId="62">
    <w:name w:val="font21"/>
    <w:basedOn w:val="34"/>
    <w:autoRedefine/>
    <w:qFormat/>
    <w:uiPriority w:val="0"/>
    <w:rPr>
      <w:rFonts w:hint="eastAsia" w:ascii="宋体" w:hAnsi="宋体" w:eastAsia="宋体" w:cs="宋体"/>
      <w:color w:val="000000"/>
      <w:sz w:val="22"/>
      <w:szCs w:val="22"/>
      <w:u w:val="none"/>
    </w:rPr>
  </w:style>
  <w:style w:type="character" w:customStyle="1" w:styleId="63">
    <w:name w:val="font71"/>
    <w:basedOn w:val="34"/>
    <w:autoRedefine/>
    <w:qFormat/>
    <w:uiPriority w:val="0"/>
    <w:rPr>
      <w:rFonts w:hint="eastAsia" w:ascii="宋体" w:hAnsi="宋体" w:eastAsia="宋体" w:cs="宋体"/>
      <w:color w:val="333333"/>
      <w:sz w:val="22"/>
      <w:szCs w:val="22"/>
      <w:u w:val="none"/>
    </w:rPr>
  </w:style>
  <w:style w:type="character" w:customStyle="1" w:styleId="64">
    <w:name w:val="font81"/>
    <w:basedOn w:val="34"/>
    <w:autoRedefine/>
    <w:qFormat/>
    <w:uiPriority w:val="0"/>
    <w:rPr>
      <w:rFonts w:hint="eastAsia" w:ascii="宋体" w:hAnsi="宋体" w:eastAsia="宋体" w:cs="宋体"/>
      <w:color w:val="333333"/>
      <w:sz w:val="21"/>
      <w:szCs w:val="21"/>
      <w:u w:val="none"/>
      <w:vertAlign w:val="subscript"/>
    </w:rPr>
  </w:style>
  <w:style w:type="character" w:customStyle="1" w:styleId="65">
    <w:name w:val="font61"/>
    <w:basedOn w:val="34"/>
    <w:autoRedefine/>
    <w:qFormat/>
    <w:uiPriority w:val="0"/>
    <w:rPr>
      <w:rFonts w:hint="eastAsia" w:ascii="宋体" w:hAnsi="宋体" w:eastAsia="宋体" w:cs="宋体"/>
      <w:color w:val="000000"/>
      <w:sz w:val="22"/>
      <w:szCs w:val="22"/>
      <w:u w:val="none"/>
    </w:rPr>
  </w:style>
  <w:style w:type="paragraph" w:customStyle="1" w:styleId="66">
    <w:name w:val="正文缩进1"/>
    <w:basedOn w:val="67"/>
    <w:autoRedefine/>
    <w:qFormat/>
    <w:uiPriority w:val="0"/>
    <w:rPr>
      <w:rFonts w:ascii="宋体" w:cs="宋体"/>
      <w:szCs w:val="20"/>
    </w:rPr>
  </w:style>
  <w:style w:type="paragraph" w:customStyle="1" w:styleId="67">
    <w:name w:val="环评正文缩进"/>
    <w:basedOn w:val="1"/>
    <w:autoRedefine/>
    <w:qFormat/>
    <w:uiPriority w:val="0"/>
    <w:pPr>
      <w:spacing w:line="500" w:lineRule="exact"/>
      <w:ind w:firstLine="643" w:firstLineChars="200"/>
    </w:pPr>
    <w:rPr>
      <w:rFonts w:ascii="宋体" w:hAnsi="宋体"/>
      <w:kern w:val="0"/>
    </w:rPr>
  </w:style>
  <w:style w:type="paragraph" w:customStyle="1" w:styleId="68">
    <w:name w:val="正文缩进2"/>
    <w:basedOn w:val="1"/>
    <w:autoRedefine/>
    <w:qFormat/>
    <w:uiPriority w:val="0"/>
    <w:rPr>
      <w:rFonts w:ascii="宋体" w:hAnsi="宋体"/>
    </w:rPr>
  </w:style>
  <w:style w:type="paragraph" w:customStyle="1" w:styleId="69">
    <w:name w:val="可研报告正文"/>
    <w:autoRedefine/>
    <w:qFormat/>
    <w:uiPriority w:val="0"/>
    <w:pPr>
      <w:tabs>
        <w:tab w:val="left" w:pos="5880"/>
      </w:tabs>
      <w:spacing w:line="440" w:lineRule="exact"/>
      <w:ind w:left="425" w:firstLine="482"/>
      <w:jc w:val="both"/>
    </w:pPr>
    <w:rPr>
      <w:rFonts w:ascii="Times New Roman" w:hAnsi="Times New Roman" w:eastAsia="宋体" w:cs="Times New Roman"/>
      <w:kern w:val="2"/>
      <w:sz w:val="24"/>
      <w:szCs w:val="24"/>
      <w:lang w:val="en-US" w:eastAsia="zh-CN" w:bidi="ar-SA"/>
    </w:rPr>
  </w:style>
  <w:style w:type="paragraph" w:customStyle="1" w:styleId="70">
    <w:name w:val="表格内容+小五"/>
    <w:basedOn w:val="25"/>
    <w:autoRedefine/>
    <w:qFormat/>
    <w:uiPriority w:val="0"/>
    <w:pPr>
      <w:spacing w:line="280" w:lineRule="exact"/>
      <w:ind w:firstLine="0" w:firstLineChars="0"/>
      <w:jc w:val="center"/>
    </w:pPr>
    <w:rPr>
      <w:rFonts w:ascii="宋体"/>
      <w:sz w:val="18"/>
      <w:szCs w:val="21"/>
    </w:rPr>
  </w:style>
  <w:style w:type="character" w:customStyle="1" w:styleId="71">
    <w:name w:val="fontstyle01"/>
    <w:basedOn w:val="34"/>
    <w:autoRedefine/>
    <w:qFormat/>
    <w:uiPriority w:val="0"/>
    <w:rPr>
      <w:rFonts w:hint="eastAsia" w:ascii="宋体" w:hAnsi="宋体" w:eastAsia="宋体"/>
      <w:color w:val="000000"/>
      <w:sz w:val="22"/>
      <w:szCs w:val="22"/>
    </w:rPr>
  </w:style>
  <w:style w:type="character" w:customStyle="1" w:styleId="72">
    <w:name w:val="fontstyle21"/>
    <w:basedOn w:val="34"/>
    <w:autoRedefine/>
    <w:qFormat/>
    <w:uiPriority w:val="0"/>
    <w:rPr>
      <w:rFonts w:hint="default" w:ascii="Times New Roman" w:hAnsi="Times New Roman" w:cs="Times New Roman"/>
      <w:color w:val="000000"/>
      <w:sz w:val="22"/>
      <w:szCs w:val="22"/>
    </w:rPr>
  </w:style>
  <w:style w:type="paragraph" w:customStyle="1" w:styleId="73">
    <w:name w:val="1正文"/>
    <w:autoRedefine/>
    <w:qFormat/>
    <w:uiPriority w:val="0"/>
    <w:pPr>
      <w:widowControl/>
      <w:spacing w:line="500" w:lineRule="exact"/>
      <w:ind w:firstLine="200" w:firstLineChars="200"/>
      <w:jc w:val="left"/>
    </w:pPr>
    <w:rPr>
      <w:rFonts w:ascii="Times New Roman" w:hAnsi="Times New Roman" w:eastAsia="宋体" w:cs="Calibri"/>
      <w:kern w:val="0"/>
      <w:sz w:val="24"/>
      <w:szCs w:val="28"/>
      <w:lang w:val="en-US" w:eastAsia="zh-CN" w:bidi="en-US"/>
    </w:rPr>
  </w:style>
  <w:style w:type="paragraph" w:customStyle="1" w:styleId="74">
    <w:name w:val="3图表头"/>
    <w:autoRedefine/>
    <w:qFormat/>
    <w:uiPriority w:val="0"/>
    <w:pPr>
      <w:widowControl w:val="0"/>
      <w:spacing w:line="500" w:lineRule="exact"/>
      <w:ind w:firstLine="0" w:firstLineChars="0"/>
      <w:jc w:val="center"/>
    </w:pPr>
    <w:rPr>
      <w:rFonts w:ascii="Times New Roman" w:hAnsi="Times New Roman" w:eastAsia="黑体" w:cs="Times New Roman"/>
      <w:kern w:val="2"/>
      <w:sz w:val="24"/>
      <w:szCs w:val="24"/>
      <w:lang w:val="en-US" w:eastAsia="zh-CN" w:bidi="ar-SA"/>
    </w:rPr>
  </w:style>
  <w:style w:type="paragraph" w:customStyle="1" w:styleId="75">
    <w:name w:val="1表格内容"/>
    <w:autoRedefine/>
    <w:qFormat/>
    <w:uiPriority w:val="0"/>
    <w:pPr>
      <w:widowControl w:val="0"/>
      <w:spacing w:line="360" w:lineRule="exact"/>
      <w:ind w:firstLine="0" w:firstLineChars="0"/>
      <w:jc w:val="center"/>
    </w:pPr>
    <w:rPr>
      <w:rFonts w:ascii="Times New Roman" w:hAnsi="Times New Roman" w:eastAsia="宋体" w:cs="Times New Roman"/>
      <w:kern w:val="2"/>
      <w:sz w:val="21"/>
      <w:szCs w:val="21"/>
      <w:lang w:val="en-US" w:eastAsia="zh-CN" w:bidi="ar-SA"/>
    </w:rPr>
  </w:style>
  <w:style w:type="character" w:customStyle="1" w:styleId="76">
    <w:name w:val="font91"/>
    <w:basedOn w:val="34"/>
    <w:autoRedefine/>
    <w:qFormat/>
    <w:uiPriority w:val="0"/>
    <w:rPr>
      <w:rFonts w:hint="eastAsia" w:ascii="宋体" w:hAnsi="宋体" w:eastAsia="宋体" w:cs="宋体"/>
      <w:color w:val="000000"/>
      <w:sz w:val="21"/>
      <w:szCs w:val="21"/>
      <w:u w:val="none"/>
      <w:vertAlign w:val="subscript"/>
    </w:rPr>
  </w:style>
  <w:style w:type="character" w:customStyle="1" w:styleId="77">
    <w:name w:val="font101"/>
    <w:basedOn w:val="34"/>
    <w:autoRedefine/>
    <w:qFormat/>
    <w:uiPriority w:val="0"/>
    <w:rPr>
      <w:rFonts w:hint="eastAsia" w:ascii="宋体" w:hAnsi="宋体" w:eastAsia="宋体" w:cs="宋体"/>
      <w:color w:val="FF0000"/>
      <w:sz w:val="21"/>
      <w:szCs w:val="21"/>
      <w:u w:val="none"/>
      <w:vertAlign w:val="subscript"/>
    </w:rPr>
  </w:style>
  <w:style w:type="character" w:customStyle="1" w:styleId="78">
    <w:name w:val="font112"/>
    <w:basedOn w:val="34"/>
    <w:autoRedefine/>
    <w:qFormat/>
    <w:uiPriority w:val="0"/>
    <w:rPr>
      <w:rFonts w:hint="eastAsia" w:ascii="宋体" w:hAnsi="宋体" w:eastAsia="宋体" w:cs="宋体"/>
      <w:color w:val="0000FF"/>
      <w:sz w:val="21"/>
      <w:szCs w:val="21"/>
      <w:u w:val="none"/>
      <w:vertAlign w:val="superscript"/>
    </w:rPr>
  </w:style>
  <w:style w:type="character" w:customStyle="1" w:styleId="79">
    <w:name w:val="font121"/>
    <w:basedOn w:val="34"/>
    <w:autoRedefine/>
    <w:qFormat/>
    <w:uiPriority w:val="0"/>
    <w:rPr>
      <w:rFonts w:hint="eastAsia" w:ascii="宋体" w:hAnsi="宋体" w:eastAsia="宋体" w:cs="宋体"/>
      <w:color w:val="000000"/>
      <w:sz w:val="21"/>
      <w:szCs w:val="21"/>
      <w:u w:val="none"/>
      <w:vertAlign w:val="superscript"/>
    </w:rPr>
  </w:style>
  <w:style w:type="character" w:customStyle="1" w:styleId="80">
    <w:name w:val="font141"/>
    <w:basedOn w:val="34"/>
    <w:autoRedefine/>
    <w:qFormat/>
    <w:uiPriority w:val="0"/>
    <w:rPr>
      <w:rFonts w:ascii="Arial" w:hAnsi="Arial" w:cs="Arial"/>
      <w:color w:val="000000"/>
      <w:sz w:val="21"/>
      <w:szCs w:val="21"/>
      <w:u w:val="none"/>
    </w:rPr>
  </w:style>
  <w:style w:type="character" w:customStyle="1" w:styleId="81">
    <w:name w:val="font151"/>
    <w:basedOn w:val="34"/>
    <w:autoRedefine/>
    <w:qFormat/>
    <w:uiPriority w:val="0"/>
    <w:rPr>
      <w:rFonts w:hint="default" w:ascii="Times New Roman" w:hAnsi="Times New Roman" w:cs="Times New Roman"/>
      <w:color w:val="000000"/>
      <w:sz w:val="22"/>
      <w:szCs w:val="22"/>
      <w:u w:val="none"/>
    </w:rPr>
  </w:style>
  <w:style w:type="character" w:customStyle="1" w:styleId="82">
    <w:name w:val="font161"/>
    <w:basedOn w:val="34"/>
    <w:autoRedefine/>
    <w:qFormat/>
    <w:uiPriority w:val="0"/>
    <w:rPr>
      <w:rFonts w:hint="eastAsia" w:ascii="宋体" w:hAnsi="宋体" w:eastAsia="宋体" w:cs="宋体"/>
      <w:color w:val="000000"/>
      <w:sz w:val="21"/>
      <w:szCs w:val="21"/>
      <w:u w:val="none"/>
      <w:vertAlign w:val="superscript"/>
    </w:rPr>
  </w:style>
  <w:style w:type="character" w:customStyle="1" w:styleId="83">
    <w:name w:val="font131"/>
    <w:basedOn w:val="34"/>
    <w:autoRedefine/>
    <w:qFormat/>
    <w:uiPriority w:val="0"/>
    <w:rPr>
      <w:rFonts w:hint="default" w:ascii="Arial" w:hAnsi="Arial" w:cs="Arial"/>
      <w:color w:val="000000"/>
      <w:sz w:val="21"/>
      <w:szCs w:val="21"/>
      <w:u w:val="none"/>
    </w:rPr>
  </w:style>
  <w:style w:type="paragraph" w:customStyle="1" w:styleId="84">
    <w:name w:val="报告正文"/>
    <w:basedOn w:val="1"/>
    <w:autoRedefine/>
    <w:qFormat/>
    <w:uiPriority w:val="0"/>
    <w:pPr>
      <w:spacing w:line="480" w:lineRule="exact"/>
      <w:ind w:firstLine="425" w:firstLineChars="200"/>
    </w:pPr>
    <w:rPr>
      <w:rFonts w:ascii="宋体"/>
      <w:kern w:val="16"/>
      <w:sz w:val="24"/>
      <w:szCs w:val="20"/>
    </w:rPr>
  </w:style>
  <w:style w:type="paragraph" w:customStyle="1" w:styleId="85">
    <w:name w:val="报告书正文"/>
    <w:basedOn w:val="1"/>
    <w:autoRedefine/>
    <w:qFormat/>
    <w:uiPriority w:val="0"/>
    <w:pPr>
      <w:spacing w:line="500" w:lineRule="exact"/>
      <w:ind w:firstLine="200" w:firstLineChars="200"/>
      <w:jc w:val="left"/>
    </w:pPr>
    <w:rPr>
      <w:rFonts w:ascii="宋体" w:hAnsi="宋体"/>
      <w:sz w:val="24"/>
    </w:rPr>
  </w:style>
  <w:style w:type="paragraph" w:customStyle="1" w:styleId="86">
    <w:name w:val="表文字"/>
    <w:autoRedefine/>
    <w:qFormat/>
    <w:uiPriority w:val="0"/>
    <w:pPr>
      <w:adjustRightInd w:val="0"/>
      <w:spacing w:line="240" w:lineRule="exact"/>
      <w:jc w:val="center"/>
    </w:pPr>
    <w:rPr>
      <w:rFonts w:ascii="Times New Roman" w:hAnsi="Times New Roman" w:eastAsia="宋体" w:cs="Times New Roman"/>
      <w:kern w:val="15"/>
      <w:sz w:val="15"/>
      <w:lang w:val="en-US" w:eastAsia="zh-CN" w:bidi="ar-SA"/>
    </w:rPr>
  </w:style>
  <w:style w:type="paragraph" w:customStyle="1" w:styleId="87">
    <w:name w:val="Table Text"/>
    <w:basedOn w:val="1"/>
    <w:autoRedefine/>
    <w:semiHidden/>
    <w:qFormat/>
    <w:uiPriority w:val="0"/>
    <w:rPr>
      <w:rFonts w:ascii="Arial" w:hAnsi="Arial" w:eastAsia="Arial" w:cs="Arial"/>
      <w:sz w:val="21"/>
      <w:szCs w:val="21"/>
      <w:lang w:val="en-US" w:eastAsia="en-US" w:bidi="ar-SA"/>
    </w:rPr>
  </w:style>
  <w:style w:type="table" w:customStyle="1" w:styleId="88">
    <w:name w:val="Table Normal"/>
    <w:autoRedefine/>
    <w:semiHidden/>
    <w:unhideWhenUsed/>
    <w:qFormat/>
    <w:uiPriority w:val="0"/>
    <w:tblPr>
      <w:tblCellMar>
        <w:top w:w="0" w:type="dxa"/>
        <w:left w:w="0" w:type="dxa"/>
        <w:bottom w:w="0" w:type="dxa"/>
        <w:right w:w="0" w:type="dxa"/>
      </w:tblCellMar>
    </w:tblPr>
  </w:style>
  <w:style w:type="paragraph" w:customStyle="1" w:styleId="89">
    <w:name w:val="正文缩进1 + 首行缩进:  2 字符"/>
    <w:basedOn w:val="66"/>
    <w:autoRedefine/>
    <w:qFormat/>
    <w:uiPriority w:val="0"/>
    <w:rPr>
      <w:rFonts w:ascii="Times New Roman" w:hAnsi="Times New Roman"/>
      <w:kern w:val="2"/>
    </w:rPr>
  </w:style>
  <w:style w:type="paragraph" w:customStyle="1" w:styleId="90">
    <w:name w:val="样式 首行缩进:  2 字符"/>
    <w:basedOn w:val="1"/>
    <w:autoRedefine/>
    <w:qFormat/>
    <w:uiPriority w:val="0"/>
    <w:pPr>
      <w:tabs>
        <w:tab w:val="left" w:pos="560"/>
      </w:tabs>
      <w:jc w:val="left"/>
    </w:pPr>
    <w:rPr>
      <w:rFonts w:cs="宋体"/>
      <w:sz w:val="28"/>
    </w:rPr>
  </w:style>
  <w:style w:type="character" w:customStyle="1" w:styleId="91">
    <w:name w:val="font12"/>
    <w:basedOn w:val="34"/>
    <w:autoRedefine/>
    <w:qFormat/>
    <w:uiPriority w:val="0"/>
    <w:rPr>
      <w:rFonts w:hint="eastAsia" w:ascii="楷体" w:hAnsi="楷体" w:eastAsia="楷体" w:cs="楷体"/>
      <w:b/>
      <w:bCs/>
      <w:color w:val="000000"/>
      <w:sz w:val="24"/>
      <w:szCs w:val="24"/>
      <w:u w:val="none"/>
    </w:rPr>
  </w:style>
  <w:style w:type="character" w:customStyle="1" w:styleId="92">
    <w:name w:val="font201"/>
    <w:basedOn w:val="34"/>
    <w:autoRedefine/>
    <w:qFormat/>
    <w:uiPriority w:val="0"/>
    <w:rPr>
      <w:rFonts w:ascii="Calibri" w:hAnsi="Calibri" w:cs="Calibri"/>
      <w:color w:val="000000"/>
      <w:sz w:val="16"/>
      <w:szCs w:val="16"/>
      <w:u w:val="none"/>
    </w:rPr>
  </w:style>
  <w:style w:type="character" w:customStyle="1" w:styleId="93">
    <w:name w:val="font212"/>
    <w:basedOn w:val="34"/>
    <w:autoRedefine/>
    <w:qFormat/>
    <w:uiPriority w:val="0"/>
    <w:rPr>
      <w:rFonts w:ascii="Malgun Gothic" w:hAnsi="Malgun Gothic" w:eastAsia="Malgun Gothic" w:cs="Malgun Gothic"/>
      <w:color w:val="000000"/>
      <w:sz w:val="20"/>
      <w:szCs w:val="20"/>
      <w:u w:val="none"/>
    </w:rPr>
  </w:style>
  <w:style w:type="character" w:customStyle="1" w:styleId="94">
    <w:name w:val="font221"/>
    <w:basedOn w:val="34"/>
    <w:autoRedefine/>
    <w:qFormat/>
    <w:uiPriority w:val="0"/>
    <w:rPr>
      <w:rFonts w:hint="eastAsia" w:ascii="Malgun Gothic" w:hAnsi="Malgun Gothic" w:eastAsia="Malgun Gothic" w:cs="Malgun Gothic"/>
      <w:color w:val="000000"/>
      <w:sz w:val="20"/>
      <w:szCs w:val="20"/>
      <w:u w:val="none"/>
    </w:rPr>
  </w:style>
  <w:style w:type="character" w:customStyle="1" w:styleId="95">
    <w:name w:val="font231"/>
    <w:basedOn w:val="34"/>
    <w:autoRedefine/>
    <w:qFormat/>
    <w:uiPriority w:val="0"/>
    <w:rPr>
      <w:rFonts w:hint="default" w:ascii="Calibri" w:hAnsi="Calibri" w:cs="Calibri"/>
      <w:color w:val="000000"/>
      <w:sz w:val="20"/>
      <w:szCs w:val="20"/>
      <w:u w:val="none"/>
    </w:rPr>
  </w:style>
  <w:style w:type="character" w:customStyle="1" w:styleId="96">
    <w:name w:val="font241"/>
    <w:basedOn w:val="34"/>
    <w:autoRedefine/>
    <w:qFormat/>
    <w:uiPriority w:val="0"/>
    <w:rPr>
      <w:rFonts w:hint="default" w:ascii="Calibri" w:hAnsi="Calibri" w:cs="Calibri"/>
      <w:color w:val="000000"/>
      <w:sz w:val="20"/>
      <w:szCs w:val="20"/>
      <w:u w:val="none"/>
    </w:rPr>
  </w:style>
  <w:style w:type="character" w:customStyle="1" w:styleId="97">
    <w:name w:val="font191"/>
    <w:basedOn w:val="34"/>
    <w:autoRedefine/>
    <w:qFormat/>
    <w:uiPriority w:val="0"/>
    <w:rPr>
      <w:rFonts w:hint="eastAsia" w:ascii="楷体" w:hAnsi="楷体" w:eastAsia="楷体" w:cs="楷体"/>
      <w:b/>
      <w:bCs/>
      <w:color w:val="FF0000"/>
      <w:sz w:val="20"/>
      <w:szCs w:val="20"/>
      <w:u w:val="none"/>
    </w:rPr>
  </w:style>
  <w:style w:type="character" w:customStyle="1" w:styleId="98">
    <w:name w:val="font251"/>
    <w:basedOn w:val="34"/>
    <w:autoRedefine/>
    <w:qFormat/>
    <w:uiPriority w:val="0"/>
    <w:rPr>
      <w:rFonts w:hint="eastAsia" w:ascii="宋体" w:hAnsi="宋体" w:eastAsia="宋体" w:cs="宋体"/>
      <w:b/>
      <w:bCs/>
      <w:color w:val="FF0000"/>
      <w:sz w:val="20"/>
      <w:szCs w:val="20"/>
      <w:u w:val="none"/>
    </w:rPr>
  </w:style>
  <w:style w:type="character" w:customStyle="1" w:styleId="99">
    <w:name w:val="font111"/>
    <w:basedOn w:val="34"/>
    <w:autoRedefine/>
    <w:qFormat/>
    <w:uiPriority w:val="0"/>
    <w:rPr>
      <w:rFonts w:hint="eastAsia" w:ascii="楷体" w:hAnsi="楷体" w:eastAsia="楷体" w:cs="楷体"/>
      <w:color w:val="FF0000"/>
      <w:sz w:val="24"/>
      <w:szCs w:val="24"/>
      <w:u w:val="none"/>
    </w:rPr>
  </w:style>
  <w:style w:type="paragraph" w:customStyle="1" w:styleId="100">
    <w:name w:val="样式 样式 首行缩进:  2 字符 + 小四 首行缩进:  2 字符"/>
    <w:basedOn w:val="90"/>
    <w:autoRedefine/>
    <w:qFormat/>
    <w:uiPriority w:val="0"/>
    <w:pPr>
      <w:ind w:firstLine="480"/>
    </w:pPr>
  </w:style>
</w:styles>
</file>

<file path=word/_rels/document.xml.rels><?xml version="1.0" encoding="UTF-8" standalone="yes"?>
<Relationships xmlns="http://schemas.openxmlformats.org/package/2006/relationships"><Relationship Id="rId9" Type="http://schemas.openxmlformats.org/officeDocument/2006/relationships/header" Target="header3.xml"/><Relationship Id="rId8" Type="http://schemas.openxmlformats.org/officeDocument/2006/relationships/footer" Target="footer2.xml"/><Relationship Id="rId7" Type="http://schemas.openxmlformats.org/officeDocument/2006/relationships/header" Target="header2.xml"/><Relationship Id="rId6" Type="http://schemas.openxmlformats.org/officeDocument/2006/relationships/footer" Target="footer1.xml"/><Relationship Id="rId59" Type="http://schemas.openxmlformats.org/officeDocument/2006/relationships/fontTable" Target="fontTable.xml"/><Relationship Id="rId58" Type="http://schemas.openxmlformats.org/officeDocument/2006/relationships/numbering" Target="numbering.xml"/><Relationship Id="rId57" Type="http://schemas.openxmlformats.org/officeDocument/2006/relationships/customXml" Target="../customXml/item1.xml"/><Relationship Id="rId56" Type="http://schemas.openxmlformats.org/officeDocument/2006/relationships/image" Target="media/image22.emf"/><Relationship Id="rId55" Type="http://schemas.openxmlformats.org/officeDocument/2006/relationships/oleObject" Target="embeddings/oleObject17.bin"/><Relationship Id="rId54" Type="http://schemas.openxmlformats.org/officeDocument/2006/relationships/image" Target="media/image21.png"/><Relationship Id="rId53" Type="http://schemas.openxmlformats.org/officeDocument/2006/relationships/image" Target="media/image20.png"/><Relationship Id="rId52" Type="http://schemas.openxmlformats.org/officeDocument/2006/relationships/image" Target="media/image19.emf"/><Relationship Id="rId51" Type="http://schemas.openxmlformats.org/officeDocument/2006/relationships/oleObject" Target="embeddings/oleObject16.bin"/><Relationship Id="rId50" Type="http://schemas.openxmlformats.org/officeDocument/2006/relationships/image" Target="media/image18.emf"/><Relationship Id="rId5" Type="http://schemas.openxmlformats.org/officeDocument/2006/relationships/header" Target="header1.xml"/><Relationship Id="rId49" Type="http://schemas.openxmlformats.org/officeDocument/2006/relationships/oleObject" Target="embeddings/oleObject15.bin"/><Relationship Id="rId48" Type="http://schemas.openxmlformats.org/officeDocument/2006/relationships/image" Target="media/image17.emf"/><Relationship Id="rId47" Type="http://schemas.openxmlformats.org/officeDocument/2006/relationships/oleObject" Target="embeddings/oleObject14.bin"/><Relationship Id="rId46" Type="http://schemas.openxmlformats.org/officeDocument/2006/relationships/image" Target="media/image16.emf"/><Relationship Id="rId45" Type="http://schemas.openxmlformats.org/officeDocument/2006/relationships/oleObject" Target="embeddings/oleObject13.bin"/><Relationship Id="rId44" Type="http://schemas.openxmlformats.org/officeDocument/2006/relationships/image" Target="media/image15.emf"/><Relationship Id="rId43" Type="http://schemas.openxmlformats.org/officeDocument/2006/relationships/oleObject" Target="embeddings/oleObject12.bin"/><Relationship Id="rId42" Type="http://schemas.openxmlformats.org/officeDocument/2006/relationships/image" Target="media/image14.emf"/><Relationship Id="rId41" Type="http://schemas.openxmlformats.org/officeDocument/2006/relationships/oleObject" Target="embeddings/oleObject11.bin"/><Relationship Id="rId40" Type="http://schemas.openxmlformats.org/officeDocument/2006/relationships/image" Target="media/image13.emf"/><Relationship Id="rId4" Type="http://schemas.openxmlformats.org/officeDocument/2006/relationships/endnotes" Target="endnotes.xml"/><Relationship Id="rId39" Type="http://schemas.openxmlformats.org/officeDocument/2006/relationships/oleObject" Target="embeddings/oleObject10.bin"/><Relationship Id="rId38" Type="http://schemas.openxmlformats.org/officeDocument/2006/relationships/image" Target="media/image12.emf"/><Relationship Id="rId37" Type="http://schemas.openxmlformats.org/officeDocument/2006/relationships/oleObject" Target="embeddings/oleObject9.bin"/><Relationship Id="rId36" Type="http://schemas.openxmlformats.org/officeDocument/2006/relationships/image" Target="media/image11.emf"/><Relationship Id="rId35" Type="http://schemas.openxmlformats.org/officeDocument/2006/relationships/oleObject" Target="embeddings/oleObject8.bin"/><Relationship Id="rId34" Type="http://schemas.openxmlformats.org/officeDocument/2006/relationships/image" Target="media/image10.jpeg"/><Relationship Id="rId33" Type="http://schemas.openxmlformats.org/officeDocument/2006/relationships/image" Target="media/image9.wmf"/><Relationship Id="rId32" Type="http://schemas.openxmlformats.org/officeDocument/2006/relationships/oleObject" Target="embeddings/oleObject7.bin"/><Relationship Id="rId31" Type="http://schemas.openxmlformats.org/officeDocument/2006/relationships/image" Target="media/image8.wmf"/><Relationship Id="rId30" Type="http://schemas.openxmlformats.org/officeDocument/2006/relationships/oleObject" Target="embeddings/oleObject6.bin"/><Relationship Id="rId3" Type="http://schemas.openxmlformats.org/officeDocument/2006/relationships/footnotes" Target="footnotes.xml"/><Relationship Id="rId29" Type="http://schemas.openxmlformats.org/officeDocument/2006/relationships/image" Target="media/image7.wmf"/><Relationship Id="rId28" Type="http://schemas.openxmlformats.org/officeDocument/2006/relationships/oleObject" Target="embeddings/oleObject5.bin"/><Relationship Id="rId27" Type="http://schemas.openxmlformats.org/officeDocument/2006/relationships/image" Target="media/image6.wmf"/><Relationship Id="rId26" Type="http://schemas.openxmlformats.org/officeDocument/2006/relationships/oleObject" Target="embeddings/oleObject4.bin"/><Relationship Id="rId25" Type="http://schemas.openxmlformats.org/officeDocument/2006/relationships/image" Target="media/image5.wmf"/><Relationship Id="rId24" Type="http://schemas.openxmlformats.org/officeDocument/2006/relationships/oleObject" Target="embeddings/oleObject3.bin"/><Relationship Id="rId23" Type="http://schemas.openxmlformats.org/officeDocument/2006/relationships/image" Target="media/image4.emf"/><Relationship Id="rId22" Type="http://schemas.openxmlformats.org/officeDocument/2006/relationships/oleObject" Target="embeddings/oleObject2.bin"/><Relationship Id="rId21" Type="http://schemas.openxmlformats.org/officeDocument/2006/relationships/image" Target="media/image3.emf"/><Relationship Id="rId20" Type="http://schemas.openxmlformats.org/officeDocument/2006/relationships/oleObject" Target="embeddings/oleObject1.bin"/><Relationship Id="rId2" Type="http://schemas.openxmlformats.org/officeDocument/2006/relationships/settings" Target="settings.xml"/><Relationship Id="rId19" Type="http://schemas.openxmlformats.org/officeDocument/2006/relationships/image" Target="media/image2.jpeg"/><Relationship Id="rId18" Type="http://schemas.openxmlformats.org/officeDocument/2006/relationships/image" Target="media/image1.jpeg"/><Relationship Id="rId17" Type="http://schemas.openxmlformats.org/officeDocument/2006/relationships/theme" Target="theme/theme1.xml"/><Relationship Id="rId16" Type="http://schemas.openxmlformats.org/officeDocument/2006/relationships/footer" Target="footer6.xml"/><Relationship Id="rId15" Type="http://schemas.openxmlformats.org/officeDocument/2006/relationships/header" Target="header6.xml"/><Relationship Id="rId14" Type="http://schemas.openxmlformats.org/officeDocument/2006/relationships/footer" Target="footer5.xml"/><Relationship Id="rId13" Type="http://schemas.openxmlformats.org/officeDocument/2006/relationships/header" Target="header5.xml"/><Relationship Id="rId12" Type="http://schemas.openxmlformats.org/officeDocument/2006/relationships/footer" Target="footer4.xml"/><Relationship Id="rId11" Type="http://schemas.openxmlformats.org/officeDocument/2006/relationships/header" Target="header4.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Info spid="_x0000_s1163"/>
    <customShpInfo spid="_x0000_s1164"/>
    <customShpInfo spid="_x0000_s1132"/>
    <customShpInfo spid="_x0000_s1157"/>
    <customShpInfo spid="_x0000_s1167"/>
    <customShpInfo spid="_x0000_s1158"/>
    <customShpInfo spid="_x0000_s1160"/>
    <customShpInfo spid="_x0000_s1165"/>
    <customShpInfo spid="_x0000_s1161"/>
    <customShpInfo spid="_x0000_s1152"/>
    <customShpInfo spid="_x0000_s116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85</Pages>
  <Words>33945</Words>
  <Characters>43697</Characters>
  <Lines>0</Lines>
  <Paragraphs>0</Paragraphs>
  <TotalTime>25</TotalTime>
  <ScaleCrop>false</ScaleCrop>
  <LinksUpToDate>false</LinksUpToDate>
  <CharactersWithSpaces>44569</CharactersWithSpaces>
  <Application>WPS Office_12.1.0.16412_F1E327BC-269C-435d-A152-05C5408002CA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2021-11-08T07:24:00Z</dcterms:created>
  <dc:creator>新达</dc:creator>
  <cp:lastModifiedBy>技术一部</cp:lastModifiedBy>
  <cp:lastPrinted>2024-01-19T10:06:00Z</cp:lastPrinted>
  <dcterms:modified xsi:type="dcterms:W3CDTF">2024-03-20T09:28:00Z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2052-12.1.0.16412</vt:lpwstr>
  </property>
  <property fmtid="{D5CDD505-2E9C-101B-9397-08002B2CF9AE}" pid="3" name="ICV">
    <vt:lpwstr>5825A815BE3A42919F286969653DC312</vt:lpwstr>
  </property>
</Properties>
</file>